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vertAnchor="page" w:horzAnchor="margin" w:tblpXSpec="center" w:tblpY="1346"/>
        <w:tblW w:w="4000" w:type="pct"/>
        <w:tblBorders>
          <w:left w:val="single" w:sz="12" w:space="0" w:color="4472C4" w:themeColor="accent1"/>
        </w:tblBorders>
        <w:tblCellMar>
          <w:left w:w="144" w:type="dxa"/>
          <w:right w:w="115" w:type="dxa"/>
        </w:tblCellMar>
        <w:tblLook w:val="04A0" w:firstRow="1" w:lastRow="0" w:firstColumn="1" w:lastColumn="0" w:noHBand="0" w:noVBand="1"/>
      </w:tblPr>
      <w:tblGrid>
        <w:gridCol w:w="7209"/>
      </w:tblGrid>
      <w:tr w:rsidR="00904473" w14:paraId="5B9C1FDD" w14:textId="77777777" w:rsidTr="00ED4608">
        <w:tc>
          <w:tcPr>
            <w:tcW w:w="7209" w:type="dxa"/>
            <w:tcMar>
              <w:top w:w="216" w:type="dxa"/>
              <w:left w:w="115" w:type="dxa"/>
              <w:bottom w:w="216" w:type="dxa"/>
              <w:right w:w="115" w:type="dxa"/>
            </w:tcMar>
          </w:tcPr>
          <w:p w14:paraId="50F4D4FF" w14:textId="54EA489E" w:rsidR="00904473" w:rsidRPr="00ED4608" w:rsidRDefault="00000000" w:rsidP="00904473">
            <w:pPr>
              <w:pStyle w:val="NoSpacing"/>
              <w:rPr>
                <w:color w:val="2F5496" w:themeColor="accent1" w:themeShade="BF"/>
                <w:sz w:val="44"/>
                <w:szCs w:val="44"/>
              </w:rPr>
            </w:pPr>
            <w:sdt>
              <w:sdtPr>
                <w:rPr>
                  <w:color w:val="2F5496" w:themeColor="accent1" w:themeShade="BF"/>
                  <w:sz w:val="44"/>
                  <w:szCs w:val="44"/>
                </w:rPr>
                <w:alias w:val="Company"/>
                <w:id w:val="13406915"/>
                <w:dataBinding w:prefixMappings="xmlns:ns0='http://schemas.openxmlformats.org/officeDocument/2006/extended-properties'" w:xpath="/ns0:Properties[1]/ns0:Company[1]" w:storeItemID="{6668398D-A668-4E3E-A5EB-62B293D839F1}"/>
                <w:text/>
              </w:sdtPr>
              <w:sdtContent>
                <w:r w:rsidR="00904473">
                  <w:rPr>
                    <w:color w:val="2F5496" w:themeColor="accent1" w:themeShade="BF"/>
                    <w:sz w:val="44"/>
                    <w:szCs w:val="44"/>
                  </w:rPr>
                  <w:t>Tuvalu</w:t>
                </w:r>
              </w:sdtContent>
            </w:sdt>
          </w:p>
        </w:tc>
      </w:tr>
      <w:tr w:rsidR="00904473" w14:paraId="2153920C" w14:textId="77777777" w:rsidTr="00ED4608">
        <w:tc>
          <w:tcPr>
            <w:tcW w:w="7209" w:type="dxa"/>
          </w:tcPr>
          <w:sdt>
            <w:sdtPr>
              <w:rPr>
                <w:rFonts w:asciiTheme="majorHAnsi" w:eastAsiaTheme="majorEastAsia" w:hAnsiTheme="majorHAnsi" w:cstheme="majorBidi"/>
                <w:color w:val="4472C4" w:themeColor="accent1"/>
                <w:sz w:val="72"/>
                <w:szCs w:val="72"/>
              </w:rPr>
              <w:alias w:val="Title"/>
              <w:id w:val="13406919"/>
              <w:dataBinding w:prefixMappings="xmlns:ns0='http://schemas.openxmlformats.org/package/2006/metadata/core-properties' xmlns:ns1='http://purl.org/dc/elements/1.1/'" w:xpath="/ns0:coreProperties[1]/ns1:title[1]" w:storeItemID="{6C3C8BC8-F283-45AE-878A-BAB7291924A1}"/>
              <w:text/>
            </w:sdtPr>
            <w:sdtContent>
              <w:p w14:paraId="0F7F4A57" w14:textId="10158D3A" w:rsidR="00904473" w:rsidRDefault="00904473" w:rsidP="00904473">
                <w:pPr>
                  <w:pStyle w:val="NoSpacing"/>
                  <w:spacing w:line="216" w:lineRule="auto"/>
                  <w:rPr>
                    <w:rFonts w:asciiTheme="majorHAnsi" w:eastAsiaTheme="majorEastAsia" w:hAnsiTheme="majorHAnsi" w:cstheme="majorBidi"/>
                    <w:color w:val="4472C4" w:themeColor="accent1"/>
                    <w:sz w:val="88"/>
                    <w:szCs w:val="88"/>
                  </w:rPr>
                </w:pPr>
                <w:r w:rsidRPr="00FF268A">
                  <w:rPr>
                    <w:rFonts w:asciiTheme="majorHAnsi" w:eastAsiaTheme="majorEastAsia" w:hAnsiTheme="majorHAnsi" w:cstheme="majorBidi"/>
                    <w:color w:val="4472C4" w:themeColor="accent1"/>
                    <w:sz w:val="72"/>
                    <w:szCs w:val="72"/>
                  </w:rPr>
                  <w:t>Energy</w:t>
                </w:r>
                <w:r>
                  <w:rPr>
                    <w:rFonts w:asciiTheme="majorHAnsi" w:eastAsiaTheme="majorEastAsia" w:hAnsiTheme="majorHAnsi" w:cstheme="majorBidi"/>
                    <w:color w:val="4472C4" w:themeColor="accent1"/>
                    <w:sz w:val="72"/>
                    <w:szCs w:val="72"/>
                  </w:rPr>
                  <w:t xml:space="preserve"> Sector</w:t>
                </w:r>
                <w:r w:rsidRPr="00FF268A">
                  <w:rPr>
                    <w:rFonts w:asciiTheme="majorHAnsi" w:eastAsiaTheme="majorEastAsia" w:hAnsiTheme="majorHAnsi" w:cstheme="majorBidi"/>
                    <w:color w:val="4472C4" w:themeColor="accent1"/>
                    <w:sz w:val="72"/>
                    <w:szCs w:val="72"/>
                  </w:rPr>
                  <w:t xml:space="preserve"> Development Project </w:t>
                </w:r>
                <w:r>
                  <w:rPr>
                    <w:rFonts w:asciiTheme="majorHAnsi" w:eastAsiaTheme="majorEastAsia" w:hAnsiTheme="majorHAnsi" w:cstheme="majorBidi"/>
                    <w:color w:val="4472C4" w:themeColor="accent1"/>
                    <w:sz w:val="72"/>
                    <w:szCs w:val="72"/>
                  </w:rPr>
                  <w:t>– Solar Array</w:t>
                </w:r>
              </w:p>
            </w:sdtContent>
          </w:sdt>
        </w:tc>
      </w:tr>
      <w:tr w:rsidR="00904473" w14:paraId="62BDFC63" w14:textId="77777777" w:rsidTr="00ED4608">
        <w:sdt>
          <w:sdtPr>
            <w:rPr>
              <w:color w:val="2F5496" w:themeColor="accent1" w:themeShade="BF"/>
              <w:sz w:val="48"/>
              <w:szCs w:val="48"/>
            </w:rPr>
            <w:alias w:val="Subtitle"/>
            <w:id w:val="13406923"/>
            <w:dataBinding w:prefixMappings="xmlns:ns0='http://schemas.openxmlformats.org/package/2006/metadata/core-properties' xmlns:ns1='http://purl.org/dc/elements/1.1/'" w:xpath="/ns0:coreProperties[1]/ns1:subject[1]" w:storeItemID="{6C3C8BC8-F283-45AE-878A-BAB7291924A1}"/>
            <w:text/>
          </w:sdtPr>
          <w:sdtContent>
            <w:tc>
              <w:tcPr>
                <w:tcW w:w="7209" w:type="dxa"/>
                <w:tcMar>
                  <w:top w:w="216" w:type="dxa"/>
                  <w:left w:w="115" w:type="dxa"/>
                  <w:bottom w:w="216" w:type="dxa"/>
                  <w:right w:w="115" w:type="dxa"/>
                </w:tcMar>
              </w:tcPr>
              <w:p w14:paraId="1E1690CE" w14:textId="0BDF68DE" w:rsidR="00904473" w:rsidRDefault="00904473" w:rsidP="00904473">
                <w:pPr>
                  <w:pStyle w:val="NoSpacing"/>
                  <w:rPr>
                    <w:color w:val="2F5496" w:themeColor="accent1" w:themeShade="BF"/>
                    <w:sz w:val="24"/>
                  </w:rPr>
                </w:pPr>
                <w:r w:rsidRPr="00904473">
                  <w:rPr>
                    <w:color w:val="2F5496" w:themeColor="accent1" w:themeShade="BF"/>
                    <w:sz w:val="48"/>
                    <w:szCs w:val="48"/>
                  </w:rPr>
                  <w:t>Environmental and Social Management Plan</w:t>
                </w:r>
              </w:p>
            </w:tc>
          </w:sdtContent>
        </w:sdt>
      </w:tr>
    </w:tbl>
    <w:sdt>
      <w:sdtPr>
        <w:id w:val="-1149978680"/>
        <w:docPartObj>
          <w:docPartGallery w:val="Cover Pages"/>
          <w:docPartUnique/>
        </w:docPartObj>
      </w:sdtPr>
      <w:sdtEndPr>
        <w:rPr>
          <w:lang w:val="en-GB"/>
        </w:rPr>
      </w:sdtEndPr>
      <w:sdtContent>
        <w:p w14:paraId="2D139552" w14:textId="77777777" w:rsidR="00FF268A" w:rsidRDefault="00FF268A"/>
        <w:p w14:paraId="6CBD32FF" w14:textId="781F0D46" w:rsidR="00FF268A" w:rsidRDefault="00FF268A">
          <w:pPr>
            <w:rPr>
              <w:lang w:val="en-GB"/>
            </w:rPr>
          </w:pPr>
          <w:r>
            <w:rPr>
              <w:lang w:val="en-GB"/>
            </w:rPr>
            <w:br w:type="page"/>
          </w:r>
        </w:p>
      </w:sdtContent>
    </w:sdt>
    <w:p w14:paraId="02630DC3" w14:textId="6AEF2952" w:rsidR="00621248" w:rsidRDefault="00621248" w:rsidP="00E168D1">
      <w:pPr>
        <w:rPr>
          <w:lang w:val="en-GB"/>
        </w:rPr>
      </w:pPr>
    </w:p>
    <w:p w14:paraId="2A48B90A" w14:textId="42AECAF8" w:rsidR="000D26AD" w:rsidRDefault="000D26AD">
      <w:pPr>
        <w:rPr>
          <w:lang w:val="en-GB"/>
        </w:rPr>
      </w:pPr>
    </w:p>
    <w:p w14:paraId="340FDF72" w14:textId="29AA284A" w:rsidR="00AB39EA" w:rsidRPr="00A86C45" w:rsidRDefault="00A945EF" w:rsidP="00A86C45">
      <w:pPr>
        <w:rPr>
          <w:color w:val="4472C4" w:themeColor="accent1"/>
          <w:sz w:val="32"/>
          <w:szCs w:val="32"/>
        </w:rPr>
      </w:pPr>
      <w:r w:rsidRPr="00A86C45">
        <w:rPr>
          <w:color w:val="4472C4" w:themeColor="accent1"/>
          <w:sz w:val="32"/>
          <w:szCs w:val="32"/>
        </w:rPr>
        <w:t>Tuvalu</w:t>
      </w:r>
      <w:r w:rsidR="00AB39EA" w:rsidRPr="00A86C45">
        <w:rPr>
          <w:color w:val="4472C4" w:themeColor="accent1"/>
          <w:sz w:val="32"/>
          <w:szCs w:val="32"/>
        </w:rPr>
        <w:t xml:space="preserve"> Energy</w:t>
      </w:r>
      <w:r w:rsidRPr="00A86C45">
        <w:rPr>
          <w:color w:val="4472C4" w:themeColor="accent1"/>
          <w:sz w:val="32"/>
          <w:szCs w:val="32"/>
        </w:rPr>
        <w:t xml:space="preserve"> Sector</w:t>
      </w:r>
      <w:r w:rsidR="00AB39EA" w:rsidRPr="00A86C45">
        <w:rPr>
          <w:color w:val="4472C4" w:themeColor="accent1"/>
          <w:sz w:val="32"/>
          <w:szCs w:val="32"/>
        </w:rPr>
        <w:t xml:space="preserve"> Development Project (</w:t>
      </w:r>
      <w:r w:rsidRPr="00A86C45">
        <w:rPr>
          <w:color w:val="4472C4" w:themeColor="accent1"/>
          <w:sz w:val="32"/>
          <w:szCs w:val="32"/>
        </w:rPr>
        <w:t>ESD</w:t>
      </w:r>
      <w:r w:rsidR="00AB39EA" w:rsidRPr="00A86C45">
        <w:rPr>
          <w:color w:val="4472C4" w:themeColor="accent1"/>
          <w:sz w:val="32"/>
          <w:szCs w:val="32"/>
        </w:rPr>
        <w:t>P)</w:t>
      </w:r>
      <w:r w:rsidRPr="00A86C45">
        <w:rPr>
          <w:color w:val="4472C4" w:themeColor="accent1"/>
          <w:sz w:val="32"/>
          <w:szCs w:val="32"/>
        </w:rPr>
        <w:t xml:space="preserve"> – Solar</w:t>
      </w:r>
      <w:r w:rsidR="00A86C45">
        <w:rPr>
          <w:color w:val="4472C4" w:themeColor="accent1"/>
          <w:sz w:val="32"/>
          <w:szCs w:val="32"/>
        </w:rPr>
        <w:t xml:space="preserve"> PV</w:t>
      </w:r>
      <w:r w:rsidRPr="00A86C45">
        <w:rPr>
          <w:color w:val="4472C4" w:themeColor="accent1"/>
          <w:sz w:val="32"/>
          <w:szCs w:val="32"/>
        </w:rPr>
        <w:t xml:space="preserve"> Array</w:t>
      </w:r>
    </w:p>
    <w:p w14:paraId="5FFBEC8F" w14:textId="74AADD1E" w:rsidR="00AB39EA" w:rsidRPr="002B7EE1" w:rsidRDefault="00000000" w:rsidP="00AB39EA">
      <w:r>
        <w:fldChar w:fldCharType="begin"/>
      </w:r>
      <w:r>
        <w:instrText>DOCPROPERTY "Report Subtitle"</w:instrText>
      </w:r>
      <w:r>
        <w:fldChar w:fldCharType="separate"/>
      </w:r>
      <w:r w:rsidR="00AB39EA">
        <w:t>Environmental and Social Management Plan</w:t>
      </w:r>
      <w:r>
        <w:fldChar w:fldCharType="end"/>
      </w:r>
    </w:p>
    <w:p w14:paraId="5EAF031D" w14:textId="77777777" w:rsidR="00AB39EA" w:rsidRPr="002B7EE1" w:rsidRDefault="00AB39EA" w:rsidP="00AB39EA">
      <w:pPr>
        <w:pStyle w:val="Spacer"/>
      </w:pPr>
    </w:p>
    <w:p w14:paraId="645D4CB8" w14:textId="77777777" w:rsidR="00AB39EA" w:rsidRPr="002B7EE1" w:rsidRDefault="00AB39EA" w:rsidP="00AB39EA">
      <w:pPr>
        <w:pStyle w:val="Spacer"/>
      </w:pPr>
    </w:p>
    <w:p w14:paraId="6A551A4A" w14:textId="77777777" w:rsidR="00AB39EA" w:rsidRPr="00A86C45" w:rsidRDefault="00AB39EA" w:rsidP="00A86C45">
      <w:pPr>
        <w:rPr>
          <w:color w:val="4472C4" w:themeColor="accent1"/>
          <w:sz w:val="28"/>
          <w:szCs w:val="28"/>
        </w:rPr>
      </w:pPr>
      <w:r w:rsidRPr="00A86C45">
        <w:rPr>
          <w:color w:val="4472C4" w:themeColor="accent1"/>
          <w:sz w:val="28"/>
          <w:szCs w:val="28"/>
        </w:rPr>
        <w:t>Quality Information</w:t>
      </w:r>
    </w:p>
    <w:tbl>
      <w:tblPr>
        <w:tblW w:w="0" w:type="auto"/>
        <w:tblLayout w:type="fixed"/>
        <w:tblLook w:val="0000" w:firstRow="0" w:lastRow="0" w:firstColumn="0" w:lastColumn="0" w:noHBand="0" w:noVBand="0"/>
      </w:tblPr>
      <w:tblGrid>
        <w:gridCol w:w="1384"/>
        <w:gridCol w:w="6804"/>
      </w:tblGrid>
      <w:tr w:rsidR="00AB39EA" w:rsidRPr="002B7EE1" w14:paraId="3BE9BEAB" w14:textId="77777777" w:rsidTr="00AB39EA">
        <w:trPr>
          <w:trHeight w:val="480"/>
        </w:trPr>
        <w:tc>
          <w:tcPr>
            <w:tcW w:w="1384" w:type="dxa"/>
            <w:vAlign w:val="center"/>
          </w:tcPr>
          <w:p w14:paraId="5DDE74DA" w14:textId="77777777" w:rsidR="00AB39EA" w:rsidRPr="002B7EE1" w:rsidRDefault="00AB39EA" w:rsidP="00AB39EA">
            <w:r w:rsidRPr="002B7EE1">
              <w:t>Document</w:t>
            </w:r>
          </w:p>
        </w:tc>
        <w:tc>
          <w:tcPr>
            <w:tcW w:w="6804" w:type="dxa"/>
            <w:vAlign w:val="center"/>
          </w:tcPr>
          <w:p w14:paraId="3A35C595" w14:textId="43862C10" w:rsidR="00AB39EA" w:rsidRPr="002B7EE1" w:rsidRDefault="00A945EF" w:rsidP="00AB39EA">
            <w:r>
              <w:t>Energy Sector</w:t>
            </w:r>
            <w:r w:rsidR="00AB39EA">
              <w:t xml:space="preserve"> Development Project (</w:t>
            </w:r>
            <w:r>
              <w:t>ES</w:t>
            </w:r>
            <w:r w:rsidR="00AB39EA">
              <w:t xml:space="preserve">DP) </w:t>
            </w:r>
            <w:r>
              <w:t xml:space="preserve">Solar Array </w:t>
            </w:r>
            <w:r w:rsidR="00AB39EA">
              <w:t xml:space="preserve">Environmental and Social Management Plan </w:t>
            </w:r>
            <w:r w:rsidR="00260061">
              <w:t xml:space="preserve">Revision </w:t>
            </w:r>
            <w:r w:rsidR="005B1CAA">
              <w:t>D</w:t>
            </w:r>
          </w:p>
        </w:tc>
      </w:tr>
      <w:tr w:rsidR="00AB39EA" w:rsidRPr="002B7EE1" w14:paraId="182675A3" w14:textId="77777777" w:rsidTr="00AB39EA">
        <w:trPr>
          <w:trHeight w:val="480"/>
        </w:trPr>
        <w:tc>
          <w:tcPr>
            <w:tcW w:w="1384" w:type="dxa"/>
            <w:vAlign w:val="center"/>
          </w:tcPr>
          <w:p w14:paraId="11448249" w14:textId="77777777" w:rsidR="00AB39EA" w:rsidRPr="002B7EE1" w:rsidRDefault="00AB39EA" w:rsidP="00AB39EA">
            <w:r w:rsidRPr="002B7EE1">
              <w:t>Date</w:t>
            </w:r>
          </w:p>
        </w:tc>
        <w:tc>
          <w:tcPr>
            <w:tcW w:w="6804" w:type="dxa"/>
            <w:vAlign w:val="center"/>
          </w:tcPr>
          <w:p w14:paraId="0C46EE09" w14:textId="0D553B0E" w:rsidR="00AB39EA" w:rsidRPr="002B7EE1" w:rsidRDefault="00756CB8" w:rsidP="00AB39EA">
            <w:r>
              <w:t>01 February</w:t>
            </w:r>
            <w:r w:rsidR="00101722">
              <w:t>202</w:t>
            </w:r>
            <w:r w:rsidR="0062486A">
              <w:t>4</w:t>
            </w:r>
            <w:r w:rsidR="0012230A">
              <w:t xml:space="preserve"> </w:t>
            </w:r>
          </w:p>
        </w:tc>
      </w:tr>
      <w:tr w:rsidR="00AB39EA" w:rsidRPr="002B7EE1" w14:paraId="5B552DD8" w14:textId="77777777" w:rsidTr="00AB39EA">
        <w:trPr>
          <w:trHeight w:val="480"/>
        </w:trPr>
        <w:tc>
          <w:tcPr>
            <w:tcW w:w="1384" w:type="dxa"/>
            <w:vAlign w:val="center"/>
          </w:tcPr>
          <w:p w14:paraId="167BA1B2" w14:textId="77777777" w:rsidR="00AB39EA" w:rsidRPr="002B7EE1" w:rsidRDefault="00AB39EA" w:rsidP="00AB39EA">
            <w:r w:rsidRPr="002B7EE1">
              <w:t>Prepared by</w:t>
            </w:r>
          </w:p>
        </w:tc>
        <w:tc>
          <w:tcPr>
            <w:tcW w:w="6804" w:type="dxa"/>
            <w:vAlign w:val="center"/>
          </w:tcPr>
          <w:p w14:paraId="1FF6D4FA" w14:textId="7A155803" w:rsidR="00AB39EA" w:rsidRPr="002B7EE1" w:rsidRDefault="00101722" w:rsidP="00AB39EA">
            <w:r>
              <w:t>Tuvalu Central Project Management Office (CPMO)</w:t>
            </w:r>
          </w:p>
        </w:tc>
      </w:tr>
      <w:tr w:rsidR="00AB39EA" w:rsidRPr="002B7EE1" w14:paraId="4FDCA1F1" w14:textId="77777777" w:rsidTr="00AB39EA">
        <w:trPr>
          <w:trHeight w:val="480"/>
        </w:trPr>
        <w:tc>
          <w:tcPr>
            <w:tcW w:w="1384" w:type="dxa"/>
            <w:vAlign w:val="center"/>
          </w:tcPr>
          <w:p w14:paraId="6DCCAC0E" w14:textId="1543A5F7" w:rsidR="00AB39EA" w:rsidRPr="002B7EE1" w:rsidRDefault="00AB39EA" w:rsidP="00AB39EA"/>
        </w:tc>
        <w:tc>
          <w:tcPr>
            <w:tcW w:w="6804" w:type="dxa"/>
            <w:vAlign w:val="center"/>
          </w:tcPr>
          <w:p w14:paraId="5FF18733" w14:textId="68B8D155" w:rsidR="00AB39EA" w:rsidRPr="002B7EE1" w:rsidRDefault="00AB39EA" w:rsidP="00AB39EA"/>
        </w:tc>
      </w:tr>
    </w:tbl>
    <w:p w14:paraId="5E3D8266" w14:textId="77777777" w:rsidR="00AB39EA" w:rsidRPr="002B7EE1" w:rsidRDefault="00AB39EA" w:rsidP="00AB39EA"/>
    <w:p w14:paraId="78C079D0" w14:textId="77777777" w:rsidR="00AB39EA" w:rsidRPr="002B7EE1" w:rsidRDefault="00AB39EA" w:rsidP="00AB39EA">
      <w:r w:rsidRPr="002B7EE1">
        <w:t>Revision History</w:t>
      </w:r>
    </w:p>
    <w:tbl>
      <w:tblPr>
        <w:tblW w:w="0" w:type="auto"/>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842"/>
        <w:gridCol w:w="4678"/>
      </w:tblGrid>
      <w:tr w:rsidR="00AB39EA" w:rsidRPr="002B7EE1" w14:paraId="5E8102E5" w14:textId="77777777" w:rsidTr="001175C3">
        <w:trPr>
          <w:cantSplit/>
          <w:trHeight w:val="480"/>
        </w:trPr>
        <w:tc>
          <w:tcPr>
            <w:tcW w:w="1101" w:type="dxa"/>
            <w:vMerge w:val="restart"/>
            <w:vAlign w:val="center"/>
          </w:tcPr>
          <w:p w14:paraId="0B0E1CF2" w14:textId="77777777" w:rsidR="00AB39EA" w:rsidRPr="002B7EE1" w:rsidRDefault="00AB39EA" w:rsidP="00AB39EA">
            <w:bookmarkStart w:id="0" w:name="Revision"/>
            <w:r w:rsidRPr="002B7EE1">
              <w:t>Revision</w:t>
            </w:r>
            <w:bookmarkEnd w:id="0"/>
          </w:p>
        </w:tc>
        <w:tc>
          <w:tcPr>
            <w:tcW w:w="1842" w:type="dxa"/>
            <w:vMerge w:val="restart"/>
            <w:vAlign w:val="center"/>
          </w:tcPr>
          <w:p w14:paraId="37793779" w14:textId="77777777" w:rsidR="00AB39EA" w:rsidRPr="002B7EE1" w:rsidRDefault="00AB39EA" w:rsidP="00AB39EA">
            <w:r w:rsidRPr="002B7EE1">
              <w:t>Revision Date</w:t>
            </w:r>
          </w:p>
        </w:tc>
        <w:tc>
          <w:tcPr>
            <w:tcW w:w="4678" w:type="dxa"/>
            <w:vMerge w:val="restart"/>
            <w:vAlign w:val="center"/>
          </w:tcPr>
          <w:p w14:paraId="4051E257" w14:textId="77777777" w:rsidR="00AB39EA" w:rsidRPr="002B7EE1" w:rsidRDefault="00AB39EA" w:rsidP="00AB39EA">
            <w:r w:rsidRPr="002B7EE1">
              <w:t>Details</w:t>
            </w:r>
          </w:p>
        </w:tc>
      </w:tr>
      <w:tr w:rsidR="00AB39EA" w:rsidRPr="002B7EE1" w14:paraId="7DF755AC" w14:textId="77777777" w:rsidTr="001175C3">
        <w:trPr>
          <w:cantSplit/>
          <w:trHeight w:val="480"/>
        </w:trPr>
        <w:tc>
          <w:tcPr>
            <w:tcW w:w="1101" w:type="dxa"/>
            <w:vMerge/>
            <w:vAlign w:val="center"/>
          </w:tcPr>
          <w:p w14:paraId="1658E63B" w14:textId="77777777" w:rsidR="00AB39EA" w:rsidRPr="002B7EE1" w:rsidRDefault="00AB39EA" w:rsidP="00AB39EA"/>
        </w:tc>
        <w:tc>
          <w:tcPr>
            <w:tcW w:w="1842" w:type="dxa"/>
            <w:vMerge/>
            <w:vAlign w:val="center"/>
          </w:tcPr>
          <w:p w14:paraId="6B853382" w14:textId="77777777" w:rsidR="00AB39EA" w:rsidRPr="002B7EE1" w:rsidRDefault="00AB39EA" w:rsidP="00AB39EA"/>
        </w:tc>
        <w:tc>
          <w:tcPr>
            <w:tcW w:w="4678" w:type="dxa"/>
            <w:vMerge/>
            <w:vAlign w:val="center"/>
          </w:tcPr>
          <w:p w14:paraId="7015E667" w14:textId="77777777" w:rsidR="00AB39EA" w:rsidRPr="002B7EE1" w:rsidRDefault="00AB39EA" w:rsidP="00AB39EA"/>
        </w:tc>
      </w:tr>
      <w:tr w:rsidR="00AB39EA" w:rsidRPr="002B7EE1" w14:paraId="0CE3A0D7" w14:textId="77777777" w:rsidTr="001175C3">
        <w:trPr>
          <w:cantSplit/>
          <w:trHeight w:val="480"/>
        </w:trPr>
        <w:tc>
          <w:tcPr>
            <w:tcW w:w="1101" w:type="dxa"/>
          </w:tcPr>
          <w:p w14:paraId="149EA298" w14:textId="77777777" w:rsidR="00AB39EA" w:rsidRPr="002B7EE1" w:rsidRDefault="00AB39EA" w:rsidP="00AB39EA">
            <w:pPr>
              <w:pStyle w:val="TableText"/>
            </w:pPr>
            <w:r w:rsidRPr="002B7EE1">
              <w:t>A</w:t>
            </w:r>
          </w:p>
        </w:tc>
        <w:tc>
          <w:tcPr>
            <w:tcW w:w="1842" w:type="dxa"/>
          </w:tcPr>
          <w:p w14:paraId="24D0657B" w14:textId="425DF7FE" w:rsidR="00AB39EA" w:rsidRPr="002B7EE1" w:rsidRDefault="00A945EF" w:rsidP="00AB39EA">
            <w:pPr>
              <w:pStyle w:val="TableText"/>
            </w:pPr>
            <w:r>
              <w:t xml:space="preserve">17 Dec </w:t>
            </w:r>
            <w:r w:rsidR="00AB39EA">
              <w:t>201</w:t>
            </w:r>
            <w:r>
              <w:t>8</w:t>
            </w:r>
          </w:p>
        </w:tc>
        <w:tc>
          <w:tcPr>
            <w:tcW w:w="4678" w:type="dxa"/>
          </w:tcPr>
          <w:p w14:paraId="69D1E55D" w14:textId="1BCCE97E" w:rsidR="00AB39EA" w:rsidRPr="002B7EE1" w:rsidRDefault="00AB39EA" w:rsidP="00AB39EA">
            <w:pPr>
              <w:pStyle w:val="TableText"/>
            </w:pPr>
            <w:r>
              <w:t>Draft for Stakeholder Review</w:t>
            </w:r>
          </w:p>
        </w:tc>
      </w:tr>
      <w:tr w:rsidR="00540113" w:rsidRPr="002B7EE1" w14:paraId="2CDFD3A5" w14:textId="77777777" w:rsidTr="001175C3">
        <w:trPr>
          <w:cantSplit/>
          <w:trHeight w:val="480"/>
        </w:trPr>
        <w:tc>
          <w:tcPr>
            <w:tcW w:w="1101" w:type="dxa"/>
          </w:tcPr>
          <w:p w14:paraId="23306C7C" w14:textId="24E783FC" w:rsidR="00540113" w:rsidRPr="002B7EE1" w:rsidRDefault="004B55DA" w:rsidP="00AB39EA">
            <w:pPr>
              <w:pStyle w:val="TableText"/>
            </w:pPr>
            <w:r>
              <w:t>B</w:t>
            </w:r>
          </w:p>
        </w:tc>
        <w:tc>
          <w:tcPr>
            <w:tcW w:w="1842" w:type="dxa"/>
          </w:tcPr>
          <w:p w14:paraId="13BE9C21" w14:textId="51FB2184" w:rsidR="00540113" w:rsidRDefault="00A13EC5" w:rsidP="00AB39EA">
            <w:pPr>
              <w:pStyle w:val="TableText"/>
            </w:pPr>
            <w:r>
              <w:t>11 June 2019</w:t>
            </w:r>
          </w:p>
        </w:tc>
        <w:tc>
          <w:tcPr>
            <w:tcW w:w="4678" w:type="dxa"/>
          </w:tcPr>
          <w:p w14:paraId="1278519E" w14:textId="1F0BEB2E" w:rsidR="00540113" w:rsidRDefault="004B55DA" w:rsidP="00AB39EA">
            <w:pPr>
              <w:pStyle w:val="TableText"/>
            </w:pPr>
            <w:r>
              <w:t xml:space="preserve">Revised for changed installation location and WB </w:t>
            </w:r>
            <w:r w:rsidR="00A13EC5">
              <w:t xml:space="preserve">Rev A </w:t>
            </w:r>
            <w:r>
              <w:t>review</w:t>
            </w:r>
            <w:r w:rsidR="00A13EC5">
              <w:t xml:space="preserve"> </w:t>
            </w:r>
            <w:r>
              <w:t>comments</w:t>
            </w:r>
          </w:p>
        </w:tc>
      </w:tr>
      <w:tr w:rsidR="00260061" w:rsidRPr="002B7EE1" w14:paraId="61E2C82B" w14:textId="77777777" w:rsidTr="001175C3">
        <w:trPr>
          <w:cantSplit/>
          <w:trHeight w:val="480"/>
        </w:trPr>
        <w:tc>
          <w:tcPr>
            <w:tcW w:w="1101" w:type="dxa"/>
          </w:tcPr>
          <w:p w14:paraId="04478859" w14:textId="720976B8" w:rsidR="00260061" w:rsidRDefault="00101722" w:rsidP="00AB39EA">
            <w:pPr>
              <w:pStyle w:val="TableText"/>
            </w:pPr>
            <w:r>
              <w:t>C</w:t>
            </w:r>
          </w:p>
        </w:tc>
        <w:tc>
          <w:tcPr>
            <w:tcW w:w="1842" w:type="dxa"/>
          </w:tcPr>
          <w:p w14:paraId="47467AE0" w14:textId="783C42DC" w:rsidR="00260061" w:rsidRDefault="00101722" w:rsidP="00AB39EA">
            <w:pPr>
              <w:pStyle w:val="TableText"/>
            </w:pPr>
            <w:r>
              <w:t>02 Feb 2023</w:t>
            </w:r>
          </w:p>
        </w:tc>
        <w:tc>
          <w:tcPr>
            <w:tcW w:w="4678" w:type="dxa"/>
          </w:tcPr>
          <w:p w14:paraId="75E4B438" w14:textId="66D3533E" w:rsidR="00260061" w:rsidRDefault="00101722" w:rsidP="00AB39EA">
            <w:pPr>
              <w:pStyle w:val="TableText"/>
            </w:pPr>
            <w:r>
              <w:t>Updated based on new design and location</w:t>
            </w:r>
          </w:p>
        </w:tc>
      </w:tr>
      <w:tr w:rsidR="007F4D7A" w:rsidRPr="002B7EE1" w14:paraId="664EE2C5" w14:textId="77777777" w:rsidTr="001175C3">
        <w:trPr>
          <w:cantSplit/>
          <w:trHeight w:val="480"/>
        </w:trPr>
        <w:tc>
          <w:tcPr>
            <w:tcW w:w="1101" w:type="dxa"/>
          </w:tcPr>
          <w:p w14:paraId="1C5EB141" w14:textId="3045CBA3" w:rsidR="007F4D7A" w:rsidRDefault="007F4D7A" w:rsidP="00AB39EA">
            <w:pPr>
              <w:pStyle w:val="TableText"/>
            </w:pPr>
            <w:r>
              <w:t>D</w:t>
            </w:r>
          </w:p>
        </w:tc>
        <w:tc>
          <w:tcPr>
            <w:tcW w:w="1842" w:type="dxa"/>
          </w:tcPr>
          <w:p w14:paraId="77C2BD90" w14:textId="49BFDFF2" w:rsidR="007F4D7A" w:rsidRDefault="00756CB8" w:rsidP="00AB39EA">
            <w:pPr>
              <w:pStyle w:val="TableText"/>
            </w:pPr>
            <w:r>
              <w:t>01</w:t>
            </w:r>
            <w:r w:rsidR="007F4D7A">
              <w:t xml:space="preserve"> </w:t>
            </w:r>
            <w:r>
              <w:t>Feb</w:t>
            </w:r>
            <w:r w:rsidR="007F4D7A">
              <w:t xml:space="preserve"> 2024</w:t>
            </w:r>
          </w:p>
        </w:tc>
        <w:tc>
          <w:tcPr>
            <w:tcW w:w="4678" w:type="dxa"/>
          </w:tcPr>
          <w:p w14:paraId="04EF2AF0" w14:textId="3872D1E9" w:rsidR="007F4D7A" w:rsidRDefault="007F4D7A" w:rsidP="00AB39EA">
            <w:pPr>
              <w:pStyle w:val="TableText"/>
            </w:pPr>
            <w:r>
              <w:t>Updated based on WB comments to Version C</w:t>
            </w:r>
          </w:p>
        </w:tc>
      </w:tr>
    </w:tbl>
    <w:p w14:paraId="2DBC0210" w14:textId="77777777" w:rsidR="00156FC5" w:rsidRDefault="00156FC5">
      <w:pPr>
        <w:rPr>
          <w:lang w:val="en-GB"/>
        </w:rPr>
      </w:pPr>
    </w:p>
    <w:p w14:paraId="1B8808F6" w14:textId="77777777" w:rsidR="00156FC5" w:rsidRDefault="00156FC5">
      <w:pPr>
        <w:rPr>
          <w:lang w:val="en-GB"/>
        </w:rPr>
      </w:pPr>
      <w:r>
        <w:rPr>
          <w:lang w:val="en-GB"/>
        </w:rPr>
        <w:br w:type="page"/>
      </w:r>
    </w:p>
    <w:p w14:paraId="45927A0E" w14:textId="77777777" w:rsidR="00B879B2" w:rsidRDefault="00B879B2" w:rsidP="00B879B2">
      <w:pPr>
        <w:rPr>
          <w:rFonts w:asciiTheme="majorHAnsi" w:hAnsiTheme="majorHAnsi" w:cstheme="majorHAnsi"/>
          <w:b/>
          <w:color w:val="2F5496" w:themeColor="accent1" w:themeShade="BF"/>
          <w:sz w:val="28"/>
          <w:szCs w:val="28"/>
        </w:rPr>
      </w:pPr>
    </w:p>
    <w:p w14:paraId="473F14AB" w14:textId="6386CDCF" w:rsidR="00156FC5" w:rsidRPr="00B879B2" w:rsidRDefault="00156FC5" w:rsidP="00B879B2">
      <w:pPr>
        <w:rPr>
          <w:rFonts w:asciiTheme="majorHAnsi" w:hAnsiTheme="majorHAnsi" w:cstheme="majorHAnsi"/>
          <w:b/>
          <w:color w:val="2F5496" w:themeColor="accent1" w:themeShade="BF"/>
          <w:sz w:val="28"/>
          <w:szCs w:val="28"/>
        </w:rPr>
      </w:pPr>
      <w:r w:rsidRPr="00B879B2">
        <w:rPr>
          <w:rFonts w:asciiTheme="majorHAnsi" w:hAnsiTheme="majorHAnsi" w:cstheme="majorHAnsi"/>
          <w:b/>
          <w:color w:val="2F5496" w:themeColor="accent1" w:themeShade="BF"/>
          <w:sz w:val="28"/>
          <w:szCs w:val="28"/>
        </w:rPr>
        <w:t>Acronyms and Abbreviations</w:t>
      </w:r>
    </w:p>
    <w:p w14:paraId="66583231" w14:textId="77777777" w:rsidR="00156FC5" w:rsidRDefault="00156FC5">
      <w:pPr>
        <w:rPr>
          <w:lang w:val="en-GB"/>
        </w:rPr>
      </w:pPr>
    </w:p>
    <w:tbl>
      <w:tblPr>
        <w:tblW w:w="8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6663"/>
      </w:tblGrid>
      <w:tr w:rsidR="00156FC5" w:rsidRPr="001655A3" w14:paraId="4B81FD0E"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DF3948F" w14:textId="77777777" w:rsidR="00156FC5" w:rsidRPr="00A86C45" w:rsidRDefault="00156FC5"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rPr>
              <w:t>AP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2496E2A8" w14:textId="77777777" w:rsidR="00156FC5" w:rsidRPr="00A86C45" w:rsidRDefault="00156FC5"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rPr>
              <w:t>Affected Persons</w:t>
            </w:r>
          </w:p>
        </w:tc>
      </w:tr>
      <w:tr w:rsidR="00F865F0" w:rsidRPr="001655A3" w14:paraId="26230C80"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C658926" w14:textId="6187F162" w:rsidR="00F865F0" w:rsidRPr="00A86C45" w:rsidRDefault="001655A3" w:rsidP="001655A3">
            <w:pPr>
              <w:spacing w:after="0" w:line="276" w:lineRule="auto"/>
              <w:rPr>
                <w:rFonts w:asciiTheme="majorHAnsi" w:hAnsiTheme="majorHAnsi" w:cstheme="majorHAnsi"/>
                <w:sz w:val="20"/>
                <w:szCs w:val="20"/>
              </w:rPr>
            </w:pPr>
            <w:r w:rsidRPr="00A86C45">
              <w:rPr>
                <w:rFonts w:asciiTheme="majorHAnsi" w:eastAsia="Times New Roman" w:hAnsiTheme="majorHAnsi" w:cstheme="majorHAnsi"/>
                <w:sz w:val="20"/>
                <w:szCs w:val="20"/>
              </w:rPr>
              <w:t>BESS</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7E4B3451" w14:textId="6A595AC2" w:rsidR="00F865F0" w:rsidRPr="00A86C45" w:rsidRDefault="001655A3" w:rsidP="001655A3">
            <w:pPr>
              <w:spacing w:after="0" w:line="276" w:lineRule="auto"/>
              <w:rPr>
                <w:rFonts w:asciiTheme="majorHAnsi" w:hAnsiTheme="majorHAnsi" w:cstheme="majorHAnsi"/>
                <w:sz w:val="20"/>
                <w:szCs w:val="20"/>
              </w:rPr>
            </w:pPr>
            <w:r w:rsidRPr="00A86C45">
              <w:rPr>
                <w:rFonts w:asciiTheme="majorHAnsi" w:eastAsia="Times New Roman" w:hAnsiTheme="majorHAnsi" w:cstheme="majorHAnsi"/>
                <w:sz w:val="20"/>
                <w:szCs w:val="20"/>
              </w:rPr>
              <w:t xml:space="preserve">Battery Energy Storage System </w:t>
            </w:r>
          </w:p>
        </w:tc>
      </w:tr>
      <w:tr w:rsidR="00771A08" w:rsidRPr="001655A3" w14:paraId="0E9F6089"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88BC425" w14:textId="773B5D65" w:rsidR="00771A08" w:rsidRPr="00A86C45" w:rsidRDefault="001655A3"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lang w:val="en-GB"/>
              </w:rPr>
              <w:t>CoP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4F0A2B9" w14:textId="5491AEA4" w:rsidR="00771A08" w:rsidRPr="00A86C45" w:rsidRDefault="00771A08" w:rsidP="001655A3">
            <w:pPr>
              <w:spacing w:after="0" w:line="276" w:lineRule="auto"/>
              <w:rPr>
                <w:rFonts w:asciiTheme="majorHAnsi" w:eastAsia="Times New Roman" w:hAnsiTheme="majorHAnsi" w:cstheme="majorHAnsi"/>
                <w:sz w:val="20"/>
                <w:szCs w:val="20"/>
              </w:rPr>
            </w:pPr>
            <w:r w:rsidRPr="00A86C45">
              <w:rPr>
                <w:rFonts w:asciiTheme="majorHAnsi" w:hAnsiTheme="majorHAnsi" w:cstheme="majorHAnsi"/>
                <w:sz w:val="20"/>
                <w:szCs w:val="20"/>
                <w:lang w:val="en-GB"/>
              </w:rPr>
              <w:t>Code of Practice</w:t>
            </w:r>
          </w:p>
        </w:tc>
      </w:tr>
      <w:tr w:rsidR="00F865F0" w:rsidRPr="001655A3" w14:paraId="4A9A5559"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02EAFDC5" w14:textId="77744906" w:rsidR="00F865F0" w:rsidRPr="00A86C45" w:rsidRDefault="001655A3"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lang w:val="en-GB"/>
              </w:rPr>
              <w:t>EE</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0C163274" w14:textId="2DA6F58E" w:rsidR="00F865F0" w:rsidRPr="00A86C45" w:rsidRDefault="00F865F0"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lang w:val="en-GB"/>
              </w:rPr>
              <w:t>Energy Efficiency</w:t>
            </w:r>
          </w:p>
        </w:tc>
      </w:tr>
      <w:tr w:rsidR="00771A08" w:rsidRPr="001655A3" w14:paraId="61DE3D4D"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D821C50" w14:textId="5EFF8394" w:rsidR="00771A08" w:rsidRPr="00A86C45" w:rsidRDefault="001655A3" w:rsidP="001655A3">
            <w:pPr>
              <w:spacing w:after="0" w:line="276" w:lineRule="auto"/>
              <w:rPr>
                <w:rFonts w:asciiTheme="majorHAnsi" w:hAnsiTheme="majorHAnsi" w:cstheme="majorHAnsi"/>
                <w:sz w:val="20"/>
                <w:szCs w:val="20"/>
              </w:rPr>
            </w:pPr>
            <w:r w:rsidRPr="00A86C45">
              <w:rPr>
                <w:rFonts w:asciiTheme="majorHAnsi" w:hAnsiTheme="majorHAnsi" w:cstheme="majorHAnsi"/>
                <w:sz w:val="20"/>
                <w:szCs w:val="20"/>
                <w:lang w:val="en-GB"/>
              </w:rPr>
              <w:t>EPA</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3850A05" w14:textId="7D808F34" w:rsidR="00771A08" w:rsidRPr="00A86C45" w:rsidRDefault="00771A08" w:rsidP="001655A3">
            <w:pPr>
              <w:spacing w:after="0" w:line="276" w:lineRule="auto"/>
              <w:rPr>
                <w:rFonts w:asciiTheme="majorHAnsi" w:hAnsiTheme="majorHAnsi" w:cstheme="majorHAnsi"/>
                <w:sz w:val="20"/>
                <w:szCs w:val="20"/>
                <w:lang w:val="en-GB"/>
              </w:rPr>
            </w:pPr>
            <w:r w:rsidRPr="00A86C45">
              <w:rPr>
                <w:rFonts w:asciiTheme="majorHAnsi" w:hAnsiTheme="majorHAnsi" w:cstheme="majorHAnsi"/>
                <w:sz w:val="20"/>
                <w:szCs w:val="20"/>
                <w:lang w:val="en-GB"/>
              </w:rPr>
              <w:t>Environmental Protection A</w:t>
            </w:r>
            <w:r w:rsidR="00A86C45">
              <w:rPr>
                <w:rFonts w:asciiTheme="majorHAnsi" w:hAnsiTheme="majorHAnsi" w:cstheme="majorHAnsi"/>
                <w:sz w:val="20"/>
                <w:szCs w:val="20"/>
                <w:lang w:val="en-GB"/>
              </w:rPr>
              <w:t>ct</w:t>
            </w:r>
          </w:p>
        </w:tc>
      </w:tr>
      <w:tr w:rsidR="0063094C" w:rsidRPr="001655A3" w14:paraId="7F20FB70"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072EFE3" w14:textId="416BBDFC" w:rsidR="0063094C" w:rsidRPr="00A86C45"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lang w:val="en-GB"/>
              </w:rPr>
              <w:t>ES</w:t>
            </w:r>
            <w:r w:rsidRPr="001655A3">
              <w:rPr>
                <w:rFonts w:asciiTheme="majorHAnsi" w:hAnsiTheme="majorHAnsi" w:cstheme="majorHAnsi"/>
                <w:sz w:val="20"/>
                <w:szCs w:val="20"/>
                <w:lang w:val="en-GB"/>
              </w:rPr>
              <w:t>DP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24698506" w14:textId="5D6443FD" w:rsidR="0063094C" w:rsidRPr="00A86C45" w:rsidRDefault="0063094C" w:rsidP="0063094C">
            <w:pPr>
              <w:spacing w:after="0" w:line="276" w:lineRule="auto"/>
              <w:rPr>
                <w:rFonts w:asciiTheme="majorHAnsi" w:hAnsiTheme="majorHAnsi" w:cstheme="majorHAnsi"/>
                <w:sz w:val="20"/>
                <w:szCs w:val="20"/>
                <w:lang w:val="en-GB"/>
              </w:rPr>
            </w:pPr>
            <w:r w:rsidRPr="001655A3">
              <w:rPr>
                <w:rFonts w:asciiTheme="majorHAnsi" w:hAnsiTheme="majorHAnsi" w:cstheme="majorHAnsi"/>
                <w:sz w:val="20"/>
                <w:szCs w:val="20"/>
                <w:lang w:val="en-GB"/>
              </w:rPr>
              <w:t>Energy</w:t>
            </w:r>
            <w:r>
              <w:rPr>
                <w:rFonts w:asciiTheme="majorHAnsi" w:hAnsiTheme="majorHAnsi" w:cstheme="majorHAnsi"/>
                <w:sz w:val="20"/>
                <w:szCs w:val="20"/>
                <w:lang w:val="en-GB"/>
              </w:rPr>
              <w:t xml:space="preserve"> Sector</w:t>
            </w:r>
            <w:r w:rsidRPr="001655A3">
              <w:rPr>
                <w:rFonts w:asciiTheme="majorHAnsi" w:hAnsiTheme="majorHAnsi" w:cstheme="majorHAnsi"/>
                <w:sz w:val="20"/>
                <w:szCs w:val="20"/>
                <w:lang w:val="en-GB"/>
              </w:rPr>
              <w:t xml:space="preserve"> Development Project</w:t>
            </w:r>
          </w:p>
        </w:tc>
      </w:tr>
      <w:tr w:rsidR="0063094C" w:rsidRPr="001655A3" w14:paraId="5D31DFE3"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30C9ED1" w14:textId="29205D2E"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ESMF</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56357E0F" w14:textId="7B939271"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Environmental and Social Management Framework</w:t>
            </w:r>
          </w:p>
        </w:tc>
      </w:tr>
      <w:tr w:rsidR="0063094C" w:rsidRPr="001655A3" w14:paraId="10E9AC8B"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FE18325"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ESMP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9710C17"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Environmental and Social Management Plan</w:t>
            </w:r>
          </w:p>
        </w:tc>
      </w:tr>
      <w:tr w:rsidR="0063094C" w:rsidRPr="001655A3" w14:paraId="646375A6"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E2EED0C" w14:textId="02F10240"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FNLTB</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2948AEB7" w14:textId="628152EE"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Funafuti Native Lands Trust Board</w:t>
            </w:r>
          </w:p>
        </w:tc>
      </w:tr>
      <w:tr w:rsidR="0063094C" w:rsidRPr="001655A3" w14:paraId="00C12325"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2EFA3492" w14:textId="5ADDBA34"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GBV</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FBF80E8" w14:textId="0E013E28"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Gender Based Violence</w:t>
            </w:r>
          </w:p>
        </w:tc>
      </w:tr>
      <w:tr w:rsidR="0063094C" w:rsidRPr="001655A3" w14:paraId="45EDF62E"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5C497D83" w14:textId="29A88E79" w:rsidR="0063094C" w:rsidRPr="001655A3" w:rsidRDefault="0063094C" w:rsidP="0063094C">
            <w:pPr>
              <w:spacing w:after="0" w:line="276" w:lineRule="auto"/>
              <w:rPr>
                <w:rFonts w:asciiTheme="majorHAnsi" w:hAnsiTheme="majorHAnsi" w:cstheme="majorHAnsi"/>
                <w:sz w:val="20"/>
                <w:szCs w:val="20"/>
              </w:rPr>
            </w:pPr>
            <w:proofErr w:type="spellStart"/>
            <w:r w:rsidRPr="001655A3">
              <w:rPr>
                <w:rFonts w:asciiTheme="majorHAnsi" w:hAnsiTheme="majorHAnsi" w:cstheme="majorHAnsi"/>
                <w:sz w:val="20"/>
                <w:szCs w:val="20"/>
                <w:lang w:val="en-GB"/>
              </w:rPr>
              <w:t>Go</w:t>
            </w:r>
            <w:r>
              <w:rPr>
                <w:rFonts w:asciiTheme="majorHAnsi" w:hAnsiTheme="majorHAnsi" w:cstheme="majorHAnsi"/>
                <w:sz w:val="20"/>
                <w:szCs w:val="20"/>
                <w:lang w:val="en-GB"/>
              </w:rPr>
              <w:t>T</w:t>
            </w:r>
            <w:proofErr w:type="spellEnd"/>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0A60FD9C" w14:textId="5029E074"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lang w:val="en-GB"/>
              </w:rPr>
              <w:t>Government of Tuvalu</w:t>
            </w:r>
          </w:p>
        </w:tc>
      </w:tr>
      <w:tr w:rsidR="0063094C" w:rsidRPr="001655A3" w14:paraId="3268BB57"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57BD4059"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GRM</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125A6F33"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Grievance Redress Mechanism</w:t>
            </w:r>
          </w:p>
        </w:tc>
      </w:tr>
      <w:tr w:rsidR="0063094C" w:rsidRPr="001655A3" w14:paraId="64A0A6E5"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76E7BAD7"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IDA</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2F7B9D3"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International Development Association</w:t>
            </w:r>
          </w:p>
        </w:tc>
      </w:tr>
      <w:tr w:rsidR="004B55DA" w:rsidRPr="001655A3" w14:paraId="69443445"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182FA75" w14:textId="0891235C" w:rsidR="004B55DA" w:rsidRPr="001655A3" w:rsidRDefault="004B55DA"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MESC</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68CF06C9" w14:textId="23E4EC4E" w:rsidR="004B55DA" w:rsidRPr="001655A3" w:rsidRDefault="004B55DA"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 xml:space="preserve">Ministry of Education, </w:t>
            </w:r>
            <w:proofErr w:type="gramStart"/>
            <w:r>
              <w:rPr>
                <w:rFonts w:asciiTheme="majorHAnsi" w:hAnsiTheme="majorHAnsi" w:cstheme="majorHAnsi"/>
                <w:sz w:val="20"/>
                <w:szCs w:val="20"/>
              </w:rPr>
              <w:t>Sports</w:t>
            </w:r>
            <w:proofErr w:type="gramEnd"/>
            <w:r>
              <w:rPr>
                <w:rFonts w:asciiTheme="majorHAnsi" w:hAnsiTheme="majorHAnsi" w:cstheme="majorHAnsi"/>
                <w:sz w:val="20"/>
                <w:szCs w:val="20"/>
              </w:rPr>
              <w:t xml:space="preserve"> and Culture</w:t>
            </w:r>
          </w:p>
        </w:tc>
      </w:tr>
      <w:tr w:rsidR="0063094C" w:rsidRPr="001655A3" w14:paraId="6FA040DE"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E648DBA" w14:textId="386BC4BA"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MoF</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29DED2A" w14:textId="4758B780"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Ministry of Finance</w:t>
            </w:r>
          </w:p>
        </w:tc>
      </w:tr>
      <w:tr w:rsidR="0063094C" w:rsidRPr="001655A3" w14:paraId="615C38A9"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E10550C" w14:textId="43143943"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eastAsia="Times New Roman" w:hAnsiTheme="majorHAnsi" w:cstheme="majorHAnsi"/>
                <w:sz w:val="20"/>
                <w:szCs w:val="20"/>
              </w:rPr>
              <w:t>MO</w:t>
            </w:r>
            <w:r>
              <w:rPr>
                <w:rFonts w:asciiTheme="majorHAnsi" w:eastAsia="Times New Roman" w:hAnsiTheme="majorHAnsi" w:cstheme="majorHAnsi"/>
                <w:sz w:val="20"/>
                <w:szCs w:val="20"/>
              </w:rPr>
              <w:t>A</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639B8C24" w14:textId="290C18B4"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eastAsia="Times New Roman" w:hAnsiTheme="majorHAnsi" w:cstheme="majorHAnsi"/>
                <w:sz w:val="20"/>
                <w:szCs w:val="20"/>
              </w:rPr>
              <w:t xml:space="preserve">Memorandum of </w:t>
            </w:r>
            <w:r>
              <w:rPr>
                <w:rFonts w:asciiTheme="majorHAnsi" w:eastAsia="Times New Roman" w:hAnsiTheme="majorHAnsi" w:cstheme="majorHAnsi"/>
                <w:sz w:val="20"/>
                <w:szCs w:val="20"/>
              </w:rPr>
              <w:t>Agreement</w:t>
            </w:r>
          </w:p>
        </w:tc>
      </w:tr>
      <w:tr w:rsidR="0063094C" w:rsidRPr="001655A3" w14:paraId="4DC944D5"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67AC1C74" w14:textId="20004F3D"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NGO</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50CC6EF3" w14:textId="1B3122C4"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Non-Governmental Organisation</w:t>
            </w:r>
          </w:p>
        </w:tc>
      </w:tr>
      <w:tr w:rsidR="0063094C" w:rsidRPr="001655A3" w14:paraId="3E121A53"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537293A1" w14:textId="79D0F21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O&amp;M</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6D96679E" w14:textId="4E3F70D0"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Operation and Maintenance</w:t>
            </w:r>
          </w:p>
        </w:tc>
      </w:tr>
      <w:tr w:rsidR="0063094C" w:rsidRPr="001655A3" w14:paraId="6D831883"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7FC5353" w14:textId="5E5EF32C"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OHS</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61562FB" w14:textId="33DBC032" w:rsidR="0063094C" w:rsidRPr="001655A3" w:rsidRDefault="0063094C" w:rsidP="0063094C">
            <w:pPr>
              <w:spacing w:after="0" w:line="276" w:lineRule="auto"/>
              <w:rPr>
                <w:rFonts w:asciiTheme="majorHAnsi" w:hAnsiTheme="majorHAnsi" w:cstheme="majorHAnsi"/>
                <w:sz w:val="20"/>
                <w:szCs w:val="20"/>
                <w:lang w:val="en-GB"/>
              </w:rPr>
            </w:pPr>
            <w:r w:rsidRPr="001655A3">
              <w:rPr>
                <w:rFonts w:asciiTheme="majorHAnsi" w:hAnsiTheme="majorHAnsi" w:cstheme="majorHAnsi"/>
                <w:sz w:val="20"/>
                <w:szCs w:val="20"/>
                <w:lang w:val="en-GB"/>
              </w:rPr>
              <w:t>Operational Health and Safety</w:t>
            </w:r>
          </w:p>
        </w:tc>
      </w:tr>
      <w:tr w:rsidR="0063094C" w:rsidRPr="001655A3" w14:paraId="2621FE62"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77E54CA3"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 xml:space="preserve">PCR </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2BA0A18"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Physical Cultural Resources</w:t>
            </w:r>
          </w:p>
        </w:tc>
      </w:tr>
      <w:tr w:rsidR="0063094C" w:rsidRPr="001655A3" w14:paraId="45C132D2"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430CB5E" w14:textId="7CF001EB"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PEAR</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2EF69BBB" w14:textId="3B74A06A"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Preliminary Environmental Assessment Report</w:t>
            </w:r>
          </w:p>
        </w:tc>
      </w:tr>
      <w:tr w:rsidR="0063094C" w:rsidRPr="001655A3" w14:paraId="35F2ABE0"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B42A7E6" w14:textId="16432051" w:rsidR="0063094C"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PIB</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672FF5B9" w14:textId="009562DB" w:rsidR="0063094C"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Public Information Brochure</w:t>
            </w:r>
          </w:p>
        </w:tc>
      </w:tr>
      <w:tr w:rsidR="0063094C" w:rsidRPr="001655A3" w14:paraId="0A879E61"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0128A9E8"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PIU</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100AD485"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Project Implementation Unit</w:t>
            </w:r>
          </w:p>
        </w:tc>
      </w:tr>
      <w:tr w:rsidR="0063094C" w:rsidRPr="001655A3" w14:paraId="668E89C4"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5D31B3B8" w14:textId="6A28DA6B"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PSC</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56C88B22" w14:textId="73FE612C" w:rsidR="0063094C" w:rsidRPr="001655A3" w:rsidRDefault="0063094C" w:rsidP="0063094C">
            <w:pPr>
              <w:spacing w:after="0" w:line="276" w:lineRule="auto"/>
              <w:rPr>
                <w:rFonts w:asciiTheme="majorHAnsi" w:hAnsiTheme="majorHAnsi" w:cstheme="majorHAnsi"/>
                <w:sz w:val="20"/>
                <w:szCs w:val="20"/>
                <w:lang w:val="en-GB"/>
              </w:rPr>
            </w:pPr>
            <w:r w:rsidRPr="001655A3">
              <w:rPr>
                <w:rFonts w:asciiTheme="majorHAnsi" w:hAnsiTheme="majorHAnsi" w:cstheme="majorHAnsi"/>
                <w:sz w:val="20"/>
                <w:szCs w:val="20"/>
                <w:lang w:val="en-GB"/>
              </w:rPr>
              <w:t>Project Steering Committee</w:t>
            </w:r>
          </w:p>
        </w:tc>
      </w:tr>
      <w:tr w:rsidR="0063094C" w:rsidRPr="001655A3" w14:paraId="2E629332"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5172A697" w14:textId="11A17BC2"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PV</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66DD3C9" w14:textId="19617D1C"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Photovoltaic</w:t>
            </w:r>
          </w:p>
        </w:tc>
      </w:tr>
      <w:tr w:rsidR="0063094C" w:rsidRPr="001655A3" w14:paraId="6BBCA586"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88E0C92" w14:textId="2393782F"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RAP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0C852A83" w14:textId="42D7043F" w:rsidR="0063094C" w:rsidRPr="001655A3" w:rsidRDefault="0063094C" w:rsidP="0063094C">
            <w:pPr>
              <w:spacing w:after="0" w:line="276" w:lineRule="auto"/>
              <w:rPr>
                <w:rFonts w:asciiTheme="majorHAnsi" w:hAnsiTheme="majorHAnsi" w:cstheme="majorHAnsi"/>
                <w:sz w:val="20"/>
                <w:szCs w:val="20"/>
                <w:lang w:val="en-GB"/>
              </w:rPr>
            </w:pPr>
            <w:r w:rsidRPr="001655A3">
              <w:rPr>
                <w:rFonts w:asciiTheme="majorHAnsi" w:hAnsiTheme="majorHAnsi" w:cstheme="majorHAnsi"/>
                <w:sz w:val="20"/>
                <w:szCs w:val="20"/>
                <w:lang w:val="en-GB"/>
              </w:rPr>
              <w:t>Resettlement Action Plan</w:t>
            </w:r>
          </w:p>
        </w:tc>
      </w:tr>
      <w:tr w:rsidR="0063094C" w:rsidRPr="001655A3" w14:paraId="0478A982"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7DDE1C41" w14:textId="255BF40B"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RE</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CEEE94A" w14:textId="4EFA143A"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Renewable Energy</w:t>
            </w:r>
          </w:p>
        </w:tc>
      </w:tr>
      <w:tr w:rsidR="0063094C" w:rsidRPr="001655A3" w14:paraId="2CFA4C2F"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BAC182E"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RPF</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542866BD"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Resettlement Policy Framework</w:t>
            </w:r>
          </w:p>
        </w:tc>
      </w:tr>
      <w:tr w:rsidR="0063094C" w:rsidRPr="001655A3" w14:paraId="04422B90"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45F693F" w14:textId="39F1508D"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SOP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2B5558F3" w14:textId="79AC0BA8"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Standard Operating Procedures</w:t>
            </w:r>
          </w:p>
        </w:tc>
      </w:tr>
      <w:tr w:rsidR="0063094C" w:rsidRPr="001655A3" w14:paraId="63269E97"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4EDE3CA8" w14:textId="17C63447"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SPE</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EC9EA19" w14:textId="4F359BF1" w:rsidR="0063094C" w:rsidRPr="001655A3"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lang w:val="en-GB"/>
              </w:rPr>
              <w:t>Secretariat for the Pacific Community</w:t>
            </w:r>
          </w:p>
        </w:tc>
      </w:tr>
      <w:tr w:rsidR="0063094C" w:rsidRPr="001655A3" w14:paraId="2896F708"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2C5EFE52" w14:textId="11ADB06C"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SWMP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534F69B4" w14:textId="2FF29FA3" w:rsidR="0063094C" w:rsidRPr="001655A3" w:rsidRDefault="0063094C" w:rsidP="0063094C">
            <w:pPr>
              <w:spacing w:after="0" w:line="276" w:lineRule="auto"/>
              <w:rPr>
                <w:rFonts w:asciiTheme="majorHAnsi" w:hAnsiTheme="majorHAnsi" w:cstheme="majorHAnsi"/>
                <w:sz w:val="20"/>
                <w:szCs w:val="20"/>
                <w:lang w:val="en-GB"/>
              </w:rPr>
            </w:pPr>
            <w:r w:rsidRPr="001655A3">
              <w:rPr>
                <w:rFonts w:asciiTheme="majorHAnsi" w:hAnsiTheme="majorHAnsi" w:cstheme="majorHAnsi"/>
                <w:sz w:val="20"/>
                <w:szCs w:val="20"/>
                <w:lang w:val="en-GB"/>
              </w:rPr>
              <w:t>Solid Waste Management Plan</w:t>
            </w:r>
          </w:p>
        </w:tc>
      </w:tr>
      <w:tr w:rsidR="0063094C" w:rsidRPr="001655A3" w14:paraId="5B12EA5D"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7DA3823" w14:textId="45C21E71" w:rsidR="0063094C" w:rsidRPr="001655A3"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rPr>
              <w:t>T</w:t>
            </w:r>
            <w:r w:rsidRPr="001655A3">
              <w:rPr>
                <w:rFonts w:asciiTheme="majorHAnsi" w:hAnsiTheme="majorHAnsi" w:cstheme="majorHAnsi"/>
                <w:sz w:val="20"/>
                <w:szCs w:val="20"/>
              </w:rPr>
              <w:t>EC</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9A85D5F" w14:textId="4316B8A1" w:rsidR="0063094C" w:rsidRPr="001655A3"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rPr>
              <w:t>Tuvalu Electricity Corporation</w:t>
            </w:r>
          </w:p>
        </w:tc>
      </w:tr>
      <w:tr w:rsidR="0063094C" w:rsidRPr="001655A3" w14:paraId="74852897"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6E7DB0A7" w14:textId="19BF7E99"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TMP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66EEDC45" w14:textId="16C25B3E"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lang w:val="en-GB"/>
              </w:rPr>
              <w:t>Traffic Management Plan</w:t>
            </w:r>
          </w:p>
        </w:tc>
      </w:tr>
      <w:tr w:rsidR="0063094C" w:rsidRPr="001655A3" w14:paraId="79C97440"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1F4C1F91" w14:textId="23853E22" w:rsidR="0063094C" w:rsidRPr="001655A3"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lang w:val="en-GB"/>
              </w:rPr>
              <w:t>TNEP</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4663B2A6" w14:textId="2CE7ABCF" w:rsidR="0063094C" w:rsidRPr="001655A3" w:rsidRDefault="0063094C" w:rsidP="0063094C">
            <w:pPr>
              <w:spacing w:after="0" w:line="276" w:lineRule="auto"/>
              <w:rPr>
                <w:rFonts w:asciiTheme="majorHAnsi" w:hAnsiTheme="majorHAnsi" w:cstheme="majorHAnsi"/>
                <w:sz w:val="20"/>
                <w:szCs w:val="20"/>
                <w:lang w:val="en-GB"/>
              </w:rPr>
            </w:pPr>
            <w:r>
              <w:rPr>
                <w:rFonts w:asciiTheme="majorHAnsi" w:hAnsiTheme="majorHAnsi" w:cstheme="majorHAnsi"/>
                <w:sz w:val="20"/>
                <w:szCs w:val="20"/>
                <w:lang w:val="en-GB"/>
              </w:rPr>
              <w:t>Tuvalu National Energy Policy</w:t>
            </w:r>
          </w:p>
        </w:tc>
      </w:tr>
      <w:tr w:rsidR="0063094C" w:rsidRPr="001655A3" w14:paraId="782F6702"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7C8919B0"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TT</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32AB7EE2"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 xml:space="preserve">Task Team </w:t>
            </w:r>
          </w:p>
        </w:tc>
      </w:tr>
      <w:tr w:rsidR="0063094C" w:rsidRPr="001655A3" w14:paraId="7705BA5E"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31DD4681" w14:textId="4A0DABBB" w:rsidR="0063094C" w:rsidRPr="001655A3" w:rsidRDefault="0063094C" w:rsidP="0063094C">
            <w:pPr>
              <w:spacing w:after="0" w:line="276" w:lineRule="auto"/>
              <w:rPr>
                <w:rFonts w:asciiTheme="majorHAnsi" w:hAnsiTheme="majorHAnsi" w:cstheme="majorHAnsi"/>
                <w:sz w:val="20"/>
                <w:szCs w:val="20"/>
              </w:rPr>
            </w:pPr>
            <w:proofErr w:type="spellStart"/>
            <w:r>
              <w:rPr>
                <w:rFonts w:asciiTheme="majorHAnsi" w:hAnsiTheme="majorHAnsi" w:cstheme="majorHAnsi"/>
                <w:sz w:val="20"/>
                <w:szCs w:val="20"/>
              </w:rPr>
              <w:t>TvAIP</w:t>
            </w:r>
            <w:proofErr w:type="spellEnd"/>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10E68840" w14:textId="3CABC855"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Tuvalu Aviation Investment Project</w:t>
            </w:r>
          </w:p>
        </w:tc>
      </w:tr>
      <w:tr w:rsidR="0063094C" w:rsidRPr="001655A3" w14:paraId="4117593F"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24BC9899"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WB</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7236F30E" w14:textId="77777777" w:rsidR="0063094C" w:rsidRPr="001655A3" w:rsidRDefault="0063094C" w:rsidP="0063094C">
            <w:pPr>
              <w:spacing w:after="0" w:line="276" w:lineRule="auto"/>
              <w:rPr>
                <w:rFonts w:asciiTheme="majorHAnsi" w:hAnsiTheme="majorHAnsi" w:cstheme="majorHAnsi"/>
                <w:sz w:val="20"/>
                <w:szCs w:val="20"/>
              </w:rPr>
            </w:pPr>
            <w:r w:rsidRPr="001655A3">
              <w:rPr>
                <w:rFonts w:asciiTheme="majorHAnsi" w:hAnsiTheme="majorHAnsi" w:cstheme="majorHAnsi"/>
                <w:sz w:val="20"/>
                <w:szCs w:val="20"/>
              </w:rPr>
              <w:t>World Bank</w:t>
            </w:r>
          </w:p>
        </w:tc>
      </w:tr>
      <w:tr w:rsidR="0063094C" w:rsidRPr="001655A3" w14:paraId="3314F0B9" w14:textId="77777777" w:rsidTr="00A62FC9">
        <w:trPr>
          <w:jc w:val="center"/>
        </w:trPr>
        <w:tc>
          <w:tcPr>
            <w:tcW w:w="1518" w:type="dxa"/>
            <w:tcBorders>
              <w:top w:val="single" w:sz="4" w:space="0" w:color="auto"/>
              <w:left w:val="single" w:sz="4" w:space="0" w:color="auto"/>
              <w:bottom w:val="single" w:sz="4" w:space="0" w:color="auto"/>
              <w:right w:val="single" w:sz="4" w:space="0" w:color="auto"/>
            </w:tcBorders>
            <w:shd w:val="clear" w:color="auto" w:fill="auto"/>
          </w:tcPr>
          <w:p w14:paraId="6F93D1E6" w14:textId="5F95BAAF"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WMD</w:t>
            </w:r>
          </w:p>
        </w:tc>
        <w:tc>
          <w:tcPr>
            <w:tcW w:w="6663" w:type="dxa"/>
            <w:tcBorders>
              <w:top w:val="single" w:sz="4" w:space="0" w:color="auto"/>
              <w:left w:val="single" w:sz="4" w:space="0" w:color="auto"/>
              <w:bottom w:val="single" w:sz="4" w:space="0" w:color="auto"/>
              <w:right w:val="single" w:sz="4" w:space="0" w:color="auto"/>
            </w:tcBorders>
            <w:shd w:val="clear" w:color="auto" w:fill="auto"/>
          </w:tcPr>
          <w:p w14:paraId="14E8691B" w14:textId="3E1427F6" w:rsidR="0063094C" w:rsidRPr="001655A3" w:rsidRDefault="0063094C" w:rsidP="0063094C">
            <w:pPr>
              <w:spacing w:after="0" w:line="276" w:lineRule="auto"/>
              <w:rPr>
                <w:rFonts w:asciiTheme="majorHAnsi" w:hAnsiTheme="majorHAnsi" w:cstheme="majorHAnsi"/>
                <w:sz w:val="20"/>
                <w:szCs w:val="20"/>
              </w:rPr>
            </w:pPr>
            <w:r>
              <w:rPr>
                <w:rFonts w:asciiTheme="majorHAnsi" w:hAnsiTheme="majorHAnsi" w:cstheme="majorHAnsi"/>
                <w:sz w:val="20"/>
                <w:szCs w:val="20"/>
              </w:rPr>
              <w:t>Waste Management Department</w:t>
            </w:r>
          </w:p>
        </w:tc>
      </w:tr>
    </w:tbl>
    <w:p w14:paraId="30385962" w14:textId="6954694A" w:rsidR="0018610D" w:rsidRDefault="0018610D">
      <w:pPr>
        <w:rPr>
          <w:lang w:val="en-GB"/>
        </w:rPr>
      </w:pPr>
      <w:r>
        <w:rPr>
          <w:lang w:val="en-GB"/>
        </w:rPr>
        <w:br w:type="page"/>
      </w:r>
    </w:p>
    <w:sdt>
      <w:sdtPr>
        <w:rPr>
          <w:rFonts w:asciiTheme="minorHAnsi" w:eastAsiaTheme="minorHAnsi" w:hAnsiTheme="minorHAnsi" w:cstheme="minorBidi"/>
          <w:color w:val="auto"/>
          <w:sz w:val="22"/>
          <w:szCs w:val="22"/>
        </w:rPr>
        <w:id w:val="1161893763"/>
        <w:docPartObj>
          <w:docPartGallery w:val="Table of Contents"/>
          <w:docPartUnique/>
        </w:docPartObj>
      </w:sdtPr>
      <w:sdtEndPr>
        <w:rPr>
          <w:rFonts w:ascii="Calibri" w:hAnsi="Calibri"/>
          <w:b/>
          <w:bCs/>
          <w:noProof/>
        </w:rPr>
      </w:sdtEndPr>
      <w:sdtContent>
        <w:p w14:paraId="5EA43435" w14:textId="65845116" w:rsidR="0018610D" w:rsidRDefault="0018610D">
          <w:pPr>
            <w:pStyle w:val="TOCHeading"/>
          </w:pPr>
          <w:r>
            <w:t>Contents</w:t>
          </w:r>
        </w:p>
        <w:p w14:paraId="4CC6C05C" w14:textId="1CC89EC8" w:rsidR="0004474C" w:rsidRDefault="0018610D" w:rsidP="0004474C">
          <w:pPr>
            <w:pStyle w:val="TOC1"/>
            <w:rPr>
              <w:rFonts w:asciiTheme="minorHAnsi" w:eastAsiaTheme="minorEastAsia" w:hAnsiTheme="minorHAnsi"/>
              <w:noProof/>
              <w:kern w:val="2"/>
              <w:lang w:val="en-AU" w:eastAsia="en-AU"/>
              <w14:ligatures w14:val="standardContextual"/>
            </w:rPr>
          </w:pPr>
          <w:r>
            <w:fldChar w:fldCharType="begin"/>
          </w:r>
          <w:r>
            <w:instrText xml:space="preserve"> TOC \o "1-3" \h \z \u </w:instrText>
          </w:r>
          <w:r>
            <w:fldChar w:fldCharType="separate"/>
          </w:r>
          <w:hyperlink w:anchor="_Toc158037415" w:history="1">
            <w:r w:rsidR="0004474C" w:rsidRPr="00E70B08">
              <w:rPr>
                <w:rStyle w:val="Hyperlink"/>
                <w:noProof/>
                <w:lang w:val="en-GB"/>
              </w:rPr>
              <w:t>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Introduction</w:t>
            </w:r>
            <w:r w:rsidR="0004474C">
              <w:rPr>
                <w:noProof/>
                <w:webHidden/>
              </w:rPr>
              <w:tab/>
            </w:r>
            <w:r w:rsidR="0004474C">
              <w:rPr>
                <w:noProof/>
                <w:webHidden/>
              </w:rPr>
              <w:fldChar w:fldCharType="begin"/>
            </w:r>
            <w:r w:rsidR="0004474C">
              <w:rPr>
                <w:noProof/>
                <w:webHidden/>
              </w:rPr>
              <w:instrText xml:space="preserve"> PAGEREF _Toc158037415 \h </w:instrText>
            </w:r>
            <w:r w:rsidR="0004474C">
              <w:rPr>
                <w:noProof/>
                <w:webHidden/>
              </w:rPr>
            </w:r>
            <w:r w:rsidR="0004474C">
              <w:rPr>
                <w:noProof/>
                <w:webHidden/>
              </w:rPr>
              <w:fldChar w:fldCharType="separate"/>
            </w:r>
            <w:r w:rsidR="0004474C">
              <w:rPr>
                <w:noProof/>
                <w:webHidden/>
              </w:rPr>
              <w:t>5</w:t>
            </w:r>
            <w:r w:rsidR="0004474C">
              <w:rPr>
                <w:noProof/>
                <w:webHidden/>
              </w:rPr>
              <w:fldChar w:fldCharType="end"/>
            </w:r>
          </w:hyperlink>
        </w:p>
        <w:p w14:paraId="7FCE6834" w14:textId="3DA88665" w:rsidR="0004474C" w:rsidRDefault="00000000">
          <w:pPr>
            <w:pStyle w:val="TOC2"/>
            <w:rPr>
              <w:rFonts w:asciiTheme="minorHAnsi" w:eastAsiaTheme="minorEastAsia" w:hAnsiTheme="minorHAnsi"/>
              <w:noProof/>
              <w:kern w:val="2"/>
              <w:lang w:val="en-AU" w:eastAsia="en-AU"/>
              <w14:ligatures w14:val="standardContextual"/>
            </w:rPr>
          </w:pPr>
          <w:hyperlink w:anchor="_Toc158037416" w:history="1">
            <w:r w:rsidR="0004474C" w:rsidRPr="00E70B08">
              <w:rPr>
                <w:rStyle w:val="Hyperlink"/>
                <w:noProof/>
              </w:rPr>
              <w:t>1.1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ESMP Purpose and Scope</w:t>
            </w:r>
            <w:r w:rsidR="0004474C">
              <w:rPr>
                <w:noProof/>
                <w:webHidden/>
              </w:rPr>
              <w:tab/>
            </w:r>
            <w:r w:rsidR="0004474C">
              <w:rPr>
                <w:noProof/>
                <w:webHidden/>
              </w:rPr>
              <w:fldChar w:fldCharType="begin"/>
            </w:r>
            <w:r w:rsidR="0004474C">
              <w:rPr>
                <w:noProof/>
                <w:webHidden/>
              </w:rPr>
              <w:instrText xml:space="preserve"> PAGEREF _Toc158037416 \h </w:instrText>
            </w:r>
            <w:r w:rsidR="0004474C">
              <w:rPr>
                <w:noProof/>
                <w:webHidden/>
              </w:rPr>
            </w:r>
            <w:r w:rsidR="0004474C">
              <w:rPr>
                <w:noProof/>
                <w:webHidden/>
              </w:rPr>
              <w:fldChar w:fldCharType="separate"/>
            </w:r>
            <w:r w:rsidR="0004474C">
              <w:rPr>
                <w:noProof/>
                <w:webHidden/>
              </w:rPr>
              <w:t>5</w:t>
            </w:r>
            <w:r w:rsidR="0004474C">
              <w:rPr>
                <w:noProof/>
                <w:webHidden/>
              </w:rPr>
              <w:fldChar w:fldCharType="end"/>
            </w:r>
          </w:hyperlink>
        </w:p>
        <w:p w14:paraId="2C808A7A" w14:textId="7770FC8F" w:rsidR="0004474C" w:rsidRDefault="00000000">
          <w:pPr>
            <w:pStyle w:val="TOC2"/>
            <w:rPr>
              <w:rFonts w:asciiTheme="minorHAnsi" w:eastAsiaTheme="minorEastAsia" w:hAnsiTheme="minorHAnsi"/>
              <w:noProof/>
              <w:kern w:val="2"/>
              <w:lang w:val="en-AU" w:eastAsia="en-AU"/>
              <w14:ligatures w14:val="standardContextual"/>
            </w:rPr>
          </w:pPr>
          <w:hyperlink w:anchor="_Toc158037417" w:history="1">
            <w:r w:rsidR="0004474C" w:rsidRPr="00E70B08">
              <w:rPr>
                <w:rStyle w:val="Hyperlink"/>
                <w:noProof/>
              </w:rPr>
              <w:t>1.2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Integration of ESMP</w:t>
            </w:r>
            <w:r w:rsidR="0004474C">
              <w:rPr>
                <w:noProof/>
                <w:webHidden/>
              </w:rPr>
              <w:tab/>
            </w:r>
            <w:r w:rsidR="0004474C">
              <w:rPr>
                <w:noProof/>
                <w:webHidden/>
              </w:rPr>
              <w:fldChar w:fldCharType="begin"/>
            </w:r>
            <w:r w:rsidR="0004474C">
              <w:rPr>
                <w:noProof/>
                <w:webHidden/>
              </w:rPr>
              <w:instrText xml:space="preserve"> PAGEREF _Toc158037417 \h </w:instrText>
            </w:r>
            <w:r w:rsidR="0004474C">
              <w:rPr>
                <w:noProof/>
                <w:webHidden/>
              </w:rPr>
            </w:r>
            <w:r w:rsidR="0004474C">
              <w:rPr>
                <w:noProof/>
                <w:webHidden/>
              </w:rPr>
              <w:fldChar w:fldCharType="separate"/>
            </w:r>
            <w:r w:rsidR="0004474C">
              <w:rPr>
                <w:noProof/>
                <w:webHidden/>
              </w:rPr>
              <w:t>6</w:t>
            </w:r>
            <w:r w:rsidR="0004474C">
              <w:rPr>
                <w:noProof/>
                <w:webHidden/>
              </w:rPr>
              <w:fldChar w:fldCharType="end"/>
            </w:r>
          </w:hyperlink>
        </w:p>
        <w:p w14:paraId="5A4D4043" w14:textId="148211B8" w:rsidR="0004474C" w:rsidRDefault="00000000">
          <w:pPr>
            <w:pStyle w:val="TOC2"/>
            <w:rPr>
              <w:rFonts w:asciiTheme="minorHAnsi" w:eastAsiaTheme="minorEastAsia" w:hAnsiTheme="minorHAnsi"/>
              <w:noProof/>
              <w:kern w:val="2"/>
              <w:lang w:val="en-AU" w:eastAsia="en-AU"/>
              <w14:ligatures w14:val="standardContextual"/>
            </w:rPr>
          </w:pPr>
          <w:hyperlink w:anchor="_Toc158037418" w:history="1">
            <w:r w:rsidR="0004474C" w:rsidRPr="00E70B08">
              <w:rPr>
                <w:rStyle w:val="Hyperlink"/>
                <w:noProof/>
              </w:rPr>
              <w:t>1.3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Disclosure</w:t>
            </w:r>
            <w:r w:rsidR="0004474C">
              <w:rPr>
                <w:noProof/>
                <w:webHidden/>
              </w:rPr>
              <w:tab/>
            </w:r>
            <w:r w:rsidR="0004474C">
              <w:rPr>
                <w:noProof/>
                <w:webHidden/>
              </w:rPr>
              <w:fldChar w:fldCharType="begin"/>
            </w:r>
            <w:r w:rsidR="0004474C">
              <w:rPr>
                <w:noProof/>
                <w:webHidden/>
              </w:rPr>
              <w:instrText xml:space="preserve"> PAGEREF _Toc158037418 \h </w:instrText>
            </w:r>
            <w:r w:rsidR="0004474C">
              <w:rPr>
                <w:noProof/>
                <w:webHidden/>
              </w:rPr>
            </w:r>
            <w:r w:rsidR="0004474C">
              <w:rPr>
                <w:noProof/>
                <w:webHidden/>
              </w:rPr>
              <w:fldChar w:fldCharType="separate"/>
            </w:r>
            <w:r w:rsidR="0004474C">
              <w:rPr>
                <w:noProof/>
                <w:webHidden/>
              </w:rPr>
              <w:t>6</w:t>
            </w:r>
            <w:r w:rsidR="0004474C">
              <w:rPr>
                <w:noProof/>
                <w:webHidden/>
              </w:rPr>
              <w:fldChar w:fldCharType="end"/>
            </w:r>
          </w:hyperlink>
        </w:p>
        <w:p w14:paraId="60A7314A" w14:textId="48BB6CAC"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19" w:history="1">
            <w:r w:rsidR="0004474C" w:rsidRPr="00E70B08">
              <w:rPr>
                <w:rStyle w:val="Hyperlink"/>
                <w:noProof/>
                <w:lang w:val="en-GB"/>
              </w:rPr>
              <w:t>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Project Description</w:t>
            </w:r>
            <w:r w:rsidR="0004474C">
              <w:rPr>
                <w:noProof/>
                <w:webHidden/>
              </w:rPr>
              <w:tab/>
            </w:r>
            <w:r w:rsidR="0004474C">
              <w:rPr>
                <w:noProof/>
                <w:webHidden/>
              </w:rPr>
              <w:fldChar w:fldCharType="begin"/>
            </w:r>
            <w:r w:rsidR="0004474C">
              <w:rPr>
                <w:noProof/>
                <w:webHidden/>
              </w:rPr>
              <w:instrText xml:space="preserve"> PAGEREF _Toc158037419 \h </w:instrText>
            </w:r>
            <w:r w:rsidR="0004474C">
              <w:rPr>
                <w:noProof/>
                <w:webHidden/>
              </w:rPr>
            </w:r>
            <w:r w:rsidR="0004474C">
              <w:rPr>
                <w:noProof/>
                <w:webHidden/>
              </w:rPr>
              <w:fldChar w:fldCharType="separate"/>
            </w:r>
            <w:r w:rsidR="0004474C">
              <w:rPr>
                <w:noProof/>
                <w:webHidden/>
              </w:rPr>
              <w:t>7</w:t>
            </w:r>
            <w:r w:rsidR="0004474C">
              <w:rPr>
                <w:noProof/>
                <w:webHidden/>
              </w:rPr>
              <w:fldChar w:fldCharType="end"/>
            </w:r>
          </w:hyperlink>
        </w:p>
        <w:p w14:paraId="091AD3C1" w14:textId="64021806" w:rsidR="0004474C" w:rsidRDefault="00000000">
          <w:pPr>
            <w:pStyle w:val="TOC2"/>
            <w:rPr>
              <w:rFonts w:asciiTheme="minorHAnsi" w:eastAsiaTheme="minorEastAsia" w:hAnsiTheme="minorHAnsi"/>
              <w:noProof/>
              <w:kern w:val="2"/>
              <w:lang w:val="en-AU" w:eastAsia="en-AU"/>
              <w14:ligatures w14:val="standardContextual"/>
            </w:rPr>
          </w:pPr>
          <w:hyperlink w:anchor="_Toc158037420" w:history="1">
            <w:r w:rsidR="0004474C" w:rsidRPr="00E70B08">
              <w:rPr>
                <w:rStyle w:val="Hyperlink"/>
                <w:noProof/>
                <w:lang w:val="en-GB"/>
              </w:rPr>
              <w:t>2.1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Overview of Works</w:t>
            </w:r>
            <w:r w:rsidR="0004474C">
              <w:rPr>
                <w:noProof/>
                <w:webHidden/>
              </w:rPr>
              <w:tab/>
            </w:r>
            <w:r w:rsidR="0004474C">
              <w:rPr>
                <w:noProof/>
                <w:webHidden/>
              </w:rPr>
              <w:fldChar w:fldCharType="begin"/>
            </w:r>
            <w:r w:rsidR="0004474C">
              <w:rPr>
                <w:noProof/>
                <w:webHidden/>
              </w:rPr>
              <w:instrText xml:space="preserve"> PAGEREF _Toc158037420 \h </w:instrText>
            </w:r>
            <w:r w:rsidR="0004474C">
              <w:rPr>
                <w:noProof/>
                <w:webHidden/>
              </w:rPr>
            </w:r>
            <w:r w:rsidR="0004474C">
              <w:rPr>
                <w:noProof/>
                <w:webHidden/>
              </w:rPr>
              <w:fldChar w:fldCharType="separate"/>
            </w:r>
            <w:r w:rsidR="0004474C">
              <w:rPr>
                <w:noProof/>
                <w:webHidden/>
              </w:rPr>
              <w:t>7</w:t>
            </w:r>
            <w:r w:rsidR="0004474C">
              <w:rPr>
                <w:noProof/>
                <w:webHidden/>
              </w:rPr>
              <w:fldChar w:fldCharType="end"/>
            </w:r>
          </w:hyperlink>
        </w:p>
        <w:p w14:paraId="653A4DDB" w14:textId="5BBA87AF" w:rsidR="0004474C" w:rsidRDefault="00000000">
          <w:pPr>
            <w:pStyle w:val="TOC2"/>
            <w:rPr>
              <w:rFonts w:asciiTheme="minorHAnsi" w:eastAsiaTheme="minorEastAsia" w:hAnsiTheme="minorHAnsi"/>
              <w:noProof/>
              <w:kern w:val="2"/>
              <w:lang w:val="en-AU" w:eastAsia="en-AU"/>
              <w14:ligatures w14:val="standardContextual"/>
            </w:rPr>
          </w:pPr>
          <w:hyperlink w:anchor="_Toc158037421" w:history="1">
            <w:r w:rsidR="0004474C" w:rsidRPr="00E70B08">
              <w:rPr>
                <w:rStyle w:val="Hyperlink"/>
                <w:noProof/>
              </w:rPr>
              <w:t>2.2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Project Sites</w:t>
            </w:r>
            <w:r w:rsidR="0004474C">
              <w:rPr>
                <w:noProof/>
                <w:webHidden/>
              </w:rPr>
              <w:tab/>
            </w:r>
            <w:r w:rsidR="0004474C">
              <w:rPr>
                <w:noProof/>
                <w:webHidden/>
              </w:rPr>
              <w:fldChar w:fldCharType="begin"/>
            </w:r>
            <w:r w:rsidR="0004474C">
              <w:rPr>
                <w:noProof/>
                <w:webHidden/>
              </w:rPr>
              <w:instrText xml:space="preserve"> PAGEREF _Toc158037421 \h </w:instrText>
            </w:r>
            <w:r w:rsidR="0004474C">
              <w:rPr>
                <w:noProof/>
                <w:webHidden/>
              </w:rPr>
            </w:r>
            <w:r w:rsidR="0004474C">
              <w:rPr>
                <w:noProof/>
                <w:webHidden/>
              </w:rPr>
              <w:fldChar w:fldCharType="separate"/>
            </w:r>
            <w:r w:rsidR="0004474C">
              <w:rPr>
                <w:noProof/>
                <w:webHidden/>
              </w:rPr>
              <w:t>8</w:t>
            </w:r>
            <w:r w:rsidR="0004474C">
              <w:rPr>
                <w:noProof/>
                <w:webHidden/>
              </w:rPr>
              <w:fldChar w:fldCharType="end"/>
            </w:r>
          </w:hyperlink>
        </w:p>
        <w:p w14:paraId="08C9B3FD" w14:textId="651CB255" w:rsidR="0004474C" w:rsidRDefault="00000000">
          <w:pPr>
            <w:pStyle w:val="TOC3"/>
            <w:rPr>
              <w:rFonts w:asciiTheme="minorHAnsi" w:eastAsiaTheme="minorEastAsia" w:hAnsiTheme="minorHAnsi"/>
              <w:noProof/>
              <w:kern w:val="2"/>
              <w:lang w:val="en-AU" w:eastAsia="en-AU"/>
              <w14:ligatures w14:val="standardContextual"/>
            </w:rPr>
          </w:pPr>
          <w:hyperlink w:anchor="_Toc158037422" w:history="1">
            <w:r w:rsidR="0004474C" w:rsidRPr="00E70B08">
              <w:rPr>
                <w:rStyle w:val="Hyperlink"/>
                <w:noProof/>
              </w:rPr>
              <w:t>2.2.1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Solar PV Sites</w:t>
            </w:r>
            <w:r w:rsidR="0004474C">
              <w:rPr>
                <w:noProof/>
                <w:webHidden/>
              </w:rPr>
              <w:tab/>
            </w:r>
            <w:r w:rsidR="0004474C">
              <w:rPr>
                <w:noProof/>
                <w:webHidden/>
              </w:rPr>
              <w:fldChar w:fldCharType="begin"/>
            </w:r>
            <w:r w:rsidR="0004474C">
              <w:rPr>
                <w:noProof/>
                <w:webHidden/>
              </w:rPr>
              <w:instrText xml:space="preserve"> PAGEREF _Toc158037422 \h </w:instrText>
            </w:r>
            <w:r w:rsidR="0004474C">
              <w:rPr>
                <w:noProof/>
                <w:webHidden/>
              </w:rPr>
            </w:r>
            <w:r w:rsidR="0004474C">
              <w:rPr>
                <w:noProof/>
                <w:webHidden/>
              </w:rPr>
              <w:fldChar w:fldCharType="separate"/>
            </w:r>
            <w:r w:rsidR="0004474C">
              <w:rPr>
                <w:noProof/>
                <w:webHidden/>
              </w:rPr>
              <w:t>8</w:t>
            </w:r>
            <w:r w:rsidR="0004474C">
              <w:rPr>
                <w:noProof/>
                <w:webHidden/>
              </w:rPr>
              <w:fldChar w:fldCharType="end"/>
            </w:r>
          </w:hyperlink>
        </w:p>
        <w:p w14:paraId="3D0A93D4" w14:textId="7D55CB65" w:rsidR="0004474C" w:rsidRDefault="00000000">
          <w:pPr>
            <w:pStyle w:val="TOC3"/>
            <w:rPr>
              <w:rFonts w:asciiTheme="minorHAnsi" w:eastAsiaTheme="minorEastAsia" w:hAnsiTheme="minorHAnsi"/>
              <w:noProof/>
              <w:kern w:val="2"/>
              <w:lang w:val="en-AU" w:eastAsia="en-AU"/>
              <w14:ligatures w14:val="standardContextual"/>
            </w:rPr>
          </w:pPr>
          <w:hyperlink w:anchor="_Toc158037423" w:history="1">
            <w:r w:rsidR="0004474C" w:rsidRPr="00E70B08">
              <w:rPr>
                <w:rStyle w:val="Hyperlink"/>
                <w:noProof/>
              </w:rPr>
              <w:t>2.2.2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Battery Energy Storage Site</w:t>
            </w:r>
            <w:r w:rsidR="0004474C">
              <w:rPr>
                <w:noProof/>
                <w:webHidden/>
              </w:rPr>
              <w:tab/>
            </w:r>
            <w:r w:rsidR="0004474C">
              <w:rPr>
                <w:noProof/>
                <w:webHidden/>
              </w:rPr>
              <w:fldChar w:fldCharType="begin"/>
            </w:r>
            <w:r w:rsidR="0004474C">
              <w:rPr>
                <w:noProof/>
                <w:webHidden/>
              </w:rPr>
              <w:instrText xml:space="preserve"> PAGEREF _Toc158037423 \h </w:instrText>
            </w:r>
            <w:r w:rsidR="0004474C">
              <w:rPr>
                <w:noProof/>
                <w:webHidden/>
              </w:rPr>
            </w:r>
            <w:r w:rsidR="0004474C">
              <w:rPr>
                <w:noProof/>
                <w:webHidden/>
              </w:rPr>
              <w:fldChar w:fldCharType="separate"/>
            </w:r>
            <w:r w:rsidR="0004474C">
              <w:rPr>
                <w:noProof/>
                <w:webHidden/>
              </w:rPr>
              <w:t>15</w:t>
            </w:r>
            <w:r w:rsidR="0004474C">
              <w:rPr>
                <w:noProof/>
                <w:webHidden/>
              </w:rPr>
              <w:fldChar w:fldCharType="end"/>
            </w:r>
          </w:hyperlink>
        </w:p>
        <w:p w14:paraId="59D5F837" w14:textId="01B71BBC" w:rsidR="0004474C" w:rsidRDefault="00000000">
          <w:pPr>
            <w:pStyle w:val="TOC2"/>
            <w:rPr>
              <w:rFonts w:asciiTheme="minorHAnsi" w:eastAsiaTheme="minorEastAsia" w:hAnsiTheme="minorHAnsi"/>
              <w:noProof/>
              <w:kern w:val="2"/>
              <w:lang w:val="en-AU" w:eastAsia="en-AU"/>
              <w14:ligatures w14:val="standardContextual"/>
            </w:rPr>
          </w:pPr>
          <w:hyperlink w:anchor="_Toc158037424" w:history="1">
            <w:r w:rsidR="0004474C" w:rsidRPr="00E70B08">
              <w:rPr>
                <w:rStyle w:val="Hyperlink"/>
                <w:noProof/>
              </w:rPr>
              <w:t>2.3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Ancillary Project Components</w:t>
            </w:r>
            <w:r w:rsidR="0004474C">
              <w:rPr>
                <w:noProof/>
                <w:webHidden/>
              </w:rPr>
              <w:tab/>
            </w:r>
            <w:r w:rsidR="0004474C">
              <w:rPr>
                <w:noProof/>
                <w:webHidden/>
              </w:rPr>
              <w:fldChar w:fldCharType="begin"/>
            </w:r>
            <w:r w:rsidR="0004474C">
              <w:rPr>
                <w:noProof/>
                <w:webHidden/>
              </w:rPr>
              <w:instrText xml:space="preserve"> PAGEREF _Toc158037424 \h </w:instrText>
            </w:r>
            <w:r w:rsidR="0004474C">
              <w:rPr>
                <w:noProof/>
                <w:webHidden/>
              </w:rPr>
            </w:r>
            <w:r w:rsidR="0004474C">
              <w:rPr>
                <w:noProof/>
                <w:webHidden/>
              </w:rPr>
              <w:fldChar w:fldCharType="separate"/>
            </w:r>
            <w:r w:rsidR="0004474C">
              <w:rPr>
                <w:noProof/>
                <w:webHidden/>
              </w:rPr>
              <w:t>17</w:t>
            </w:r>
            <w:r w:rsidR="0004474C">
              <w:rPr>
                <w:noProof/>
                <w:webHidden/>
              </w:rPr>
              <w:fldChar w:fldCharType="end"/>
            </w:r>
          </w:hyperlink>
        </w:p>
        <w:p w14:paraId="00A04BC6" w14:textId="2B123C3E" w:rsidR="0004474C" w:rsidRDefault="00000000">
          <w:pPr>
            <w:pStyle w:val="TOC2"/>
            <w:rPr>
              <w:rFonts w:asciiTheme="minorHAnsi" w:eastAsiaTheme="minorEastAsia" w:hAnsiTheme="minorHAnsi"/>
              <w:noProof/>
              <w:kern w:val="2"/>
              <w:lang w:val="en-AU" w:eastAsia="en-AU"/>
              <w14:ligatures w14:val="standardContextual"/>
            </w:rPr>
          </w:pPr>
          <w:hyperlink w:anchor="_Toc158037425" w:history="1">
            <w:r w:rsidR="0004474C" w:rsidRPr="00E70B08">
              <w:rPr>
                <w:rStyle w:val="Hyperlink"/>
                <w:noProof/>
              </w:rPr>
              <w:t>2.4</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Land Acquisition</w:t>
            </w:r>
            <w:r w:rsidR="0004474C">
              <w:rPr>
                <w:noProof/>
                <w:webHidden/>
              </w:rPr>
              <w:tab/>
            </w:r>
            <w:r w:rsidR="0004474C">
              <w:rPr>
                <w:noProof/>
                <w:webHidden/>
              </w:rPr>
              <w:fldChar w:fldCharType="begin"/>
            </w:r>
            <w:r w:rsidR="0004474C">
              <w:rPr>
                <w:noProof/>
                <w:webHidden/>
              </w:rPr>
              <w:instrText xml:space="preserve"> PAGEREF _Toc158037425 \h </w:instrText>
            </w:r>
            <w:r w:rsidR="0004474C">
              <w:rPr>
                <w:noProof/>
                <w:webHidden/>
              </w:rPr>
            </w:r>
            <w:r w:rsidR="0004474C">
              <w:rPr>
                <w:noProof/>
                <w:webHidden/>
              </w:rPr>
              <w:fldChar w:fldCharType="separate"/>
            </w:r>
            <w:r w:rsidR="0004474C">
              <w:rPr>
                <w:noProof/>
                <w:webHidden/>
              </w:rPr>
              <w:t>19</w:t>
            </w:r>
            <w:r w:rsidR="0004474C">
              <w:rPr>
                <w:noProof/>
                <w:webHidden/>
              </w:rPr>
              <w:fldChar w:fldCharType="end"/>
            </w:r>
          </w:hyperlink>
        </w:p>
        <w:p w14:paraId="20878CB9" w14:textId="724F8199"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26" w:history="1">
            <w:r w:rsidR="0004474C" w:rsidRPr="00E70B08">
              <w:rPr>
                <w:rStyle w:val="Hyperlink"/>
                <w:noProof/>
                <w:lang w:val="en-GB"/>
              </w:rPr>
              <w:t>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Environmental and Social Context</w:t>
            </w:r>
            <w:r w:rsidR="0004474C">
              <w:rPr>
                <w:noProof/>
                <w:webHidden/>
              </w:rPr>
              <w:tab/>
            </w:r>
            <w:r w:rsidR="0004474C">
              <w:rPr>
                <w:noProof/>
                <w:webHidden/>
              </w:rPr>
              <w:fldChar w:fldCharType="begin"/>
            </w:r>
            <w:r w:rsidR="0004474C">
              <w:rPr>
                <w:noProof/>
                <w:webHidden/>
              </w:rPr>
              <w:instrText xml:space="preserve"> PAGEREF _Toc158037426 \h </w:instrText>
            </w:r>
            <w:r w:rsidR="0004474C">
              <w:rPr>
                <w:noProof/>
                <w:webHidden/>
              </w:rPr>
            </w:r>
            <w:r w:rsidR="0004474C">
              <w:rPr>
                <w:noProof/>
                <w:webHidden/>
              </w:rPr>
              <w:fldChar w:fldCharType="separate"/>
            </w:r>
            <w:r w:rsidR="0004474C">
              <w:rPr>
                <w:noProof/>
                <w:webHidden/>
              </w:rPr>
              <w:t>20</w:t>
            </w:r>
            <w:r w:rsidR="0004474C">
              <w:rPr>
                <w:noProof/>
                <w:webHidden/>
              </w:rPr>
              <w:fldChar w:fldCharType="end"/>
            </w:r>
          </w:hyperlink>
        </w:p>
        <w:p w14:paraId="0B2E6BFB" w14:textId="1BEB020B" w:rsidR="0004474C" w:rsidRDefault="00000000">
          <w:pPr>
            <w:pStyle w:val="TOC2"/>
            <w:rPr>
              <w:rFonts w:asciiTheme="minorHAnsi" w:eastAsiaTheme="minorEastAsia" w:hAnsiTheme="minorHAnsi"/>
              <w:noProof/>
              <w:kern w:val="2"/>
              <w:lang w:val="en-AU" w:eastAsia="en-AU"/>
              <w14:ligatures w14:val="standardContextual"/>
            </w:rPr>
          </w:pPr>
          <w:hyperlink w:anchor="_Toc158037427" w:history="1">
            <w:r w:rsidR="0004474C" w:rsidRPr="00E70B08">
              <w:rPr>
                <w:rStyle w:val="Hyperlink"/>
                <w:noProof/>
              </w:rPr>
              <w:t>3.1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Land Use</w:t>
            </w:r>
            <w:r w:rsidR="0004474C">
              <w:rPr>
                <w:noProof/>
                <w:webHidden/>
              </w:rPr>
              <w:tab/>
            </w:r>
            <w:r w:rsidR="0004474C">
              <w:rPr>
                <w:noProof/>
                <w:webHidden/>
              </w:rPr>
              <w:fldChar w:fldCharType="begin"/>
            </w:r>
            <w:r w:rsidR="0004474C">
              <w:rPr>
                <w:noProof/>
                <w:webHidden/>
              </w:rPr>
              <w:instrText xml:space="preserve"> PAGEREF _Toc158037427 \h </w:instrText>
            </w:r>
            <w:r w:rsidR="0004474C">
              <w:rPr>
                <w:noProof/>
                <w:webHidden/>
              </w:rPr>
            </w:r>
            <w:r w:rsidR="0004474C">
              <w:rPr>
                <w:noProof/>
                <w:webHidden/>
              </w:rPr>
              <w:fldChar w:fldCharType="separate"/>
            </w:r>
            <w:r w:rsidR="0004474C">
              <w:rPr>
                <w:noProof/>
                <w:webHidden/>
              </w:rPr>
              <w:t>20</w:t>
            </w:r>
            <w:r w:rsidR="0004474C">
              <w:rPr>
                <w:noProof/>
                <w:webHidden/>
              </w:rPr>
              <w:fldChar w:fldCharType="end"/>
            </w:r>
          </w:hyperlink>
        </w:p>
        <w:p w14:paraId="0EF121D7" w14:textId="4AE10B50" w:rsidR="0004474C" w:rsidRDefault="00000000">
          <w:pPr>
            <w:pStyle w:val="TOC2"/>
            <w:rPr>
              <w:rFonts w:asciiTheme="minorHAnsi" w:eastAsiaTheme="minorEastAsia" w:hAnsiTheme="minorHAnsi"/>
              <w:noProof/>
              <w:kern w:val="2"/>
              <w:lang w:val="en-AU" w:eastAsia="en-AU"/>
              <w14:ligatures w14:val="standardContextual"/>
            </w:rPr>
          </w:pPr>
          <w:hyperlink w:anchor="_Toc158037428" w:history="1">
            <w:r w:rsidR="0004474C" w:rsidRPr="00E70B08">
              <w:rPr>
                <w:rStyle w:val="Hyperlink"/>
                <w:noProof/>
              </w:rPr>
              <w:t>3.2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Terrestrial Environment</w:t>
            </w:r>
            <w:r w:rsidR="0004474C">
              <w:rPr>
                <w:noProof/>
                <w:webHidden/>
              </w:rPr>
              <w:tab/>
            </w:r>
            <w:r w:rsidR="0004474C">
              <w:rPr>
                <w:noProof/>
                <w:webHidden/>
              </w:rPr>
              <w:fldChar w:fldCharType="begin"/>
            </w:r>
            <w:r w:rsidR="0004474C">
              <w:rPr>
                <w:noProof/>
                <w:webHidden/>
              </w:rPr>
              <w:instrText xml:space="preserve"> PAGEREF _Toc158037428 \h </w:instrText>
            </w:r>
            <w:r w:rsidR="0004474C">
              <w:rPr>
                <w:noProof/>
                <w:webHidden/>
              </w:rPr>
            </w:r>
            <w:r w:rsidR="0004474C">
              <w:rPr>
                <w:noProof/>
                <w:webHidden/>
              </w:rPr>
              <w:fldChar w:fldCharType="separate"/>
            </w:r>
            <w:r w:rsidR="0004474C">
              <w:rPr>
                <w:noProof/>
                <w:webHidden/>
              </w:rPr>
              <w:t>20</w:t>
            </w:r>
            <w:r w:rsidR="0004474C">
              <w:rPr>
                <w:noProof/>
                <w:webHidden/>
              </w:rPr>
              <w:fldChar w:fldCharType="end"/>
            </w:r>
          </w:hyperlink>
        </w:p>
        <w:p w14:paraId="53ABDFED" w14:textId="65477C46" w:rsidR="0004474C" w:rsidRDefault="00000000">
          <w:pPr>
            <w:pStyle w:val="TOC2"/>
            <w:rPr>
              <w:rFonts w:asciiTheme="minorHAnsi" w:eastAsiaTheme="minorEastAsia" w:hAnsiTheme="minorHAnsi"/>
              <w:noProof/>
              <w:kern w:val="2"/>
              <w:lang w:val="en-AU" w:eastAsia="en-AU"/>
              <w14:ligatures w14:val="standardContextual"/>
            </w:rPr>
          </w:pPr>
          <w:hyperlink w:anchor="_Toc158037429" w:history="1">
            <w:r w:rsidR="0004474C" w:rsidRPr="00E70B08">
              <w:rPr>
                <w:rStyle w:val="Hyperlink"/>
                <w:noProof/>
              </w:rPr>
              <w:t>3.3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Marine Environment</w:t>
            </w:r>
            <w:r w:rsidR="0004474C">
              <w:rPr>
                <w:noProof/>
                <w:webHidden/>
              </w:rPr>
              <w:tab/>
            </w:r>
            <w:r w:rsidR="0004474C">
              <w:rPr>
                <w:noProof/>
                <w:webHidden/>
              </w:rPr>
              <w:fldChar w:fldCharType="begin"/>
            </w:r>
            <w:r w:rsidR="0004474C">
              <w:rPr>
                <w:noProof/>
                <w:webHidden/>
              </w:rPr>
              <w:instrText xml:space="preserve"> PAGEREF _Toc158037429 \h </w:instrText>
            </w:r>
            <w:r w:rsidR="0004474C">
              <w:rPr>
                <w:noProof/>
                <w:webHidden/>
              </w:rPr>
            </w:r>
            <w:r w:rsidR="0004474C">
              <w:rPr>
                <w:noProof/>
                <w:webHidden/>
              </w:rPr>
              <w:fldChar w:fldCharType="separate"/>
            </w:r>
            <w:r w:rsidR="0004474C">
              <w:rPr>
                <w:noProof/>
                <w:webHidden/>
              </w:rPr>
              <w:t>21</w:t>
            </w:r>
            <w:r w:rsidR="0004474C">
              <w:rPr>
                <w:noProof/>
                <w:webHidden/>
              </w:rPr>
              <w:fldChar w:fldCharType="end"/>
            </w:r>
          </w:hyperlink>
        </w:p>
        <w:p w14:paraId="03BA6CBE" w14:textId="6049542D" w:rsidR="0004474C" w:rsidRDefault="00000000">
          <w:pPr>
            <w:pStyle w:val="TOC2"/>
            <w:rPr>
              <w:rFonts w:asciiTheme="minorHAnsi" w:eastAsiaTheme="minorEastAsia" w:hAnsiTheme="minorHAnsi"/>
              <w:noProof/>
              <w:kern w:val="2"/>
              <w:lang w:val="en-AU" w:eastAsia="en-AU"/>
              <w14:ligatures w14:val="standardContextual"/>
            </w:rPr>
          </w:pPr>
          <w:hyperlink w:anchor="_Toc158037430" w:history="1">
            <w:r w:rsidR="0004474C" w:rsidRPr="00E70B08">
              <w:rPr>
                <w:rStyle w:val="Hyperlink"/>
                <w:noProof/>
              </w:rPr>
              <w:t>3.4</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Climate Change Threats</w:t>
            </w:r>
            <w:r w:rsidR="0004474C">
              <w:rPr>
                <w:noProof/>
                <w:webHidden/>
              </w:rPr>
              <w:tab/>
            </w:r>
            <w:r w:rsidR="0004474C">
              <w:rPr>
                <w:noProof/>
                <w:webHidden/>
              </w:rPr>
              <w:fldChar w:fldCharType="begin"/>
            </w:r>
            <w:r w:rsidR="0004474C">
              <w:rPr>
                <w:noProof/>
                <w:webHidden/>
              </w:rPr>
              <w:instrText xml:space="preserve"> PAGEREF _Toc158037430 \h </w:instrText>
            </w:r>
            <w:r w:rsidR="0004474C">
              <w:rPr>
                <w:noProof/>
                <w:webHidden/>
              </w:rPr>
            </w:r>
            <w:r w:rsidR="0004474C">
              <w:rPr>
                <w:noProof/>
                <w:webHidden/>
              </w:rPr>
              <w:fldChar w:fldCharType="separate"/>
            </w:r>
            <w:r w:rsidR="0004474C">
              <w:rPr>
                <w:noProof/>
                <w:webHidden/>
              </w:rPr>
              <w:t>22</w:t>
            </w:r>
            <w:r w:rsidR="0004474C">
              <w:rPr>
                <w:noProof/>
                <w:webHidden/>
              </w:rPr>
              <w:fldChar w:fldCharType="end"/>
            </w:r>
          </w:hyperlink>
        </w:p>
        <w:p w14:paraId="21EA6488" w14:textId="79AF5791" w:rsidR="0004474C" w:rsidRDefault="00000000">
          <w:pPr>
            <w:pStyle w:val="TOC2"/>
            <w:rPr>
              <w:rFonts w:asciiTheme="minorHAnsi" w:eastAsiaTheme="minorEastAsia" w:hAnsiTheme="minorHAnsi"/>
              <w:noProof/>
              <w:kern w:val="2"/>
              <w:lang w:val="en-AU" w:eastAsia="en-AU"/>
              <w14:ligatures w14:val="standardContextual"/>
            </w:rPr>
          </w:pPr>
          <w:hyperlink w:anchor="_Toc158037431" w:history="1">
            <w:r w:rsidR="0004474C" w:rsidRPr="00E70B08">
              <w:rPr>
                <w:rStyle w:val="Hyperlink"/>
                <w:noProof/>
              </w:rPr>
              <w:t>3.5</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Waste Management</w:t>
            </w:r>
            <w:r w:rsidR="0004474C">
              <w:rPr>
                <w:noProof/>
                <w:webHidden/>
              </w:rPr>
              <w:tab/>
            </w:r>
            <w:r w:rsidR="0004474C">
              <w:rPr>
                <w:noProof/>
                <w:webHidden/>
              </w:rPr>
              <w:fldChar w:fldCharType="begin"/>
            </w:r>
            <w:r w:rsidR="0004474C">
              <w:rPr>
                <w:noProof/>
                <w:webHidden/>
              </w:rPr>
              <w:instrText xml:space="preserve"> PAGEREF _Toc158037431 \h </w:instrText>
            </w:r>
            <w:r w:rsidR="0004474C">
              <w:rPr>
                <w:noProof/>
                <w:webHidden/>
              </w:rPr>
            </w:r>
            <w:r w:rsidR="0004474C">
              <w:rPr>
                <w:noProof/>
                <w:webHidden/>
              </w:rPr>
              <w:fldChar w:fldCharType="separate"/>
            </w:r>
            <w:r w:rsidR="0004474C">
              <w:rPr>
                <w:noProof/>
                <w:webHidden/>
              </w:rPr>
              <w:t>22</w:t>
            </w:r>
            <w:r w:rsidR="0004474C">
              <w:rPr>
                <w:noProof/>
                <w:webHidden/>
              </w:rPr>
              <w:fldChar w:fldCharType="end"/>
            </w:r>
          </w:hyperlink>
        </w:p>
        <w:p w14:paraId="381F6F07" w14:textId="750336ED"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32" w:history="1">
            <w:r w:rsidR="0004474C" w:rsidRPr="00E70B08">
              <w:rPr>
                <w:rStyle w:val="Hyperlink"/>
                <w:noProof/>
                <w:lang w:val="en-GB"/>
              </w:rPr>
              <w:t>4</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Environmental and Social Risk Management Legislation and Policy</w:t>
            </w:r>
            <w:r w:rsidR="0004474C">
              <w:rPr>
                <w:noProof/>
                <w:webHidden/>
              </w:rPr>
              <w:tab/>
            </w:r>
            <w:r w:rsidR="0004474C">
              <w:rPr>
                <w:noProof/>
                <w:webHidden/>
              </w:rPr>
              <w:fldChar w:fldCharType="begin"/>
            </w:r>
            <w:r w:rsidR="0004474C">
              <w:rPr>
                <w:noProof/>
                <w:webHidden/>
              </w:rPr>
              <w:instrText xml:space="preserve"> PAGEREF _Toc158037432 \h </w:instrText>
            </w:r>
            <w:r w:rsidR="0004474C">
              <w:rPr>
                <w:noProof/>
                <w:webHidden/>
              </w:rPr>
            </w:r>
            <w:r w:rsidR="0004474C">
              <w:rPr>
                <w:noProof/>
                <w:webHidden/>
              </w:rPr>
              <w:fldChar w:fldCharType="separate"/>
            </w:r>
            <w:r w:rsidR="0004474C">
              <w:rPr>
                <w:noProof/>
                <w:webHidden/>
              </w:rPr>
              <w:t>23</w:t>
            </w:r>
            <w:r w:rsidR="0004474C">
              <w:rPr>
                <w:noProof/>
                <w:webHidden/>
              </w:rPr>
              <w:fldChar w:fldCharType="end"/>
            </w:r>
          </w:hyperlink>
        </w:p>
        <w:p w14:paraId="28F32D2C" w14:textId="1E3FEC1A" w:rsidR="0004474C" w:rsidRDefault="00000000">
          <w:pPr>
            <w:pStyle w:val="TOC2"/>
            <w:rPr>
              <w:rFonts w:asciiTheme="minorHAnsi" w:eastAsiaTheme="minorEastAsia" w:hAnsiTheme="minorHAnsi"/>
              <w:noProof/>
              <w:kern w:val="2"/>
              <w:lang w:val="en-AU" w:eastAsia="en-AU"/>
              <w14:ligatures w14:val="standardContextual"/>
            </w:rPr>
          </w:pPr>
          <w:hyperlink w:anchor="_Toc158037433" w:history="1">
            <w:r w:rsidR="0004474C" w:rsidRPr="00E70B08">
              <w:rPr>
                <w:rStyle w:val="Hyperlink"/>
                <w:noProof/>
              </w:rPr>
              <w:t>4.1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 xml:space="preserve">Tuvalu Environment Protection Act 2008 and 2014 EIA Regulations </w:t>
            </w:r>
            <w:r w:rsidR="0004474C">
              <w:rPr>
                <w:noProof/>
                <w:webHidden/>
              </w:rPr>
              <w:tab/>
            </w:r>
            <w:r w:rsidR="0004474C">
              <w:rPr>
                <w:noProof/>
                <w:webHidden/>
              </w:rPr>
              <w:fldChar w:fldCharType="begin"/>
            </w:r>
            <w:r w:rsidR="0004474C">
              <w:rPr>
                <w:noProof/>
                <w:webHidden/>
              </w:rPr>
              <w:instrText xml:space="preserve"> PAGEREF _Toc158037433 \h </w:instrText>
            </w:r>
            <w:r w:rsidR="0004474C">
              <w:rPr>
                <w:noProof/>
                <w:webHidden/>
              </w:rPr>
            </w:r>
            <w:r w:rsidR="0004474C">
              <w:rPr>
                <w:noProof/>
                <w:webHidden/>
              </w:rPr>
              <w:fldChar w:fldCharType="separate"/>
            </w:r>
            <w:r w:rsidR="0004474C">
              <w:rPr>
                <w:noProof/>
                <w:webHidden/>
              </w:rPr>
              <w:t>23</w:t>
            </w:r>
            <w:r w:rsidR="0004474C">
              <w:rPr>
                <w:noProof/>
                <w:webHidden/>
              </w:rPr>
              <w:fldChar w:fldCharType="end"/>
            </w:r>
          </w:hyperlink>
        </w:p>
        <w:p w14:paraId="1418AB5B" w14:textId="48E288B0" w:rsidR="0004474C" w:rsidRDefault="00000000">
          <w:pPr>
            <w:pStyle w:val="TOC3"/>
            <w:rPr>
              <w:rFonts w:asciiTheme="minorHAnsi" w:eastAsiaTheme="minorEastAsia" w:hAnsiTheme="minorHAnsi"/>
              <w:noProof/>
              <w:kern w:val="2"/>
              <w:lang w:val="en-AU" w:eastAsia="en-AU"/>
              <w14:ligatures w14:val="standardContextual"/>
            </w:rPr>
          </w:pPr>
          <w:hyperlink w:anchor="_Toc158037434" w:history="1">
            <w:r w:rsidR="0004474C" w:rsidRPr="00E70B08">
              <w:rPr>
                <w:rStyle w:val="Hyperlink"/>
                <w:noProof/>
              </w:rPr>
              <w:t>4.1.1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EIA Regulations 2014</w:t>
            </w:r>
            <w:r w:rsidR="0004474C">
              <w:rPr>
                <w:noProof/>
                <w:webHidden/>
              </w:rPr>
              <w:tab/>
            </w:r>
            <w:r w:rsidR="0004474C">
              <w:rPr>
                <w:noProof/>
                <w:webHidden/>
              </w:rPr>
              <w:fldChar w:fldCharType="begin"/>
            </w:r>
            <w:r w:rsidR="0004474C">
              <w:rPr>
                <w:noProof/>
                <w:webHidden/>
              </w:rPr>
              <w:instrText xml:space="preserve"> PAGEREF _Toc158037434 \h </w:instrText>
            </w:r>
            <w:r w:rsidR="0004474C">
              <w:rPr>
                <w:noProof/>
                <w:webHidden/>
              </w:rPr>
            </w:r>
            <w:r w:rsidR="0004474C">
              <w:rPr>
                <w:noProof/>
                <w:webHidden/>
              </w:rPr>
              <w:fldChar w:fldCharType="separate"/>
            </w:r>
            <w:r w:rsidR="0004474C">
              <w:rPr>
                <w:noProof/>
                <w:webHidden/>
              </w:rPr>
              <w:t>23</w:t>
            </w:r>
            <w:r w:rsidR="0004474C">
              <w:rPr>
                <w:noProof/>
                <w:webHidden/>
              </w:rPr>
              <w:fldChar w:fldCharType="end"/>
            </w:r>
          </w:hyperlink>
        </w:p>
        <w:p w14:paraId="117288A5" w14:textId="0CE00676" w:rsidR="0004474C" w:rsidRDefault="00000000">
          <w:pPr>
            <w:pStyle w:val="TOC3"/>
            <w:rPr>
              <w:rFonts w:asciiTheme="minorHAnsi" w:eastAsiaTheme="minorEastAsia" w:hAnsiTheme="minorHAnsi"/>
              <w:noProof/>
              <w:kern w:val="2"/>
              <w:lang w:val="en-AU" w:eastAsia="en-AU"/>
              <w14:ligatures w14:val="standardContextual"/>
            </w:rPr>
          </w:pPr>
          <w:hyperlink w:anchor="_Toc158037435" w:history="1">
            <w:r w:rsidR="0004474C" w:rsidRPr="00E70B08">
              <w:rPr>
                <w:rStyle w:val="Hyperlink"/>
                <w:noProof/>
              </w:rPr>
              <w:t>4.1.2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Schedule 1 of the Environment Protection Act 2006</w:t>
            </w:r>
            <w:r w:rsidR="0004474C">
              <w:rPr>
                <w:noProof/>
                <w:webHidden/>
              </w:rPr>
              <w:tab/>
            </w:r>
            <w:r w:rsidR="0004474C">
              <w:rPr>
                <w:noProof/>
                <w:webHidden/>
              </w:rPr>
              <w:fldChar w:fldCharType="begin"/>
            </w:r>
            <w:r w:rsidR="0004474C">
              <w:rPr>
                <w:noProof/>
                <w:webHidden/>
              </w:rPr>
              <w:instrText xml:space="preserve"> PAGEREF _Toc158037435 \h </w:instrText>
            </w:r>
            <w:r w:rsidR="0004474C">
              <w:rPr>
                <w:noProof/>
                <w:webHidden/>
              </w:rPr>
            </w:r>
            <w:r w:rsidR="0004474C">
              <w:rPr>
                <w:noProof/>
                <w:webHidden/>
              </w:rPr>
              <w:fldChar w:fldCharType="separate"/>
            </w:r>
            <w:r w:rsidR="0004474C">
              <w:rPr>
                <w:noProof/>
                <w:webHidden/>
              </w:rPr>
              <w:t>23</w:t>
            </w:r>
            <w:r w:rsidR="0004474C">
              <w:rPr>
                <w:noProof/>
                <w:webHidden/>
              </w:rPr>
              <w:fldChar w:fldCharType="end"/>
            </w:r>
          </w:hyperlink>
        </w:p>
        <w:p w14:paraId="71F0D976" w14:textId="6F3FFBA6" w:rsidR="0004474C" w:rsidRDefault="00000000">
          <w:pPr>
            <w:pStyle w:val="TOC2"/>
            <w:rPr>
              <w:rFonts w:asciiTheme="minorHAnsi" w:eastAsiaTheme="minorEastAsia" w:hAnsiTheme="minorHAnsi"/>
              <w:noProof/>
              <w:kern w:val="2"/>
              <w:lang w:val="en-AU" w:eastAsia="en-AU"/>
              <w14:ligatures w14:val="standardContextual"/>
            </w:rPr>
          </w:pPr>
          <w:hyperlink w:anchor="_Toc158037436" w:history="1">
            <w:r w:rsidR="0004474C" w:rsidRPr="00E70B08">
              <w:rPr>
                <w:rStyle w:val="Hyperlink"/>
                <w:noProof/>
              </w:rPr>
              <w:t>4.2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World Bank Safeguard Policies</w:t>
            </w:r>
            <w:r w:rsidR="0004474C">
              <w:rPr>
                <w:noProof/>
                <w:webHidden/>
              </w:rPr>
              <w:tab/>
            </w:r>
            <w:r w:rsidR="0004474C">
              <w:rPr>
                <w:noProof/>
                <w:webHidden/>
              </w:rPr>
              <w:fldChar w:fldCharType="begin"/>
            </w:r>
            <w:r w:rsidR="0004474C">
              <w:rPr>
                <w:noProof/>
                <w:webHidden/>
              </w:rPr>
              <w:instrText xml:space="preserve"> PAGEREF _Toc158037436 \h </w:instrText>
            </w:r>
            <w:r w:rsidR="0004474C">
              <w:rPr>
                <w:noProof/>
                <w:webHidden/>
              </w:rPr>
            </w:r>
            <w:r w:rsidR="0004474C">
              <w:rPr>
                <w:noProof/>
                <w:webHidden/>
              </w:rPr>
              <w:fldChar w:fldCharType="separate"/>
            </w:r>
            <w:r w:rsidR="0004474C">
              <w:rPr>
                <w:noProof/>
                <w:webHidden/>
              </w:rPr>
              <w:t>24</w:t>
            </w:r>
            <w:r w:rsidR="0004474C">
              <w:rPr>
                <w:noProof/>
                <w:webHidden/>
              </w:rPr>
              <w:fldChar w:fldCharType="end"/>
            </w:r>
          </w:hyperlink>
        </w:p>
        <w:p w14:paraId="3FD3748F" w14:textId="1CBEC71D" w:rsidR="0004474C" w:rsidRDefault="00000000">
          <w:pPr>
            <w:pStyle w:val="TOC3"/>
            <w:rPr>
              <w:rFonts w:asciiTheme="minorHAnsi" w:eastAsiaTheme="minorEastAsia" w:hAnsiTheme="minorHAnsi"/>
              <w:noProof/>
              <w:kern w:val="2"/>
              <w:lang w:val="en-AU" w:eastAsia="en-AU"/>
              <w14:ligatures w14:val="standardContextual"/>
            </w:rPr>
          </w:pPr>
          <w:hyperlink w:anchor="_Toc158037437" w:history="1">
            <w:r w:rsidR="0004474C" w:rsidRPr="00E70B08">
              <w:rPr>
                <w:rStyle w:val="Hyperlink"/>
                <w:noProof/>
              </w:rPr>
              <w:t>4.2.1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OP/BP4.01 Environmental Assessment</w:t>
            </w:r>
            <w:r w:rsidR="0004474C">
              <w:rPr>
                <w:noProof/>
                <w:webHidden/>
              </w:rPr>
              <w:tab/>
            </w:r>
            <w:r w:rsidR="0004474C">
              <w:rPr>
                <w:noProof/>
                <w:webHidden/>
              </w:rPr>
              <w:fldChar w:fldCharType="begin"/>
            </w:r>
            <w:r w:rsidR="0004474C">
              <w:rPr>
                <w:noProof/>
                <w:webHidden/>
              </w:rPr>
              <w:instrText xml:space="preserve"> PAGEREF _Toc158037437 \h </w:instrText>
            </w:r>
            <w:r w:rsidR="0004474C">
              <w:rPr>
                <w:noProof/>
                <w:webHidden/>
              </w:rPr>
            </w:r>
            <w:r w:rsidR="0004474C">
              <w:rPr>
                <w:noProof/>
                <w:webHidden/>
              </w:rPr>
              <w:fldChar w:fldCharType="separate"/>
            </w:r>
            <w:r w:rsidR="0004474C">
              <w:rPr>
                <w:noProof/>
                <w:webHidden/>
              </w:rPr>
              <w:t>24</w:t>
            </w:r>
            <w:r w:rsidR="0004474C">
              <w:rPr>
                <w:noProof/>
                <w:webHidden/>
              </w:rPr>
              <w:fldChar w:fldCharType="end"/>
            </w:r>
          </w:hyperlink>
        </w:p>
        <w:p w14:paraId="2E2B72FC" w14:textId="0FD5F48F" w:rsidR="0004474C" w:rsidRDefault="00000000">
          <w:pPr>
            <w:pStyle w:val="TOC3"/>
            <w:rPr>
              <w:rFonts w:asciiTheme="minorHAnsi" w:eastAsiaTheme="minorEastAsia" w:hAnsiTheme="minorHAnsi"/>
              <w:noProof/>
              <w:kern w:val="2"/>
              <w:lang w:val="en-AU" w:eastAsia="en-AU"/>
              <w14:ligatures w14:val="standardContextual"/>
            </w:rPr>
          </w:pPr>
          <w:hyperlink w:anchor="_Toc158037438" w:history="1">
            <w:r w:rsidR="0004474C" w:rsidRPr="00E70B08">
              <w:rPr>
                <w:rStyle w:val="Hyperlink"/>
                <w:noProof/>
              </w:rPr>
              <w:t>4.2.2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OP/BP4.12 Involuntary Resettlement</w:t>
            </w:r>
            <w:r w:rsidR="0004474C">
              <w:rPr>
                <w:noProof/>
                <w:webHidden/>
              </w:rPr>
              <w:tab/>
            </w:r>
            <w:r w:rsidR="0004474C">
              <w:rPr>
                <w:noProof/>
                <w:webHidden/>
              </w:rPr>
              <w:fldChar w:fldCharType="begin"/>
            </w:r>
            <w:r w:rsidR="0004474C">
              <w:rPr>
                <w:noProof/>
                <w:webHidden/>
              </w:rPr>
              <w:instrText xml:space="preserve"> PAGEREF _Toc158037438 \h </w:instrText>
            </w:r>
            <w:r w:rsidR="0004474C">
              <w:rPr>
                <w:noProof/>
                <w:webHidden/>
              </w:rPr>
            </w:r>
            <w:r w:rsidR="0004474C">
              <w:rPr>
                <w:noProof/>
                <w:webHidden/>
              </w:rPr>
              <w:fldChar w:fldCharType="separate"/>
            </w:r>
            <w:r w:rsidR="0004474C">
              <w:rPr>
                <w:noProof/>
                <w:webHidden/>
              </w:rPr>
              <w:t>24</w:t>
            </w:r>
            <w:r w:rsidR="0004474C">
              <w:rPr>
                <w:noProof/>
                <w:webHidden/>
              </w:rPr>
              <w:fldChar w:fldCharType="end"/>
            </w:r>
          </w:hyperlink>
        </w:p>
        <w:p w14:paraId="53E6E9A3" w14:textId="45EAEFFA" w:rsidR="0004474C" w:rsidRDefault="00000000">
          <w:pPr>
            <w:pStyle w:val="TOC3"/>
            <w:rPr>
              <w:rFonts w:asciiTheme="minorHAnsi" w:eastAsiaTheme="minorEastAsia" w:hAnsiTheme="minorHAnsi"/>
              <w:noProof/>
              <w:kern w:val="2"/>
              <w:lang w:val="en-AU" w:eastAsia="en-AU"/>
              <w14:ligatures w14:val="standardContextual"/>
            </w:rPr>
          </w:pPr>
          <w:hyperlink w:anchor="_Toc158037439" w:history="1">
            <w:r w:rsidR="0004474C" w:rsidRPr="00E70B08">
              <w:rPr>
                <w:rStyle w:val="Hyperlink"/>
                <w:noProof/>
              </w:rPr>
              <w:t>4.2.3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Other Safeguard Policies</w:t>
            </w:r>
            <w:r w:rsidR="0004474C">
              <w:rPr>
                <w:noProof/>
                <w:webHidden/>
              </w:rPr>
              <w:tab/>
            </w:r>
            <w:r w:rsidR="0004474C">
              <w:rPr>
                <w:noProof/>
                <w:webHidden/>
              </w:rPr>
              <w:fldChar w:fldCharType="begin"/>
            </w:r>
            <w:r w:rsidR="0004474C">
              <w:rPr>
                <w:noProof/>
                <w:webHidden/>
              </w:rPr>
              <w:instrText xml:space="preserve"> PAGEREF _Toc158037439 \h </w:instrText>
            </w:r>
            <w:r w:rsidR="0004474C">
              <w:rPr>
                <w:noProof/>
                <w:webHidden/>
              </w:rPr>
            </w:r>
            <w:r w:rsidR="0004474C">
              <w:rPr>
                <w:noProof/>
                <w:webHidden/>
              </w:rPr>
              <w:fldChar w:fldCharType="separate"/>
            </w:r>
            <w:r w:rsidR="0004474C">
              <w:rPr>
                <w:noProof/>
                <w:webHidden/>
              </w:rPr>
              <w:t>24</w:t>
            </w:r>
            <w:r w:rsidR="0004474C">
              <w:rPr>
                <w:noProof/>
                <w:webHidden/>
              </w:rPr>
              <w:fldChar w:fldCharType="end"/>
            </w:r>
          </w:hyperlink>
        </w:p>
        <w:p w14:paraId="5C9E05FA" w14:textId="3FCAC5E3" w:rsidR="0004474C" w:rsidRDefault="00000000">
          <w:pPr>
            <w:pStyle w:val="TOC3"/>
            <w:rPr>
              <w:rFonts w:asciiTheme="minorHAnsi" w:eastAsiaTheme="minorEastAsia" w:hAnsiTheme="minorHAnsi"/>
              <w:noProof/>
              <w:kern w:val="2"/>
              <w:lang w:val="en-AU" w:eastAsia="en-AU"/>
              <w14:ligatures w14:val="standardContextual"/>
            </w:rPr>
          </w:pPr>
          <w:hyperlink w:anchor="_Toc158037440" w:history="1">
            <w:r w:rsidR="0004474C" w:rsidRPr="00E70B08">
              <w:rPr>
                <w:rStyle w:val="Hyperlink"/>
                <w:noProof/>
                <w:lang w:val="en-GB"/>
              </w:rPr>
              <w:t>4.2.4</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Gender Action Plan</w:t>
            </w:r>
            <w:r w:rsidR="0004474C">
              <w:rPr>
                <w:noProof/>
                <w:webHidden/>
              </w:rPr>
              <w:tab/>
            </w:r>
            <w:r w:rsidR="0004474C">
              <w:rPr>
                <w:noProof/>
                <w:webHidden/>
              </w:rPr>
              <w:fldChar w:fldCharType="begin"/>
            </w:r>
            <w:r w:rsidR="0004474C">
              <w:rPr>
                <w:noProof/>
                <w:webHidden/>
              </w:rPr>
              <w:instrText xml:space="preserve"> PAGEREF _Toc158037440 \h </w:instrText>
            </w:r>
            <w:r w:rsidR="0004474C">
              <w:rPr>
                <w:noProof/>
                <w:webHidden/>
              </w:rPr>
            </w:r>
            <w:r w:rsidR="0004474C">
              <w:rPr>
                <w:noProof/>
                <w:webHidden/>
              </w:rPr>
              <w:fldChar w:fldCharType="separate"/>
            </w:r>
            <w:r w:rsidR="0004474C">
              <w:rPr>
                <w:noProof/>
                <w:webHidden/>
              </w:rPr>
              <w:t>25</w:t>
            </w:r>
            <w:r w:rsidR="0004474C">
              <w:rPr>
                <w:noProof/>
                <w:webHidden/>
              </w:rPr>
              <w:fldChar w:fldCharType="end"/>
            </w:r>
          </w:hyperlink>
        </w:p>
        <w:p w14:paraId="35583A03" w14:textId="03131FA0"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41" w:history="1">
            <w:r w:rsidR="0004474C" w:rsidRPr="00E70B08">
              <w:rPr>
                <w:rStyle w:val="Hyperlink"/>
                <w:noProof/>
                <w:lang w:val="en-GB"/>
              </w:rPr>
              <w:t>5</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Impacts and Mitigation Plan</w:t>
            </w:r>
            <w:r w:rsidR="0004474C">
              <w:rPr>
                <w:noProof/>
                <w:webHidden/>
              </w:rPr>
              <w:tab/>
            </w:r>
            <w:r w:rsidR="0004474C">
              <w:rPr>
                <w:noProof/>
                <w:webHidden/>
              </w:rPr>
              <w:fldChar w:fldCharType="begin"/>
            </w:r>
            <w:r w:rsidR="0004474C">
              <w:rPr>
                <w:noProof/>
                <w:webHidden/>
              </w:rPr>
              <w:instrText xml:space="preserve"> PAGEREF _Toc158037441 \h </w:instrText>
            </w:r>
            <w:r w:rsidR="0004474C">
              <w:rPr>
                <w:noProof/>
                <w:webHidden/>
              </w:rPr>
            </w:r>
            <w:r w:rsidR="0004474C">
              <w:rPr>
                <w:noProof/>
                <w:webHidden/>
              </w:rPr>
              <w:fldChar w:fldCharType="separate"/>
            </w:r>
            <w:r w:rsidR="0004474C">
              <w:rPr>
                <w:noProof/>
                <w:webHidden/>
              </w:rPr>
              <w:t>25</w:t>
            </w:r>
            <w:r w:rsidR="0004474C">
              <w:rPr>
                <w:noProof/>
                <w:webHidden/>
              </w:rPr>
              <w:fldChar w:fldCharType="end"/>
            </w:r>
          </w:hyperlink>
        </w:p>
        <w:p w14:paraId="14B6580A" w14:textId="466F7452" w:rsidR="0004474C" w:rsidRDefault="00000000">
          <w:pPr>
            <w:pStyle w:val="TOC2"/>
            <w:rPr>
              <w:rFonts w:asciiTheme="minorHAnsi" w:eastAsiaTheme="minorEastAsia" w:hAnsiTheme="minorHAnsi"/>
              <w:noProof/>
              <w:kern w:val="2"/>
              <w:lang w:val="en-AU" w:eastAsia="en-AU"/>
              <w14:ligatures w14:val="standardContextual"/>
            </w:rPr>
          </w:pPr>
          <w:hyperlink w:anchor="_Toc158037442" w:history="1">
            <w:r w:rsidR="0004474C" w:rsidRPr="00E70B08">
              <w:rPr>
                <w:rStyle w:val="Hyperlink"/>
                <w:noProof/>
                <w:lang w:val="en-GB"/>
              </w:rPr>
              <w:t>5.1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Key Identified Impacts</w:t>
            </w:r>
            <w:r w:rsidR="0004474C">
              <w:rPr>
                <w:noProof/>
                <w:webHidden/>
              </w:rPr>
              <w:tab/>
            </w:r>
            <w:r w:rsidR="0004474C">
              <w:rPr>
                <w:noProof/>
                <w:webHidden/>
              </w:rPr>
              <w:fldChar w:fldCharType="begin"/>
            </w:r>
            <w:r w:rsidR="0004474C">
              <w:rPr>
                <w:noProof/>
                <w:webHidden/>
              </w:rPr>
              <w:instrText xml:space="preserve"> PAGEREF _Toc158037442 \h </w:instrText>
            </w:r>
            <w:r w:rsidR="0004474C">
              <w:rPr>
                <w:noProof/>
                <w:webHidden/>
              </w:rPr>
            </w:r>
            <w:r w:rsidR="0004474C">
              <w:rPr>
                <w:noProof/>
                <w:webHidden/>
              </w:rPr>
              <w:fldChar w:fldCharType="separate"/>
            </w:r>
            <w:r w:rsidR="0004474C">
              <w:rPr>
                <w:noProof/>
                <w:webHidden/>
              </w:rPr>
              <w:t>26</w:t>
            </w:r>
            <w:r w:rsidR="0004474C">
              <w:rPr>
                <w:noProof/>
                <w:webHidden/>
              </w:rPr>
              <w:fldChar w:fldCharType="end"/>
            </w:r>
          </w:hyperlink>
        </w:p>
        <w:p w14:paraId="325C2E08" w14:textId="76745122" w:rsidR="0004474C" w:rsidRDefault="00000000">
          <w:pPr>
            <w:pStyle w:val="TOC3"/>
            <w:rPr>
              <w:rFonts w:asciiTheme="minorHAnsi" w:eastAsiaTheme="minorEastAsia" w:hAnsiTheme="minorHAnsi"/>
              <w:noProof/>
              <w:kern w:val="2"/>
              <w:lang w:val="en-AU" w:eastAsia="en-AU"/>
              <w14:ligatures w14:val="standardContextual"/>
            </w:rPr>
          </w:pPr>
          <w:hyperlink w:anchor="_Toc158037443" w:history="1">
            <w:r w:rsidR="0004474C" w:rsidRPr="00E70B08">
              <w:rPr>
                <w:rStyle w:val="Hyperlink"/>
                <w:noProof/>
                <w:lang w:val="en-GB"/>
              </w:rPr>
              <w:t>5.1.1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Environmental Impacts During Construction Phase</w:t>
            </w:r>
            <w:r w:rsidR="0004474C">
              <w:rPr>
                <w:noProof/>
                <w:webHidden/>
              </w:rPr>
              <w:tab/>
            </w:r>
            <w:r w:rsidR="0004474C">
              <w:rPr>
                <w:noProof/>
                <w:webHidden/>
              </w:rPr>
              <w:fldChar w:fldCharType="begin"/>
            </w:r>
            <w:r w:rsidR="0004474C">
              <w:rPr>
                <w:noProof/>
                <w:webHidden/>
              </w:rPr>
              <w:instrText xml:space="preserve"> PAGEREF _Toc158037443 \h </w:instrText>
            </w:r>
            <w:r w:rsidR="0004474C">
              <w:rPr>
                <w:noProof/>
                <w:webHidden/>
              </w:rPr>
            </w:r>
            <w:r w:rsidR="0004474C">
              <w:rPr>
                <w:noProof/>
                <w:webHidden/>
              </w:rPr>
              <w:fldChar w:fldCharType="separate"/>
            </w:r>
            <w:r w:rsidR="0004474C">
              <w:rPr>
                <w:noProof/>
                <w:webHidden/>
              </w:rPr>
              <w:t>26</w:t>
            </w:r>
            <w:r w:rsidR="0004474C">
              <w:rPr>
                <w:noProof/>
                <w:webHidden/>
              </w:rPr>
              <w:fldChar w:fldCharType="end"/>
            </w:r>
          </w:hyperlink>
        </w:p>
        <w:p w14:paraId="155EBDCE" w14:textId="27B1A345" w:rsidR="0004474C" w:rsidRDefault="00000000">
          <w:pPr>
            <w:pStyle w:val="TOC3"/>
            <w:rPr>
              <w:rFonts w:asciiTheme="minorHAnsi" w:eastAsiaTheme="minorEastAsia" w:hAnsiTheme="minorHAnsi"/>
              <w:noProof/>
              <w:kern w:val="2"/>
              <w:lang w:val="en-AU" w:eastAsia="en-AU"/>
              <w14:ligatures w14:val="standardContextual"/>
            </w:rPr>
          </w:pPr>
          <w:hyperlink w:anchor="_Toc158037444" w:history="1">
            <w:r w:rsidR="0004474C" w:rsidRPr="00E70B08">
              <w:rPr>
                <w:rStyle w:val="Hyperlink"/>
                <w:noProof/>
                <w:lang w:val="en-NZ"/>
              </w:rPr>
              <w:t>5.1.2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NZ"/>
              </w:rPr>
              <w:t>Social Impacts During Construction Phase</w:t>
            </w:r>
            <w:r w:rsidR="0004474C">
              <w:rPr>
                <w:noProof/>
                <w:webHidden/>
              </w:rPr>
              <w:tab/>
            </w:r>
            <w:r w:rsidR="0004474C">
              <w:rPr>
                <w:noProof/>
                <w:webHidden/>
              </w:rPr>
              <w:fldChar w:fldCharType="begin"/>
            </w:r>
            <w:r w:rsidR="0004474C">
              <w:rPr>
                <w:noProof/>
                <w:webHidden/>
              </w:rPr>
              <w:instrText xml:space="preserve"> PAGEREF _Toc158037444 \h </w:instrText>
            </w:r>
            <w:r w:rsidR="0004474C">
              <w:rPr>
                <w:noProof/>
                <w:webHidden/>
              </w:rPr>
            </w:r>
            <w:r w:rsidR="0004474C">
              <w:rPr>
                <w:noProof/>
                <w:webHidden/>
              </w:rPr>
              <w:fldChar w:fldCharType="separate"/>
            </w:r>
            <w:r w:rsidR="0004474C">
              <w:rPr>
                <w:noProof/>
                <w:webHidden/>
              </w:rPr>
              <w:t>29</w:t>
            </w:r>
            <w:r w:rsidR="0004474C">
              <w:rPr>
                <w:noProof/>
                <w:webHidden/>
              </w:rPr>
              <w:fldChar w:fldCharType="end"/>
            </w:r>
          </w:hyperlink>
        </w:p>
        <w:p w14:paraId="6EA43397" w14:textId="543A2DA3" w:rsidR="0004474C" w:rsidRDefault="00000000">
          <w:pPr>
            <w:pStyle w:val="TOC2"/>
            <w:rPr>
              <w:rFonts w:asciiTheme="minorHAnsi" w:eastAsiaTheme="minorEastAsia" w:hAnsiTheme="minorHAnsi"/>
              <w:noProof/>
              <w:kern w:val="2"/>
              <w:lang w:val="en-AU" w:eastAsia="en-AU"/>
              <w14:ligatures w14:val="standardContextual"/>
            </w:rPr>
          </w:pPr>
          <w:hyperlink w:anchor="_Toc158037445" w:history="1">
            <w:r w:rsidR="0004474C" w:rsidRPr="00E70B08">
              <w:rPr>
                <w:rStyle w:val="Hyperlink"/>
                <w:noProof/>
              </w:rPr>
              <w:t>5.2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Mitigation Tables</w:t>
            </w:r>
            <w:r w:rsidR="0004474C">
              <w:rPr>
                <w:noProof/>
                <w:webHidden/>
              </w:rPr>
              <w:tab/>
            </w:r>
            <w:r w:rsidR="0004474C">
              <w:rPr>
                <w:noProof/>
                <w:webHidden/>
              </w:rPr>
              <w:fldChar w:fldCharType="begin"/>
            </w:r>
            <w:r w:rsidR="0004474C">
              <w:rPr>
                <w:noProof/>
                <w:webHidden/>
              </w:rPr>
              <w:instrText xml:space="preserve"> PAGEREF _Toc158037445 \h </w:instrText>
            </w:r>
            <w:r w:rsidR="0004474C">
              <w:rPr>
                <w:noProof/>
                <w:webHidden/>
              </w:rPr>
            </w:r>
            <w:r w:rsidR="0004474C">
              <w:rPr>
                <w:noProof/>
                <w:webHidden/>
              </w:rPr>
              <w:fldChar w:fldCharType="separate"/>
            </w:r>
            <w:r w:rsidR="0004474C">
              <w:rPr>
                <w:noProof/>
                <w:webHidden/>
              </w:rPr>
              <w:t>30</w:t>
            </w:r>
            <w:r w:rsidR="0004474C">
              <w:rPr>
                <w:noProof/>
                <w:webHidden/>
              </w:rPr>
              <w:fldChar w:fldCharType="end"/>
            </w:r>
          </w:hyperlink>
        </w:p>
        <w:p w14:paraId="2C5C2B0E" w14:textId="06AC2AF3" w:rsidR="0004474C" w:rsidRDefault="00000000">
          <w:pPr>
            <w:pStyle w:val="TOC2"/>
            <w:rPr>
              <w:rFonts w:asciiTheme="minorHAnsi" w:eastAsiaTheme="minorEastAsia" w:hAnsiTheme="minorHAnsi"/>
              <w:noProof/>
              <w:kern w:val="2"/>
              <w:lang w:val="en-AU" w:eastAsia="en-AU"/>
              <w14:ligatures w14:val="standardContextual"/>
            </w:rPr>
          </w:pPr>
          <w:hyperlink w:anchor="_Toc158037446" w:history="1">
            <w:r w:rsidR="0004474C" w:rsidRPr="00E70B08">
              <w:rPr>
                <w:rStyle w:val="Hyperlink"/>
                <w:noProof/>
              </w:rPr>
              <w:t>Solar PV Installation Design and Pre-Construction Phase Management Plan</w:t>
            </w:r>
            <w:r w:rsidR="0004474C">
              <w:rPr>
                <w:noProof/>
                <w:webHidden/>
              </w:rPr>
              <w:tab/>
            </w:r>
            <w:r w:rsidR="0004474C">
              <w:rPr>
                <w:noProof/>
                <w:webHidden/>
              </w:rPr>
              <w:fldChar w:fldCharType="begin"/>
            </w:r>
            <w:r w:rsidR="0004474C">
              <w:rPr>
                <w:noProof/>
                <w:webHidden/>
              </w:rPr>
              <w:instrText xml:space="preserve"> PAGEREF _Toc158037446 \h </w:instrText>
            </w:r>
            <w:r w:rsidR="0004474C">
              <w:rPr>
                <w:noProof/>
                <w:webHidden/>
              </w:rPr>
            </w:r>
            <w:r w:rsidR="0004474C">
              <w:rPr>
                <w:noProof/>
                <w:webHidden/>
              </w:rPr>
              <w:fldChar w:fldCharType="separate"/>
            </w:r>
            <w:r w:rsidR="0004474C">
              <w:rPr>
                <w:noProof/>
                <w:webHidden/>
              </w:rPr>
              <w:t>30</w:t>
            </w:r>
            <w:r w:rsidR="0004474C">
              <w:rPr>
                <w:noProof/>
                <w:webHidden/>
              </w:rPr>
              <w:fldChar w:fldCharType="end"/>
            </w:r>
          </w:hyperlink>
        </w:p>
        <w:p w14:paraId="66EC9405" w14:textId="51C92CC1" w:rsidR="0004474C" w:rsidRDefault="00000000">
          <w:pPr>
            <w:pStyle w:val="TOC2"/>
            <w:rPr>
              <w:rFonts w:asciiTheme="minorHAnsi" w:eastAsiaTheme="minorEastAsia" w:hAnsiTheme="minorHAnsi"/>
              <w:noProof/>
              <w:kern w:val="2"/>
              <w:lang w:val="en-AU" w:eastAsia="en-AU"/>
              <w14:ligatures w14:val="standardContextual"/>
            </w:rPr>
          </w:pPr>
          <w:hyperlink w:anchor="_Toc158037447" w:history="1">
            <w:r w:rsidR="0004474C" w:rsidRPr="00E70B08">
              <w:rPr>
                <w:rStyle w:val="Hyperlink"/>
                <w:noProof/>
              </w:rPr>
              <w:t>Solar PV Installation Construction Phase Mitigation Plan</w:t>
            </w:r>
            <w:r w:rsidR="0004474C">
              <w:rPr>
                <w:noProof/>
                <w:webHidden/>
              </w:rPr>
              <w:tab/>
            </w:r>
            <w:r w:rsidR="0004474C">
              <w:rPr>
                <w:noProof/>
                <w:webHidden/>
              </w:rPr>
              <w:fldChar w:fldCharType="begin"/>
            </w:r>
            <w:r w:rsidR="0004474C">
              <w:rPr>
                <w:noProof/>
                <w:webHidden/>
              </w:rPr>
              <w:instrText xml:space="preserve"> PAGEREF _Toc158037447 \h </w:instrText>
            </w:r>
            <w:r w:rsidR="0004474C">
              <w:rPr>
                <w:noProof/>
                <w:webHidden/>
              </w:rPr>
            </w:r>
            <w:r w:rsidR="0004474C">
              <w:rPr>
                <w:noProof/>
                <w:webHidden/>
              </w:rPr>
              <w:fldChar w:fldCharType="separate"/>
            </w:r>
            <w:r w:rsidR="0004474C">
              <w:rPr>
                <w:noProof/>
                <w:webHidden/>
              </w:rPr>
              <w:t>35</w:t>
            </w:r>
            <w:r w:rsidR="0004474C">
              <w:rPr>
                <w:noProof/>
                <w:webHidden/>
              </w:rPr>
              <w:fldChar w:fldCharType="end"/>
            </w:r>
          </w:hyperlink>
        </w:p>
        <w:p w14:paraId="1CF77F27" w14:textId="6B090C05" w:rsidR="0004474C" w:rsidRDefault="00000000">
          <w:pPr>
            <w:pStyle w:val="TOC2"/>
            <w:rPr>
              <w:rFonts w:asciiTheme="minorHAnsi" w:eastAsiaTheme="minorEastAsia" w:hAnsiTheme="minorHAnsi"/>
              <w:noProof/>
              <w:kern w:val="2"/>
              <w:lang w:val="en-AU" w:eastAsia="en-AU"/>
              <w14:ligatures w14:val="standardContextual"/>
            </w:rPr>
          </w:pPr>
          <w:hyperlink w:anchor="_Toc158037448" w:history="1">
            <w:r w:rsidR="0004474C" w:rsidRPr="00E70B08">
              <w:rPr>
                <w:rStyle w:val="Hyperlink"/>
                <w:noProof/>
              </w:rPr>
              <w:t>Solar PV Installation Operational Phase Mitigation Plan</w:t>
            </w:r>
            <w:r w:rsidR="0004474C">
              <w:rPr>
                <w:noProof/>
                <w:webHidden/>
              </w:rPr>
              <w:tab/>
            </w:r>
            <w:r w:rsidR="0004474C">
              <w:rPr>
                <w:noProof/>
                <w:webHidden/>
              </w:rPr>
              <w:fldChar w:fldCharType="begin"/>
            </w:r>
            <w:r w:rsidR="0004474C">
              <w:rPr>
                <w:noProof/>
                <w:webHidden/>
              </w:rPr>
              <w:instrText xml:space="preserve"> PAGEREF _Toc158037448 \h </w:instrText>
            </w:r>
            <w:r w:rsidR="0004474C">
              <w:rPr>
                <w:noProof/>
                <w:webHidden/>
              </w:rPr>
            </w:r>
            <w:r w:rsidR="0004474C">
              <w:rPr>
                <w:noProof/>
                <w:webHidden/>
              </w:rPr>
              <w:fldChar w:fldCharType="separate"/>
            </w:r>
            <w:r w:rsidR="0004474C">
              <w:rPr>
                <w:noProof/>
                <w:webHidden/>
              </w:rPr>
              <w:t>40</w:t>
            </w:r>
            <w:r w:rsidR="0004474C">
              <w:rPr>
                <w:noProof/>
                <w:webHidden/>
              </w:rPr>
              <w:fldChar w:fldCharType="end"/>
            </w:r>
          </w:hyperlink>
        </w:p>
        <w:p w14:paraId="5DD5ADE5" w14:textId="6AEFED8E"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49" w:history="1">
            <w:r w:rsidR="0004474C" w:rsidRPr="00E70B08">
              <w:rPr>
                <w:rStyle w:val="Hyperlink"/>
                <w:noProof/>
              </w:rPr>
              <w:t>6</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Monitoring Plan</w:t>
            </w:r>
            <w:r w:rsidR="0004474C">
              <w:rPr>
                <w:noProof/>
                <w:webHidden/>
              </w:rPr>
              <w:tab/>
            </w:r>
            <w:r w:rsidR="0004474C">
              <w:rPr>
                <w:noProof/>
                <w:webHidden/>
              </w:rPr>
              <w:fldChar w:fldCharType="begin"/>
            </w:r>
            <w:r w:rsidR="0004474C">
              <w:rPr>
                <w:noProof/>
                <w:webHidden/>
              </w:rPr>
              <w:instrText xml:space="preserve"> PAGEREF _Toc158037449 \h </w:instrText>
            </w:r>
            <w:r w:rsidR="0004474C">
              <w:rPr>
                <w:noProof/>
                <w:webHidden/>
              </w:rPr>
            </w:r>
            <w:r w:rsidR="0004474C">
              <w:rPr>
                <w:noProof/>
                <w:webHidden/>
              </w:rPr>
              <w:fldChar w:fldCharType="separate"/>
            </w:r>
            <w:r w:rsidR="0004474C">
              <w:rPr>
                <w:noProof/>
                <w:webHidden/>
              </w:rPr>
              <w:t>42</w:t>
            </w:r>
            <w:r w:rsidR="0004474C">
              <w:rPr>
                <w:noProof/>
                <w:webHidden/>
              </w:rPr>
              <w:fldChar w:fldCharType="end"/>
            </w:r>
          </w:hyperlink>
        </w:p>
        <w:p w14:paraId="697D02E8" w14:textId="0CA76F20"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50" w:history="1">
            <w:r w:rsidR="0004474C" w:rsidRPr="00E70B08">
              <w:rPr>
                <w:rStyle w:val="Hyperlink"/>
                <w:noProof/>
              </w:rPr>
              <w:t>7</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Consultations</w:t>
            </w:r>
            <w:r w:rsidR="0004474C">
              <w:rPr>
                <w:noProof/>
                <w:webHidden/>
              </w:rPr>
              <w:tab/>
            </w:r>
            <w:r w:rsidR="0004474C">
              <w:rPr>
                <w:noProof/>
                <w:webHidden/>
              </w:rPr>
              <w:fldChar w:fldCharType="begin"/>
            </w:r>
            <w:r w:rsidR="0004474C">
              <w:rPr>
                <w:noProof/>
                <w:webHidden/>
              </w:rPr>
              <w:instrText xml:space="preserve"> PAGEREF _Toc158037450 \h </w:instrText>
            </w:r>
            <w:r w:rsidR="0004474C">
              <w:rPr>
                <w:noProof/>
                <w:webHidden/>
              </w:rPr>
            </w:r>
            <w:r w:rsidR="0004474C">
              <w:rPr>
                <w:noProof/>
                <w:webHidden/>
              </w:rPr>
              <w:fldChar w:fldCharType="separate"/>
            </w:r>
            <w:r w:rsidR="0004474C">
              <w:rPr>
                <w:noProof/>
                <w:webHidden/>
              </w:rPr>
              <w:t>46</w:t>
            </w:r>
            <w:r w:rsidR="0004474C">
              <w:rPr>
                <w:noProof/>
                <w:webHidden/>
              </w:rPr>
              <w:fldChar w:fldCharType="end"/>
            </w:r>
          </w:hyperlink>
        </w:p>
        <w:p w14:paraId="7BE55A84" w14:textId="2566D12C" w:rsidR="0004474C" w:rsidRDefault="00000000">
          <w:pPr>
            <w:pStyle w:val="TOC2"/>
            <w:rPr>
              <w:rFonts w:asciiTheme="minorHAnsi" w:eastAsiaTheme="minorEastAsia" w:hAnsiTheme="minorHAnsi"/>
              <w:noProof/>
              <w:kern w:val="2"/>
              <w:lang w:val="en-AU" w:eastAsia="en-AU"/>
              <w14:ligatures w14:val="standardContextual"/>
            </w:rPr>
          </w:pPr>
          <w:hyperlink w:anchor="_Toc158037451" w:history="1">
            <w:r w:rsidR="0004474C" w:rsidRPr="00E70B08">
              <w:rPr>
                <w:rStyle w:val="Hyperlink"/>
                <w:noProof/>
              </w:rPr>
              <w:t>7.1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Communication Plan</w:t>
            </w:r>
            <w:r w:rsidR="0004474C">
              <w:rPr>
                <w:noProof/>
                <w:webHidden/>
              </w:rPr>
              <w:tab/>
            </w:r>
            <w:r w:rsidR="0004474C">
              <w:rPr>
                <w:noProof/>
                <w:webHidden/>
              </w:rPr>
              <w:fldChar w:fldCharType="begin"/>
            </w:r>
            <w:r w:rsidR="0004474C">
              <w:rPr>
                <w:noProof/>
                <w:webHidden/>
              </w:rPr>
              <w:instrText xml:space="preserve"> PAGEREF _Toc158037451 \h </w:instrText>
            </w:r>
            <w:r w:rsidR="0004474C">
              <w:rPr>
                <w:noProof/>
                <w:webHidden/>
              </w:rPr>
            </w:r>
            <w:r w:rsidR="0004474C">
              <w:rPr>
                <w:noProof/>
                <w:webHidden/>
              </w:rPr>
              <w:fldChar w:fldCharType="separate"/>
            </w:r>
            <w:r w:rsidR="0004474C">
              <w:rPr>
                <w:noProof/>
                <w:webHidden/>
              </w:rPr>
              <w:t>46</w:t>
            </w:r>
            <w:r w:rsidR="0004474C">
              <w:rPr>
                <w:noProof/>
                <w:webHidden/>
              </w:rPr>
              <w:fldChar w:fldCharType="end"/>
            </w:r>
          </w:hyperlink>
        </w:p>
        <w:p w14:paraId="28CE6ACC" w14:textId="3E9BA5EF" w:rsidR="0004474C" w:rsidRDefault="00000000">
          <w:pPr>
            <w:pStyle w:val="TOC2"/>
            <w:rPr>
              <w:rFonts w:asciiTheme="minorHAnsi" w:eastAsiaTheme="minorEastAsia" w:hAnsiTheme="minorHAnsi"/>
              <w:noProof/>
              <w:kern w:val="2"/>
              <w:lang w:val="en-AU" w:eastAsia="en-AU"/>
              <w14:ligatures w14:val="standardContextual"/>
            </w:rPr>
          </w:pPr>
          <w:hyperlink w:anchor="_Toc158037452" w:history="1">
            <w:r w:rsidR="0004474C" w:rsidRPr="00E70B08">
              <w:rPr>
                <w:rStyle w:val="Hyperlink"/>
                <w:noProof/>
              </w:rPr>
              <w:t>7.2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Consultation Guidelines</w:t>
            </w:r>
            <w:r w:rsidR="0004474C">
              <w:rPr>
                <w:noProof/>
                <w:webHidden/>
              </w:rPr>
              <w:tab/>
            </w:r>
            <w:r w:rsidR="0004474C">
              <w:rPr>
                <w:noProof/>
                <w:webHidden/>
              </w:rPr>
              <w:fldChar w:fldCharType="begin"/>
            </w:r>
            <w:r w:rsidR="0004474C">
              <w:rPr>
                <w:noProof/>
                <w:webHidden/>
              </w:rPr>
              <w:instrText xml:space="preserve"> PAGEREF _Toc158037452 \h </w:instrText>
            </w:r>
            <w:r w:rsidR="0004474C">
              <w:rPr>
                <w:noProof/>
                <w:webHidden/>
              </w:rPr>
            </w:r>
            <w:r w:rsidR="0004474C">
              <w:rPr>
                <w:noProof/>
                <w:webHidden/>
              </w:rPr>
              <w:fldChar w:fldCharType="separate"/>
            </w:r>
            <w:r w:rsidR="0004474C">
              <w:rPr>
                <w:noProof/>
                <w:webHidden/>
              </w:rPr>
              <w:t>47</w:t>
            </w:r>
            <w:r w:rsidR="0004474C">
              <w:rPr>
                <w:noProof/>
                <w:webHidden/>
              </w:rPr>
              <w:fldChar w:fldCharType="end"/>
            </w:r>
          </w:hyperlink>
        </w:p>
        <w:p w14:paraId="11E3DCDE" w14:textId="300E51DB" w:rsidR="0004474C" w:rsidRDefault="00000000">
          <w:pPr>
            <w:pStyle w:val="TOC2"/>
            <w:rPr>
              <w:rFonts w:asciiTheme="minorHAnsi" w:eastAsiaTheme="minorEastAsia" w:hAnsiTheme="minorHAnsi"/>
              <w:noProof/>
              <w:kern w:val="2"/>
              <w:lang w:val="en-AU" w:eastAsia="en-AU"/>
              <w14:ligatures w14:val="standardContextual"/>
            </w:rPr>
          </w:pPr>
          <w:hyperlink w:anchor="_Toc158037453" w:history="1">
            <w:r w:rsidR="0004474C" w:rsidRPr="00E70B08">
              <w:rPr>
                <w:rStyle w:val="Hyperlink"/>
                <w:noProof/>
                <w:lang w:val="en-GB"/>
              </w:rPr>
              <w:t>7.3</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Grievance Redress Management</w:t>
            </w:r>
            <w:r w:rsidR="0004474C">
              <w:rPr>
                <w:noProof/>
                <w:webHidden/>
              </w:rPr>
              <w:tab/>
            </w:r>
            <w:r w:rsidR="0004474C">
              <w:rPr>
                <w:noProof/>
                <w:webHidden/>
              </w:rPr>
              <w:fldChar w:fldCharType="begin"/>
            </w:r>
            <w:r w:rsidR="0004474C">
              <w:rPr>
                <w:noProof/>
                <w:webHidden/>
              </w:rPr>
              <w:instrText xml:space="preserve"> PAGEREF _Toc158037453 \h </w:instrText>
            </w:r>
            <w:r w:rsidR="0004474C">
              <w:rPr>
                <w:noProof/>
                <w:webHidden/>
              </w:rPr>
            </w:r>
            <w:r w:rsidR="0004474C">
              <w:rPr>
                <w:noProof/>
                <w:webHidden/>
              </w:rPr>
              <w:fldChar w:fldCharType="separate"/>
            </w:r>
            <w:r w:rsidR="0004474C">
              <w:rPr>
                <w:noProof/>
                <w:webHidden/>
              </w:rPr>
              <w:t>48</w:t>
            </w:r>
            <w:r w:rsidR="0004474C">
              <w:rPr>
                <w:noProof/>
                <w:webHidden/>
              </w:rPr>
              <w:fldChar w:fldCharType="end"/>
            </w:r>
          </w:hyperlink>
        </w:p>
        <w:p w14:paraId="6D9CF26F" w14:textId="5F5B01D7"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54" w:history="1">
            <w:r w:rsidR="0004474C" w:rsidRPr="00E70B08">
              <w:rPr>
                <w:rStyle w:val="Hyperlink"/>
                <w:noProof/>
                <w:lang w:val="en-GB"/>
              </w:rPr>
              <w:t>8</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Institutional Arrangements</w:t>
            </w:r>
            <w:r w:rsidR="0004474C">
              <w:rPr>
                <w:noProof/>
                <w:webHidden/>
              </w:rPr>
              <w:tab/>
            </w:r>
            <w:r w:rsidR="0004474C">
              <w:rPr>
                <w:noProof/>
                <w:webHidden/>
              </w:rPr>
              <w:fldChar w:fldCharType="begin"/>
            </w:r>
            <w:r w:rsidR="0004474C">
              <w:rPr>
                <w:noProof/>
                <w:webHidden/>
              </w:rPr>
              <w:instrText xml:space="preserve"> PAGEREF _Toc158037454 \h </w:instrText>
            </w:r>
            <w:r w:rsidR="0004474C">
              <w:rPr>
                <w:noProof/>
                <w:webHidden/>
              </w:rPr>
            </w:r>
            <w:r w:rsidR="0004474C">
              <w:rPr>
                <w:noProof/>
                <w:webHidden/>
              </w:rPr>
              <w:fldChar w:fldCharType="separate"/>
            </w:r>
            <w:r w:rsidR="0004474C">
              <w:rPr>
                <w:noProof/>
                <w:webHidden/>
              </w:rPr>
              <w:t>49</w:t>
            </w:r>
            <w:r w:rsidR="0004474C">
              <w:rPr>
                <w:noProof/>
                <w:webHidden/>
              </w:rPr>
              <w:fldChar w:fldCharType="end"/>
            </w:r>
          </w:hyperlink>
        </w:p>
        <w:p w14:paraId="390D7899" w14:textId="364D5C16" w:rsidR="0004474C" w:rsidRDefault="00000000">
          <w:pPr>
            <w:pStyle w:val="TOC2"/>
            <w:rPr>
              <w:rFonts w:asciiTheme="minorHAnsi" w:eastAsiaTheme="minorEastAsia" w:hAnsiTheme="minorHAnsi"/>
              <w:noProof/>
              <w:kern w:val="2"/>
              <w:lang w:val="en-AU" w:eastAsia="en-AU"/>
              <w14:ligatures w14:val="standardContextual"/>
            </w:rPr>
          </w:pPr>
          <w:hyperlink w:anchor="_Toc158037455" w:history="1">
            <w:r w:rsidR="0004474C" w:rsidRPr="00E70B08">
              <w:rPr>
                <w:rStyle w:val="Hyperlink"/>
                <w:noProof/>
                <w:lang w:val="en-NZ"/>
              </w:rPr>
              <w:t>8.1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NZ"/>
              </w:rPr>
              <w:t>Roles and Responsibilities</w:t>
            </w:r>
            <w:r w:rsidR="0004474C">
              <w:rPr>
                <w:noProof/>
                <w:webHidden/>
              </w:rPr>
              <w:tab/>
            </w:r>
            <w:r w:rsidR="0004474C">
              <w:rPr>
                <w:noProof/>
                <w:webHidden/>
              </w:rPr>
              <w:fldChar w:fldCharType="begin"/>
            </w:r>
            <w:r w:rsidR="0004474C">
              <w:rPr>
                <w:noProof/>
                <w:webHidden/>
              </w:rPr>
              <w:instrText xml:space="preserve"> PAGEREF _Toc158037455 \h </w:instrText>
            </w:r>
            <w:r w:rsidR="0004474C">
              <w:rPr>
                <w:noProof/>
                <w:webHidden/>
              </w:rPr>
            </w:r>
            <w:r w:rsidR="0004474C">
              <w:rPr>
                <w:noProof/>
                <w:webHidden/>
              </w:rPr>
              <w:fldChar w:fldCharType="separate"/>
            </w:r>
            <w:r w:rsidR="0004474C">
              <w:rPr>
                <w:noProof/>
                <w:webHidden/>
              </w:rPr>
              <w:t>49</w:t>
            </w:r>
            <w:r w:rsidR="0004474C">
              <w:rPr>
                <w:noProof/>
                <w:webHidden/>
              </w:rPr>
              <w:fldChar w:fldCharType="end"/>
            </w:r>
          </w:hyperlink>
        </w:p>
        <w:p w14:paraId="54D84B31" w14:textId="02B0A8E5" w:rsidR="0004474C" w:rsidRDefault="00000000">
          <w:pPr>
            <w:pStyle w:val="TOC3"/>
            <w:rPr>
              <w:rFonts w:asciiTheme="minorHAnsi" w:eastAsiaTheme="minorEastAsia" w:hAnsiTheme="minorHAnsi"/>
              <w:noProof/>
              <w:kern w:val="2"/>
              <w:lang w:val="en-AU" w:eastAsia="en-AU"/>
              <w14:ligatures w14:val="standardContextual"/>
            </w:rPr>
          </w:pPr>
          <w:hyperlink w:anchor="_Toc158037456" w:history="1">
            <w:r w:rsidR="0004474C" w:rsidRPr="00E70B08">
              <w:rPr>
                <w:rStyle w:val="Hyperlink"/>
                <w:noProof/>
                <w:lang w:val="en-NZ"/>
              </w:rPr>
              <w:t>8.1.1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NZ"/>
              </w:rPr>
              <w:t>Safeguards Specialist and Project Implementation Unit under TEC</w:t>
            </w:r>
            <w:r w:rsidR="0004474C">
              <w:rPr>
                <w:noProof/>
                <w:webHidden/>
              </w:rPr>
              <w:tab/>
            </w:r>
            <w:r w:rsidR="0004474C">
              <w:rPr>
                <w:noProof/>
                <w:webHidden/>
              </w:rPr>
              <w:fldChar w:fldCharType="begin"/>
            </w:r>
            <w:r w:rsidR="0004474C">
              <w:rPr>
                <w:noProof/>
                <w:webHidden/>
              </w:rPr>
              <w:instrText xml:space="preserve"> PAGEREF _Toc158037456 \h </w:instrText>
            </w:r>
            <w:r w:rsidR="0004474C">
              <w:rPr>
                <w:noProof/>
                <w:webHidden/>
              </w:rPr>
            </w:r>
            <w:r w:rsidR="0004474C">
              <w:rPr>
                <w:noProof/>
                <w:webHidden/>
              </w:rPr>
              <w:fldChar w:fldCharType="separate"/>
            </w:r>
            <w:r w:rsidR="0004474C">
              <w:rPr>
                <w:noProof/>
                <w:webHidden/>
              </w:rPr>
              <w:t>49</w:t>
            </w:r>
            <w:r w:rsidR="0004474C">
              <w:rPr>
                <w:noProof/>
                <w:webHidden/>
              </w:rPr>
              <w:fldChar w:fldCharType="end"/>
            </w:r>
          </w:hyperlink>
        </w:p>
        <w:p w14:paraId="08C966D4" w14:textId="7E6745FF" w:rsidR="0004474C" w:rsidRDefault="00000000">
          <w:pPr>
            <w:pStyle w:val="TOC3"/>
            <w:rPr>
              <w:rFonts w:asciiTheme="minorHAnsi" w:eastAsiaTheme="minorEastAsia" w:hAnsiTheme="minorHAnsi"/>
              <w:noProof/>
              <w:kern w:val="2"/>
              <w:lang w:val="en-AU" w:eastAsia="en-AU"/>
              <w14:ligatures w14:val="standardContextual"/>
            </w:rPr>
          </w:pPr>
          <w:hyperlink w:anchor="_Toc158037457" w:history="1">
            <w:r w:rsidR="0004474C" w:rsidRPr="00E70B08">
              <w:rPr>
                <w:rStyle w:val="Hyperlink"/>
                <w:noProof/>
                <w:lang w:val="en-GB"/>
              </w:rPr>
              <w:t>8.1.2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Contractors</w:t>
            </w:r>
            <w:r w:rsidR="0004474C">
              <w:rPr>
                <w:noProof/>
                <w:webHidden/>
              </w:rPr>
              <w:tab/>
            </w:r>
            <w:r w:rsidR="0004474C">
              <w:rPr>
                <w:noProof/>
                <w:webHidden/>
              </w:rPr>
              <w:fldChar w:fldCharType="begin"/>
            </w:r>
            <w:r w:rsidR="0004474C">
              <w:rPr>
                <w:noProof/>
                <w:webHidden/>
              </w:rPr>
              <w:instrText xml:space="preserve"> PAGEREF _Toc158037457 \h </w:instrText>
            </w:r>
            <w:r w:rsidR="0004474C">
              <w:rPr>
                <w:noProof/>
                <w:webHidden/>
              </w:rPr>
            </w:r>
            <w:r w:rsidR="0004474C">
              <w:rPr>
                <w:noProof/>
                <w:webHidden/>
              </w:rPr>
              <w:fldChar w:fldCharType="separate"/>
            </w:r>
            <w:r w:rsidR="0004474C">
              <w:rPr>
                <w:noProof/>
                <w:webHidden/>
              </w:rPr>
              <w:t>50</w:t>
            </w:r>
            <w:r w:rsidR="0004474C">
              <w:rPr>
                <w:noProof/>
                <w:webHidden/>
              </w:rPr>
              <w:fldChar w:fldCharType="end"/>
            </w:r>
          </w:hyperlink>
        </w:p>
        <w:p w14:paraId="317A8631" w14:textId="799B79E7" w:rsidR="0004474C" w:rsidRDefault="00000000">
          <w:pPr>
            <w:pStyle w:val="TOC2"/>
            <w:rPr>
              <w:rFonts w:asciiTheme="minorHAnsi" w:eastAsiaTheme="minorEastAsia" w:hAnsiTheme="minorHAnsi"/>
              <w:noProof/>
              <w:kern w:val="2"/>
              <w:lang w:val="en-AU" w:eastAsia="en-AU"/>
              <w14:ligatures w14:val="standardContextual"/>
            </w:rPr>
          </w:pPr>
          <w:hyperlink w:anchor="_Toc158037458" w:history="1">
            <w:r w:rsidR="0004474C" w:rsidRPr="00E70B08">
              <w:rPr>
                <w:rStyle w:val="Hyperlink"/>
                <w:noProof/>
              </w:rPr>
              <w:t>8.2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rPr>
              <w:t>Monitoring, Evaluation and Reporting</w:t>
            </w:r>
            <w:r w:rsidR="0004474C">
              <w:rPr>
                <w:noProof/>
                <w:webHidden/>
              </w:rPr>
              <w:tab/>
            </w:r>
            <w:r w:rsidR="0004474C">
              <w:rPr>
                <w:noProof/>
                <w:webHidden/>
              </w:rPr>
              <w:fldChar w:fldCharType="begin"/>
            </w:r>
            <w:r w:rsidR="0004474C">
              <w:rPr>
                <w:noProof/>
                <w:webHidden/>
              </w:rPr>
              <w:instrText xml:space="preserve"> PAGEREF _Toc158037458 \h </w:instrText>
            </w:r>
            <w:r w:rsidR="0004474C">
              <w:rPr>
                <w:noProof/>
                <w:webHidden/>
              </w:rPr>
            </w:r>
            <w:r w:rsidR="0004474C">
              <w:rPr>
                <w:noProof/>
                <w:webHidden/>
              </w:rPr>
              <w:fldChar w:fldCharType="separate"/>
            </w:r>
            <w:r w:rsidR="0004474C">
              <w:rPr>
                <w:noProof/>
                <w:webHidden/>
              </w:rPr>
              <w:t>50</w:t>
            </w:r>
            <w:r w:rsidR="0004474C">
              <w:rPr>
                <w:noProof/>
                <w:webHidden/>
              </w:rPr>
              <w:fldChar w:fldCharType="end"/>
            </w:r>
          </w:hyperlink>
        </w:p>
        <w:p w14:paraId="447AE1F6" w14:textId="1337327F"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59" w:history="1">
            <w:r w:rsidR="0004474C" w:rsidRPr="00E70B08">
              <w:rPr>
                <w:rStyle w:val="Hyperlink"/>
                <w:noProof/>
                <w:lang w:val="en-GB"/>
              </w:rPr>
              <w:t>9</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Institutional Strengthening</w:t>
            </w:r>
            <w:r w:rsidR="0004474C">
              <w:rPr>
                <w:noProof/>
                <w:webHidden/>
              </w:rPr>
              <w:tab/>
            </w:r>
            <w:r w:rsidR="0004474C">
              <w:rPr>
                <w:noProof/>
                <w:webHidden/>
              </w:rPr>
              <w:fldChar w:fldCharType="begin"/>
            </w:r>
            <w:r w:rsidR="0004474C">
              <w:rPr>
                <w:noProof/>
                <w:webHidden/>
              </w:rPr>
              <w:instrText xml:space="preserve"> PAGEREF _Toc158037459 \h </w:instrText>
            </w:r>
            <w:r w:rsidR="0004474C">
              <w:rPr>
                <w:noProof/>
                <w:webHidden/>
              </w:rPr>
            </w:r>
            <w:r w:rsidR="0004474C">
              <w:rPr>
                <w:noProof/>
                <w:webHidden/>
              </w:rPr>
              <w:fldChar w:fldCharType="separate"/>
            </w:r>
            <w:r w:rsidR="0004474C">
              <w:rPr>
                <w:noProof/>
                <w:webHidden/>
              </w:rPr>
              <w:t>52</w:t>
            </w:r>
            <w:r w:rsidR="0004474C">
              <w:rPr>
                <w:noProof/>
                <w:webHidden/>
              </w:rPr>
              <w:fldChar w:fldCharType="end"/>
            </w:r>
          </w:hyperlink>
        </w:p>
        <w:p w14:paraId="393B843E" w14:textId="4F88BE25" w:rsidR="0004474C" w:rsidRDefault="00000000">
          <w:pPr>
            <w:pStyle w:val="TOC2"/>
            <w:rPr>
              <w:rFonts w:asciiTheme="minorHAnsi" w:eastAsiaTheme="minorEastAsia" w:hAnsiTheme="minorHAnsi"/>
              <w:noProof/>
              <w:kern w:val="2"/>
              <w:lang w:val="en-AU" w:eastAsia="en-AU"/>
              <w14:ligatures w14:val="standardContextual"/>
            </w:rPr>
          </w:pPr>
          <w:hyperlink w:anchor="_Toc158037460" w:history="1">
            <w:r w:rsidR="0004474C" w:rsidRPr="00E70B08">
              <w:rPr>
                <w:rStyle w:val="Hyperlink"/>
                <w:noProof/>
                <w:lang w:val="en-NZ"/>
              </w:rPr>
              <w:t>9.1</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NZ"/>
              </w:rPr>
              <w:t>Training</w:t>
            </w:r>
            <w:r w:rsidR="0004474C">
              <w:rPr>
                <w:noProof/>
                <w:webHidden/>
              </w:rPr>
              <w:tab/>
            </w:r>
            <w:r w:rsidR="0004474C">
              <w:rPr>
                <w:noProof/>
                <w:webHidden/>
              </w:rPr>
              <w:fldChar w:fldCharType="begin"/>
            </w:r>
            <w:r w:rsidR="0004474C">
              <w:rPr>
                <w:noProof/>
                <w:webHidden/>
              </w:rPr>
              <w:instrText xml:space="preserve"> PAGEREF _Toc158037460 \h </w:instrText>
            </w:r>
            <w:r w:rsidR="0004474C">
              <w:rPr>
                <w:noProof/>
                <w:webHidden/>
              </w:rPr>
            </w:r>
            <w:r w:rsidR="0004474C">
              <w:rPr>
                <w:noProof/>
                <w:webHidden/>
              </w:rPr>
              <w:fldChar w:fldCharType="separate"/>
            </w:r>
            <w:r w:rsidR="0004474C">
              <w:rPr>
                <w:noProof/>
                <w:webHidden/>
              </w:rPr>
              <w:t>52</w:t>
            </w:r>
            <w:r w:rsidR="0004474C">
              <w:rPr>
                <w:noProof/>
                <w:webHidden/>
              </w:rPr>
              <w:fldChar w:fldCharType="end"/>
            </w:r>
          </w:hyperlink>
        </w:p>
        <w:p w14:paraId="3B4D0B40" w14:textId="5C3DD35A" w:rsidR="0004474C" w:rsidRDefault="00000000">
          <w:pPr>
            <w:pStyle w:val="TOC2"/>
            <w:rPr>
              <w:rFonts w:asciiTheme="minorHAnsi" w:eastAsiaTheme="minorEastAsia" w:hAnsiTheme="minorHAnsi"/>
              <w:noProof/>
              <w:kern w:val="2"/>
              <w:lang w:val="en-AU" w:eastAsia="en-AU"/>
              <w14:ligatures w14:val="standardContextual"/>
            </w:rPr>
          </w:pPr>
          <w:hyperlink w:anchor="_Toc158037461" w:history="1">
            <w:r w:rsidR="0004474C" w:rsidRPr="00E70B08">
              <w:rPr>
                <w:rStyle w:val="Hyperlink"/>
                <w:noProof/>
                <w:lang w:val="en-GB"/>
              </w:rPr>
              <w:t>9.2</w:t>
            </w:r>
            <w:r w:rsidR="0004474C">
              <w:rPr>
                <w:rFonts w:asciiTheme="minorHAnsi" w:eastAsiaTheme="minorEastAsia" w:hAnsiTheme="minorHAnsi"/>
                <w:noProof/>
                <w:kern w:val="2"/>
                <w:lang w:val="en-AU" w:eastAsia="en-AU"/>
                <w14:ligatures w14:val="standardContextual"/>
              </w:rPr>
              <w:tab/>
            </w:r>
            <w:r w:rsidR="0004474C" w:rsidRPr="00E70B08">
              <w:rPr>
                <w:rStyle w:val="Hyperlink"/>
                <w:noProof/>
                <w:lang w:val="en-GB"/>
              </w:rPr>
              <w:t>Budget</w:t>
            </w:r>
            <w:r w:rsidR="0004474C">
              <w:rPr>
                <w:noProof/>
                <w:webHidden/>
              </w:rPr>
              <w:tab/>
            </w:r>
            <w:r w:rsidR="0004474C">
              <w:rPr>
                <w:noProof/>
                <w:webHidden/>
              </w:rPr>
              <w:fldChar w:fldCharType="begin"/>
            </w:r>
            <w:r w:rsidR="0004474C">
              <w:rPr>
                <w:noProof/>
                <w:webHidden/>
              </w:rPr>
              <w:instrText xml:space="preserve"> PAGEREF _Toc158037461 \h </w:instrText>
            </w:r>
            <w:r w:rsidR="0004474C">
              <w:rPr>
                <w:noProof/>
                <w:webHidden/>
              </w:rPr>
            </w:r>
            <w:r w:rsidR="0004474C">
              <w:rPr>
                <w:noProof/>
                <w:webHidden/>
              </w:rPr>
              <w:fldChar w:fldCharType="separate"/>
            </w:r>
            <w:r w:rsidR="0004474C">
              <w:rPr>
                <w:noProof/>
                <w:webHidden/>
              </w:rPr>
              <w:t>52</w:t>
            </w:r>
            <w:r w:rsidR="0004474C">
              <w:rPr>
                <w:noProof/>
                <w:webHidden/>
              </w:rPr>
              <w:fldChar w:fldCharType="end"/>
            </w:r>
          </w:hyperlink>
        </w:p>
        <w:p w14:paraId="15B57018" w14:textId="4D84A429"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62" w:history="1">
            <w:r w:rsidR="0004474C" w:rsidRPr="00E70B08">
              <w:rPr>
                <w:rStyle w:val="Hyperlink"/>
                <w:noProof/>
                <w:lang w:val="en-GB"/>
              </w:rPr>
              <w:t xml:space="preserve">Appendix A: Workers Code of Conduct  </w:t>
            </w:r>
            <w:r w:rsidR="0004474C">
              <w:rPr>
                <w:noProof/>
                <w:webHidden/>
              </w:rPr>
              <w:tab/>
            </w:r>
            <w:r w:rsidR="0004474C">
              <w:rPr>
                <w:noProof/>
                <w:webHidden/>
              </w:rPr>
              <w:fldChar w:fldCharType="begin"/>
            </w:r>
            <w:r w:rsidR="0004474C">
              <w:rPr>
                <w:noProof/>
                <w:webHidden/>
              </w:rPr>
              <w:instrText xml:space="preserve"> PAGEREF _Toc158037462 \h </w:instrText>
            </w:r>
            <w:r w:rsidR="0004474C">
              <w:rPr>
                <w:noProof/>
                <w:webHidden/>
              </w:rPr>
            </w:r>
            <w:r w:rsidR="0004474C">
              <w:rPr>
                <w:noProof/>
                <w:webHidden/>
              </w:rPr>
              <w:fldChar w:fldCharType="separate"/>
            </w:r>
            <w:r w:rsidR="0004474C">
              <w:rPr>
                <w:noProof/>
                <w:webHidden/>
              </w:rPr>
              <w:t>53</w:t>
            </w:r>
            <w:r w:rsidR="0004474C">
              <w:rPr>
                <w:noProof/>
                <w:webHidden/>
              </w:rPr>
              <w:fldChar w:fldCharType="end"/>
            </w:r>
          </w:hyperlink>
        </w:p>
        <w:p w14:paraId="6C99F406" w14:textId="586EDA1E" w:rsidR="0004474C" w:rsidRDefault="00000000" w:rsidP="0004474C">
          <w:pPr>
            <w:pStyle w:val="TOC1"/>
            <w:rPr>
              <w:rFonts w:asciiTheme="minorHAnsi" w:eastAsiaTheme="minorEastAsia" w:hAnsiTheme="minorHAnsi"/>
              <w:noProof/>
              <w:kern w:val="2"/>
              <w:lang w:val="en-AU" w:eastAsia="en-AU"/>
              <w14:ligatures w14:val="standardContextual"/>
            </w:rPr>
          </w:pPr>
          <w:hyperlink w:anchor="_Toc158037463" w:history="1">
            <w:r w:rsidR="0004474C" w:rsidRPr="00E70B08">
              <w:rPr>
                <w:rStyle w:val="Hyperlink"/>
                <w:noProof/>
                <w:lang w:val="en-GB"/>
              </w:rPr>
              <w:t>Appendix B: Solid Waste Management Plan Requirements</w:t>
            </w:r>
            <w:r w:rsidR="0004474C">
              <w:rPr>
                <w:noProof/>
                <w:webHidden/>
              </w:rPr>
              <w:tab/>
            </w:r>
            <w:r w:rsidR="0004474C">
              <w:rPr>
                <w:noProof/>
                <w:webHidden/>
              </w:rPr>
              <w:fldChar w:fldCharType="begin"/>
            </w:r>
            <w:r w:rsidR="0004474C">
              <w:rPr>
                <w:noProof/>
                <w:webHidden/>
              </w:rPr>
              <w:instrText xml:space="preserve"> PAGEREF _Toc158037463 \h </w:instrText>
            </w:r>
            <w:r w:rsidR="0004474C">
              <w:rPr>
                <w:noProof/>
                <w:webHidden/>
              </w:rPr>
            </w:r>
            <w:r w:rsidR="0004474C">
              <w:rPr>
                <w:noProof/>
                <w:webHidden/>
              </w:rPr>
              <w:fldChar w:fldCharType="separate"/>
            </w:r>
            <w:r w:rsidR="0004474C">
              <w:rPr>
                <w:noProof/>
                <w:webHidden/>
              </w:rPr>
              <w:t>56</w:t>
            </w:r>
            <w:r w:rsidR="0004474C">
              <w:rPr>
                <w:noProof/>
                <w:webHidden/>
              </w:rPr>
              <w:fldChar w:fldCharType="end"/>
            </w:r>
          </w:hyperlink>
        </w:p>
        <w:p w14:paraId="5C73C605" w14:textId="693389EE" w:rsidR="0018610D" w:rsidRDefault="0018610D">
          <w:r>
            <w:rPr>
              <w:b/>
              <w:bCs/>
              <w:noProof/>
            </w:rPr>
            <w:fldChar w:fldCharType="end"/>
          </w:r>
        </w:p>
      </w:sdtContent>
    </w:sdt>
    <w:p w14:paraId="24AD0533" w14:textId="1CAD4E9F" w:rsidR="0018610D" w:rsidRDefault="0018610D" w:rsidP="00E168D1">
      <w:pPr>
        <w:rPr>
          <w:lang w:val="en-GB"/>
        </w:rPr>
      </w:pPr>
    </w:p>
    <w:p w14:paraId="3FADDC1D" w14:textId="77777777" w:rsidR="0018610D" w:rsidRDefault="0018610D" w:rsidP="00E168D1">
      <w:pPr>
        <w:rPr>
          <w:lang w:val="en-GB"/>
        </w:rPr>
      </w:pPr>
    </w:p>
    <w:p w14:paraId="5366F214" w14:textId="77777777" w:rsidR="00DB3CED" w:rsidRDefault="00DB3CED">
      <w:pPr>
        <w:rPr>
          <w:lang w:val="en-GB"/>
        </w:rPr>
      </w:pPr>
      <w:r>
        <w:rPr>
          <w:lang w:val="en-GB"/>
        </w:rPr>
        <w:br w:type="page"/>
      </w:r>
    </w:p>
    <w:p w14:paraId="09C5D0F8" w14:textId="1EEB65A0" w:rsidR="00A013E4" w:rsidRPr="00E77881" w:rsidRDefault="00A013E4" w:rsidP="00333D89">
      <w:pPr>
        <w:pStyle w:val="Heading1"/>
        <w:rPr>
          <w:lang w:val="en-GB"/>
        </w:rPr>
      </w:pPr>
      <w:bookmarkStart w:id="1" w:name="_Toc158037415"/>
      <w:r w:rsidRPr="00E77881">
        <w:rPr>
          <w:lang w:val="en-GB"/>
        </w:rPr>
        <w:lastRenderedPageBreak/>
        <w:t>Introduction</w:t>
      </w:r>
      <w:bookmarkEnd w:id="1"/>
    </w:p>
    <w:p w14:paraId="3A199964" w14:textId="09437817" w:rsidR="00100709" w:rsidRDefault="00B16D39" w:rsidP="002A1379">
      <w:pPr>
        <w:rPr>
          <w:lang w:val="en-GB"/>
        </w:rPr>
      </w:pPr>
      <w:r w:rsidRPr="00B16D39">
        <w:rPr>
          <w:lang w:val="en-GB"/>
        </w:rPr>
        <w:t>This Environmental and Social Management Plan (ESMP) for the Energy Sector Development Project (ESDP) in Tuvalu, specifically address</w:t>
      </w:r>
      <w:r w:rsidR="0058262E">
        <w:rPr>
          <w:lang w:val="en-GB"/>
        </w:rPr>
        <w:t>es</w:t>
      </w:r>
      <w:r w:rsidRPr="00B16D39">
        <w:rPr>
          <w:lang w:val="en-GB"/>
        </w:rPr>
        <w:t xml:space="preserve"> the solar PV array installation and Battery Energy Storage System (BESS) in Funafuti. The ESMP outlines mitigations, monitoring, and institutional measures to integrate environmental and social stewardship into the project, ensuring compliance with Tuvalu's laws, regulations, and the World Bank's Environmental and Social Safeguards Policies. It covers the design, implementation, and operation phases of the ESDP, aiming to eliminate, offset, or reduce adverse environmental and social impacts to acceptable levels.</w:t>
      </w:r>
    </w:p>
    <w:p w14:paraId="7C5CA488" w14:textId="28C574AB" w:rsidR="002A1379" w:rsidRDefault="002A1379" w:rsidP="002A1379">
      <w:pPr>
        <w:rPr>
          <w:lang w:val="en-GB"/>
        </w:rPr>
      </w:pPr>
      <w:r>
        <w:rPr>
          <w:lang w:val="en-GB"/>
        </w:rPr>
        <w:t>Within Tuvalu, the major issues that the power sector currently faces include (a) high dependency on costly imported fuels; (b) the Tuvalu Electricity Corporation’s (TEC) insufficient revenues from tariffs to meet operating and maintenance (O&amp;M) costs; (c) the high maintenance cost of generation and distribution systems in a marine environment; and (d) the need for capital to finance the power infrastructure requirements of Funafuti and the outer islands.</w:t>
      </w:r>
    </w:p>
    <w:p w14:paraId="6269FF6E" w14:textId="21B304CA" w:rsidR="002A1379" w:rsidRDefault="002A1379" w:rsidP="002A1379">
      <w:pPr>
        <w:rPr>
          <w:lang w:val="en-GB"/>
        </w:rPr>
      </w:pPr>
      <w:r>
        <w:rPr>
          <w:lang w:val="en-GB"/>
        </w:rPr>
        <w:t xml:space="preserve">Tuvalu is addressing these issues through the formulation of a long-term energy policy and a master plan for implementing the policy targets. The 2009 Tuvalu National Energy Policy (TNEP) highlights a target of 100% renewable energy (RE) by 2020. </w:t>
      </w:r>
      <w:proofErr w:type="gramStart"/>
      <w:r>
        <w:rPr>
          <w:lang w:val="en-GB"/>
        </w:rPr>
        <w:t>In order to</w:t>
      </w:r>
      <w:proofErr w:type="gramEnd"/>
      <w:r>
        <w:rPr>
          <w:lang w:val="en-GB"/>
        </w:rPr>
        <w:t xml:space="preserve"> help Tuvalu achieve this target</w:t>
      </w:r>
      <w:r w:rsidR="00377F61">
        <w:rPr>
          <w:lang w:val="en-GB"/>
        </w:rPr>
        <w:t>,</w:t>
      </w:r>
      <w:r>
        <w:rPr>
          <w:lang w:val="en-GB"/>
        </w:rPr>
        <w:t xml:space="preserve"> New Zealand and other donors have various activities already underway. Most of these </w:t>
      </w:r>
      <w:r w:rsidR="00411F1B">
        <w:rPr>
          <w:lang w:val="en-GB"/>
        </w:rPr>
        <w:t>activities are focused on the replacement of diesel generation with RE technologies. In support of the Government of Tuvalu’s (</w:t>
      </w:r>
      <w:proofErr w:type="spellStart"/>
      <w:r w:rsidR="00411F1B">
        <w:rPr>
          <w:lang w:val="en-GB"/>
        </w:rPr>
        <w:t>GoT</w:t>
      </w:r>
      <w:r w:rsidR="005F1AAD">
        <w:rPr>
          <w:lang w:val="en-GB"/>
        </w:rPr>
        <w:t>’s</w:t>
      </w:r>
      <w:proofErr w:type="spellEnd"/>
      <w:r w:rsidR="00411F1B">
        <w:rPr>
          <w:lang w:val="en-GB"/>
        </w:rPr>
        <w:t xml:space="preserve">) goals in the energy sector the World Bank (WB) effort will provide additional energy generation from solar PV and </w:t>
      </w:r>
      <w:r w:rsidR="004E1BAF">
        <w:rPr>
          <w:lang w:val="en-GB"/>
        </w:rPr>
        <w:t xml:space="preserve">BESS </w:t>
      </w:r>
      <w:r w:rsidR="00377F61">
        <w:rPr>
          <w:lang w:val="en-GB"/>
        </w:rPr>
        <w:t>through ESDP</w:t>
      </w:r>
      <w:r w:rsidR="00411F1B">
        <w:rPr>
          <w:lang w:val="en-GB"/>
        </w:rPr>
        <w:t>.</w:t>
      </w:r>
    </w:p>
    <w:p w14:paraId="4DCA4FCD" w14:textId="147D70EB" w:rsidR="00411F1B" w:rsidRDefault="00FC50E0" w:rsidP="002A1379">
      <w:pPr>
        <w:rPr>
          <w:lang w:val="en-GB"/>
        </w:rPr>
      </w:pPr>
      <w:r w:rsidRPr="00FC50E0">
        <w:rPr>
          <w:lang w:val="en-GB"/>
        </w:rPr>
        <w:t>The Solar PV project in Funafuti will have a 750kW grid-connected Solar PV facility and a 1MW/MWh BESS to ensure grid stability through sufficient battery storage and equipment that stabilizes the power supply. The project incurred cost overruns due to the COVID-19 pandemic, but it has received an additional $USD 6 million in financing from the World Bank to cover these expenses. The scope of work includes the design, engineering, planning, procurement, installation, testing, commissioning, and two years of O&amp;M support</w:t>
      </w:r>
      <w:r w:rsidR="005D147C" w:rsidRPr="000A0C87">
        <w:rPr>
          <w:rFonts w:asciiTheme="minorHAnsi" w:hAnsiTheme="minorHAnsi" w:cstheme="minorHAnsi"/>
        </w:rPr>
        <w:t>.</w:t>
      </w:r>
    </w:p>
    <w:p w14:paraId="1D1CBBE3" w14:textId="00ED5A84" w:rsidR="006E5642" w:rsidRDefault="004967D8" w:rsidP="00E77881">
      <w:r>
        <w:t xml:space="preserve">  </w:t>
      </w:r>
    </w:p>
    <w:p w14:paraId="2DF6BB12" w14:textId="5D991065" w:rsidR="00523CE6" w:rsidRDefault="00774881" w:rsidP="00333D89">
      <w:pPr>
        <w:pStyle w:val="Heading2"/>
      </w:pPr>
      <w:bookmarkStart w:id="2" w:name="_Toc158037416"/>
      <w:r>
        <w:t>ESMP Purpose and Scope</w:t>
      </w:r>
      <w:bookmarkEnd w:id="2"/>
    </w:p>
    <w:p w14:paraId="5DE9B7CD" w14:textId="2B61B6A6" w:rsidR="00C17B8D" w:rsidRPr="00333D89" w:rsidRDefault="004E2DAE" w:rsidP="00C17B8D">
      <w:pPr>
        <w:rPr>
          <w:rFonts w:cstheme="minorHAnsi"/>
        </w:rPr>
      </w:pPr>
      <w:bookmarkStart w:id="3" w:name="_Hlk493710236"/>
      <w:r>
        <w:rPr>
          <w:rFonts w:cstheme="minorHAnsi"/>
        </w:rPr>
        <w:t>Environmental and social risk s</w:t>
      </w:r>
      <w:r w:rsidR="00C17B8D">
        <w:rPr>
          <w:rFonts w:cstheme="minorHAnsi"/>
        </w:rPr>
        <w:t xml:space="preserve">creening for the Solar PV array installation </w:t>
      </w:r>
      <w:r w:rsidR="006870BB">
        <w:rPr>
          <w:rFonts w:cstheme="minorHAnsi"/>
        </w:rPr>
        <w:t xml:space="preserve">and BESS </w:t>
      </w:r>
      <w:r w:rsidR="00C17B8D">
        <w:rPr>
          <w:rFonts w:cstheme="minorHAnsi"/>
        </w:rPr>
        <w:t>subproject</w:t>
      </w:r>
      <w:r w:rsidR="003901AC">
        <w:rPr>
          <w:rFonts w:cstheme="minorHAnsi"/>
        </w:rPr>
        <w:t>s</w:t>
      </w:r>
      <w:r w:rsidR="00C17B8D">
        <w:rPr>
          <w:rFonts w:cstheme="minorHAnsi"/>
        </w:rPr>
        <w:t xml:space="preserve"> was</w:t>
      </w:r>
      <w:r w:rsidR="00C17B8D" w:rsidRPr="00333D89">
        <w:rPr>
          <w:rFonts w:cstheme="minorHAnsi"/>
        </w:rPr>
        <w:t xml:space="preserve"> based on field investigations, stakeholder consultation and a review of potential options confirms an assessment of Category B for the Project. It finds that potential impacts are less than significant, site specific, mostly reversible and that a range of potential measures for mitigation can be readily designed in </w:t>
      </w:r>
      <w:proofErr w:type="gramStart"/>
      <w:r w:rsidR="00C17B8D" w:rsidRPr="00333D89">
        <w:rPr>
          <w:rFonts w:cstheme="minorHAnsi"/>
        </w:rPr>
        <w:t>the majority of</w:t>
      </w:r>
      <w:proofErr w:type="gramEnd"/>
      <w:r w:rsidR="00C17B8D" w:rsidRPr="00333D89">
        <w:rPr>
          <w:rFonts w:cstheme="minorHAnsi"/>
        </w:rPr>
        <w:t xml:space="preserve"> cases. </w:t>
      </w:r>
    </w:p>
    <w:p w14:paraId="6A3D0C43" w14:textId="04820512" w:rsidR="00C17B8D" w:rsidRPr="00333D89" w:rsidRDefault="00C17B8D" w:rsidP="00C17B8D">
      <w:pPr>
        <w:rPr>
          <w:rFonts w:cstheme="minorHAnsi"/>
        </w:rPr>
      </w:pPr>
      <w:r>
        <w:rPr>
          <w:rFonts w:cstheme="minorHAnsi"/>
        </w:rPr>
        <w:t xml:space="preserve">Subproject screening has identified that the solar array installation requires an ESMP as per the process outlined in the ESDP </w:t>
      </w:r>
      <w:r w:rsidR="00EC55D0" w:rsidRPr="00EC55D0">
        <w:rPr>
          <w:rFonts w:cstheme="minorHAnsi"/>
        </w:rPr>
        <w:t>Environment and Social Management Framework (</w:t>
      </w:r>
      <w:r>
        <w:rPr>
          <w:rFonts w:cstheme="minorHAnsi"/>
        </w:rPr>
        <w:t>ESMF</w:t>
      </w:r>
      <w:r w:rsidR="00EC55D0">
        <w:rPr>
          <w:rFonts w:cstheme="minorHAnsi"/>
        </w:rPr>
        <w:t>)</w:t>
      </w:r>
      <w:r>
        <w:rPr>
          <w:rFonts w:cstheme="minorHAnsi"/>
        </w:rPr>
        <w:t>. Therefore, this</w:t>
      </w:r>
      <w:r w:rsidRPr="00333D89">
        <w:rPr>
          <w:rFonts w:cstheme="minorHAnsi"/>
        </w:rPr>
        <w:t xml:space="preserve"> ESMP has been produced to ensure the integration of environmental and social stewardship into the project as required by </w:t>
      </w:r>
      <w:r>
        <w:rPr>
          <w:rFonts w:cstheme="minorHAnsi"/>
        </w:rPr>
        <w:t>Tuvalu</w:t>
      </w:r>
      <w:r w:rsidRPr="00333D89">
        <w:rPr>
          <w:rFonts w:cstheme="minorHAnsi"/>
        </w:rPr>
        <w:t xml:space="preserve">’s relevant laws and regulations and the Environmental and Social Safeguards Policies </w:t>
      </w:r>
      <w:r w:rsidR="00464C8B">
        <w:rPr>
          <w:rFonts w:cstheme="minorHAnsi"/>
        </w:rPr>
        <w:t xml:space="preserve">(Operational </w:t>
      </w:r>
      <w:proofErr w:type="gramStart"/>
      <w:r w:rsidR="0069308C">
        <w:rPr>
          <w:rFonts w:cstheme="minorHAnsi"/>
        </w:rPr>
        <w:t>Policies</w:t>
      </w:r>
      <w:r w:rsidR="00DD5B57">
        <w:rPr>
          <w:rFonts w:cstheme="minorHAnsi"/>
        </w:rPr>
        <w:t xml:space="preserve"> </w:t>
      </w:r>
      <w:r w:rsidR="0069308C">
        <w:rPr>
          <w:rFonts w:cstheme="minorHAnsi"/>
        </w:rPr>
        <w:t>”O</w:t>
      </w:r>
      <w:r w:rsidR="00697A7A">
        <w:rPr>
          <w:rFonts w:cstheme="minorHAnsi"/>
        </w:rPr>
        <w:t>P</w:t>
      </w:r>
      <w:r w:rsidR="0069308C">
        <w:rPr>
          <w:rFonts w:cstheme="minorHAnsi"/>
        </w:rPr>
        <w:t>s</w:t>
      </w:r>
      <w:proofErr w:type="gramEnd"/>
      <w:r w:rsidR="00464C8B">
        <w:rPr>
          <w:rFonts w:cstheme="minorHAnsi"/>
        </w:rPr>
        <w:t xml:space="preserve">”) </w:t>
      </w:r>
      <w:r w:rsidRPr="00333D89">
        <w:rPr>
          <w:rFonts w:cstheme="minorHAnsi"/>
        </w:rPr>
        <w:t xml:space="preserve">of the </w:t>
      </w:r>
      <w:r w:rsidR="00D02985">
        <w:rPr>
          <w:rFonts w:cstheme="minorHAnsi"/>
        </w:rPr>
        <w:t xml:space="preserve">World </w:t>
      </w:r>
      <w:r w:rsidRPr="00333D89">
        <w:rPr>
          <w:rFonts w:cstheme="minorHAnsi"/>
        </w:rPr>
        <w:t>Bank.</w:t>
      </w:r>
    </w:p>
    <w:p w14:paraId="430C498C" w14:textId="636C7B5F" w:rsidR="00C17B8D" w:rsidRPr="00333D89" w:rsidRDefault="00C17B8D" w:rsidP="00C17B8D">
      <w:pPr>
        <w:rPr>
          <w:rFonts w:cstheme="minorHAnsi"/>
        </w:rPr>
      </w:pPr>
      <w:r w:rsidRPr="00333D89">
        <w:rPr>
          <w:rFonts w:cstheme="minorHAnsi"/>
        </w:rPr>
        <w:t>The ESMP provides the</w:t>
      </w:r>
      <w:r w:rsidR="00DD5B57" w:rsidRPr="00333D89">
        <w:rPr>
          <w:rFonts w:cstheme="minorHAnsi"/>
        </w:rPr>
        <w:t xml:space="preserve"> </w:t>
      </w:r>
      <w:r w:rsidRPr="00333D89">
        <w:rPr>
          <w:rFonts w:cstheme="minorHAnsi"/>
        </w:rPr>
        <w:t>set of mitigations, monitoring, and institutional measures to be taken during the</w:t>
      </w:r>
      <w:r>
        <w:rPr>
          <w:rFonts w:cstheme="minorHAnsi"/>
        </w:rPr>
        <w:t xml:space="preserve"> design,</w:t>
      </w:r>
      <w:r w:rsidRPr="00333D89">
        <w:rPr>
          <w:rFonts w:cstheme="minorHAnsi"/>
        </w:rPr>
        <w:t xml:space="preserve"> </w:t>
      </w:r>
      <w:proofErr w:type="gramStart"/>
      <w:r w:rsidRPr="00333D89">
        <w:rPr>
          <w:rFonts w:cstheme="minorHAnsi"/>
        </w:rPr>
        <w:t>implementation</w:t>
      </w:r>
      <w:proofErr w:type="gramEnd"/>
      <w:r w:rsidRPr="00333D89">
        <w:rPr>
          <w:rFonts w:cstheme="minorHAnsi"/>
        </w:rPr>
        <w:t xml:space="preserve"> and operation of the E</w:t>
      </w:r>
      <w:r w:rsidR="00270155">
        <w:rPr>
          <w:rFonts w:cstheme="minorHAnsi"/>
        </w:rPr>
        <w:t>S</w:t>
      </w:r>
      <w:r w:rsidRPr="00333D89">
        <w:rPr>
          <w:rFonts w:cstheme="minorHAnsi"/>
        </w:rPr>
        <w:t xml:space="preserve">DP to eliminate adverse environmental and social impacts, offset them or reduce them to acceptable levels. The ESMP also includes the actions needed to implement these measures. </w:t>
      </w:r>
    </w:p>
    <w:bookmarkEnd w:id="3"/>
    <w:p w14:paraId="1D70463F" w14:textId="458A1EA5" w:rsidR="002345F7" w:rsidRPr="00333D89" w:rsidRDefault="00774881" w:rsidP="00333D89">
      <w:pPr>
        <w:rPr>
          <w:rFonts w:cstheme="minorHAnsi"/>
        </w:rPr>
      </w:pPr>
      <w:r w:rsidRPr="00333D89">
        <w:rPr>
          <w:rFonts w:cstheme="minorHAnsi"/>
        </w:rPr>
        <w:t>Specifically, this ESMP includes the following components:</w:t>
      </w:r>
    </w:p>
    <w:p w14:paraId="77439F52" w14:textId="69D1F699" w:rsidR="006B2DB6" w:rsidRDefault="002345F7" w:rsidP="004E3F4A">
      <w:pPr>
        <w:pStyle w:val="ListParagraph"/>
        <w:numPr>
          <w:ilvl w:val="0"/>
          <w:numId w:val="36"/>
        </w:numPr>
      </w:pPr>
      <w:r>
        <w:lastRenderedPageBreak/>
        <w:t xml:space="preserve">Consultations: </w:t>
      </w:r>
      <w:r w:rsidR="00F1124E">
        <w:t>M</w:t>
      </w:r>
      <w:r>
        <w:t xml:space="preserve">easures are detailed to ensure adequate </w:t>
      </w:r>
      <w:r w:rsidR="00D362A3">
        <w:t xml:space="preserve">ongoing </w:t>
      </w:r>
      <w:r>
        <w:t xml:space="preserve">consultations are held </w:t>
      </w:r>
      <w:r w:rsidR="006B2DB6">
        <w:t xml:space="preserve">and affected people especially are involved in discussing how they are affected and the range of measures for reducing identified impacts. </w:t>
      </w:r>
    </w:p>
    <w:p w14:paraId="78441515" w14:textId="5EC66E3D" w:rsidR="00774881" w:rsidRDefault="00774881" w:rsidP="004E3F4A">
      <w:pPr>
        <w:pStyle w:val="ListParagraph"/>
        <w:numPr>
          <w:ilvl w:val="0"/>
          <w:numId w:val="36"/>
        </w:numPr>
      </w:pPr>
      <w:r>
        <w:t xml:space="preserve">Mitigation: The ESMP identifies feasible and cost-effective measures that may </w:t>
      </w:r>
      <w:r w:rsidR="00F7564A">
        <w:t>avoid</w:t>
      </w:r>
      <w:r>
        <w:t xml:space="preserve"> potentially significant adverse environmental impacts</w:t>
      </w:r>
      <w:r w:rsidR="00F7564A">
        <w:t>, or if avoidance has not been possible, to reduce them</w:t>
      </w:r>
      <w:r>
        <w:t xml:space="preserve"> to acceptable levels. The plan includes compensatory measures if mitigation measures are not feasible, </w:t>
      </w:r>
      <w:proofErr w:type="gramStart"/>
      <w:r>
        <w:t>cost-effective</w:t>
      </w:r>
      <w:proofErr w:type="gramEnd"/>
      <w:r>
        <w:t xml:space="preserve"> or sufficient. </w:t>
      </w:r>
    </w:p>
    <w:p w14:paraId="2E13D271" w14:textId="77777777" w:rsidR="00774881" w:rsidRDefault="00774881" w:rsidP="004E3F4A">
      <w:pPr>
        <w:pStyle w:val="ListParagraph"/>
        <w:numPr>
          <w:ilvl w:val="0"/>
          <w:numId w:val="36"/>
        </w:numPr>
      </w:pPr>
      <w:r>
        <w:t xml:space="preserve">Monitoring: The ESMP identifies monitoring objectives and specifies the type of monitoring, with linkages to identified impact and mitigation </w:t>
      </w:r>
      <w:proofErr w:type="gramStart"/>
      <w:r>
        <w:t>measure</w:t>
      </w:r>
      <w:proofErr w:type="gramEnd"/>
      <w:r>
        <w:t>. For all monitoring requirements, the technical parameters are defined along with appropriate responsibilities and reporting procedures.</w:t>
      </w:r>
    </w:p>
    <w:p w14:paraId="5D4AB202" w14:textId="2D51D9F7" w:rsidR="00E312B8" w:rsidRDefault="006B2DB6" w:rsidP="004E3F4A">
      <w:pPr>
        <w:pStyle w:val="ListParagraph"/>
        <w:numPr>
          <w:ilvl w:val="0"/>
          <w:numId w:val="36"/>
        </w:numPr>
      </w:pPr>
      <w:r>
        <w:t>Grievance Redress Mechanism</w:t>
      </w:r>
      <w:r w:rsidR="00C17B8D">
        <w:t>: The ESDP GRM is the established mechanism for receiving and addressing all grievances and complaints related to this subproject is set out in the ESMP. It seeks to resolve all complaints as quickly as possible to the satisfaction of the aggrieved party.</w:t>
      </w:r>
    </w:p>
    <w:p w14:paraId="4F709F69" w14:textId="13F7DC86" w:rsidR="000B6D92" w:rsidRDefault="000B6D92" w:rsidP="004E3F4A">
      <w:pPr>
        <w:pStyle w:val="ListParagraph"/>
        <w:numPr>
          <w:ilvl w:val="0"/>
          <w:numId w:val="36"/>
        </w:numPr>
      </w:pPr>
      <w:r>
        <w:t xml:space="preserve">Implementation </w:t>
      </w:r>
      <w:r w:rsidR="00E312B8">
        <w:t xml:space="preserve">Arrangements, </w:t>
      </w:r>
      <w:proofErr w:type="gramStart"/>
      <w:r>
        <w:t>Schedule</w:t>
      </w:r>
      <w:proofErr w:type="gramEnd"/>
      <w:r>
        <w:t xml:space="preserve"> and Costs: </w:t>
      </w:r>
      <w:r w:rsidR="00E312B8">
        <w:t>The ESMP includes a description of implementation arrangements, including the roles and responsibilities of the Project Management Unit</w:t>
      </w:r>
      <w:r w:rsidR="00C17B8D">
        <w:t xml:space="preserve"> and Contractor</w:t>
      </w:r>
      <w:r w:rsidR="00E312B8">
        <w:t xml:space="preserve">. The ESMP also </w:t>
      </w:r>
      <w:r>
        <w:t xml:space="preserve">builds scheduling of measures into its planning including phasing and coordination with overall Project implementation plans. Where appropriate, </w:t>
      </w:r>
      <w:proofErr w:type="gramStart"/>
      <w:r>
        <w:t>capital</w:t>
      </w:r>
      <w:proofErr w:type="gramEnd"/>
      <w:r>
        <w:t xml:space="preserve"> and recurrent costs </w:t>
      </w:r>
      <w:r w:rsidR="00DF26FE">
        <w:t>estimate</w:t>
      </w:r>
      <w:r>
        <w:t xml:space="preserve"> and sources of funds for implementation of the ESMP have been estimated. </w:t>
      </w:r>
    </w:p>
    <w:p w14:paraId="0BE3CBC8" w14:textId="77777777" w:rsidR="009733F5" w:rsidRDefault="009733F5" w:rsidP="00D362A3"/>
    <w:p w14:paraId="5793F7F4" w14:textId="77777777" w:rsidR="000B6D92" w:rsidRDefault="000B6D92" w:rsidP="00333D89">
      <w:pPr>
        <w:pStyle w:val="Heading2"/>
      </w:pPr>
      <w:bookmarkStart w:id="4" w:name="_Toc158037417"/>
      <w:r>
        <w:t>Integration of ESMP</w:t>
      </w:r>
      <w:bookmarkEnd w:id="4"/>
    </w:p>
    <w:p w14:paraId="06813340" w14:textId="4B3BBD76" w:rsidR="00C17B8D" w:rsidRDefault="00C17B8D" w:rsidP="00C17B8D">
      <w:r>
        <w:t xml:space="preserve">It is the responsibility of the Project Implementation Unit </w:t>
      </w:r>
      <w:r w:rsidR="00DD5B57">
        <w:t>(P</w:t>
      </w:r>
      <w:r w:rsidR="00697A7A">
        <w:t>I</w:t>
      </w:r>
      <w:r w:rsidR="00DD5B57">
        <w:t xml:space="preserve">U) </w:t>
      </w:r>
      <w:r>
        <w:t xml:space="preserve">under the TEC to ensure that this ESMP is fully integrated into the installation, </w:t>
      </w:r>
      <w:proofErr w:type="gramStart"/>
      <w:r>
        <w:t>commissioning</w:t>
      </w:r>
      <w:proofErr w:type="gramEnd"/>
      <w:r>
        <w:t xml:space="preserve"> and operation of the solar aspects of the project</w:t>
      </w:r>
      <w:r w:rsidR="00B16D39">
        <w:t xml:space="preserve"> and reflected in the Contractor’s ESMP (C-ESMP)</w:t>
      </w:r>
      <w:r>
        <w:t>. The ESMP is based on the ESMF</w:t>
      </w:r>
      <w:r w:rsidR="006262F0">
        <w:t>,</w:t>
      </w:r>
      <w:r>
        <w:t xml:space="preserve"> which form</w:t>
      </w:r>
      <w:r w:rsidR="006262F0">
        <w:t>s</w:t>
      </w:r>
      <w:r>
        <w:t xml:space="preserve"> part of the tender requirements</w:t>
      </w:r>
      <w:r w:rsidR="00762916">
        <w:t>,</w:t>
      </w:r>
      <w:r>
        <w:t xml:space="preserve"> and will be part of the Contractor’s Contract and will be compulsory that they implement the ESMP</w:t>
      </w:r>
      <w:r w:rsidR="00B16D39">
        <w:t xml:space="preserve"> </w:t>
      </w:r>
      <w:r w:rsidR="003D5BA5">
        <w:t>(and</w:t>
      </w:r>
      <w:r w:rsidR="00762916">
        <w:t xml:space="preserve"> subsequent </w:t>
      </w:r>
      <w:r w:rsidR="00B16D39">
        <w:t>C-ESMP)</w:t>
      </w:r>
      <w:r>
        <w:t xml:space="preserve"> throughout the entire duration of their contract. It shall be TEC’s responsibility to supervise the Contractor’s implementation of the ESMP</w:t>
      </w:r>
      <w:r w:rsidR="00B16D39">
        <w:t xml:space="preserve"> (C-ESMP)</w:t>
      </w:r>
      <w:r>
        <w:t xml:space="preserve"> during </w:t>
      </w:r>
      <w:r w:rsidR="00762916">
        <w:t xml:space="preserve">the </w:t>
      </w:r>
      <w:r>
        <w:t>design and construction phases, and then ensure that this ESMP</w:t>
      </w:r>
      <w:r w:rsidR="00B16D39">
        <w:t xml:space="preserve"> (C-ESMP)</w:t>
      </w:r>
      <w:r>
        <w:t xml:space="preserve"> continues to be implemented by </w:t>
      </w:r>
      <w:r w:rsidR="009472DF">
        <w:t xml:space="preserve">Contractor </w:t>
      </w:r>
      <w:r>
        <w:t>during the commissioning and operation of the solar array system.</w:t>
      </w:r>
      <w:r w:rsidR="0003296F">
        <w:t xml:space="preserve"> </w:t>
      </w:r>
      <w:r w:rsidR="00762916">
        <w:t>T</w:t>
      </w:r>
      <w:r w:rsidR="0003296F">
        <w:t xml:space="preserve">he Central Project Management Office </w:t>
      </w:r>
      <w:r w:rsidR="00697A7A">
        <w:t xml:space="preserve">(CPMO) </w:t>
      </w:r>
      <w:r w:rsidR="0003296F">
        <w:t xml:space="preserve">of the Ministry of </w:t>
      </w:r>
      <w:proofErr w:type="gramStart"/>
      <w:r w:rsidR="0003296F">
        <w:t>Finance,</w:t>
      </w:r>
      <w:proofErr w:type="gramEnd"/>
      <w:r w:rsidR="0003296F">
        <w:t xml:space="preserve"> </w:t>
      </w:r>
      <w:r w:rsidR="00762916">
        <w:t xml:space="preserve">will </w:t>
      </w:r>
      <w:r w:rsidR="0003296F">
        <w:t xml:space="preserve">provide national and international </w:t>
      </w:r>
      <w:r w:rsidR="00762916">
        <w:t>environmental and social (</w:t>
      </w:r>
      <w:r w:rsidR="0003296F">
        <w:t>E&amp;S</w:t>
      </w:r>
      <w:r w:rsidR="00762916">
        <w:t>)</w:t>
      </w:r>
      <w:r w:rsidR="0003296F">
        <w:t xml:space="preserve"> risk management support.</w:t>
      </w:r>
    </w:p>
    <w:p w14:paraId="2597D6AC" w14:textId="6D1B1DAD" w:rsidR="00C17B8D" w:rsidRDefault="00C17B8D" w:rsidP="00C17B8D">
      <w:r>
        <w:t>In this way, the ESMP</w:t>
      </w:r>
      <w:r w:rsidR="00B16D39">
        <w:t>(C-ESMP)</w:t>
      </w:r>
      <w:r>
        <w:t xml:space="preserve"> will be fully integrated within the solar array subproject so that the required measures will be fully appreciated by all responsible parties </w:t>
      </w:r>
      <w:r w:rsidR="006F04C0">
        <w:t xml:space="preserve">to achieve </w:t>
      </w:r>
      <w:r>
        <w:t xml:space="preserve">successful implementation. </w:t>
      </w:r>
    </w:p>
    <w:p w14:paraId="1974D9B1" w14:textId="77777777" w:rsidR="00774881" w:rsidRDefault="00774881" w:rsidP="00E168D1"/>
    <w:p w14:paraId="32D01C44" w14:textId="77777777" w:rsidR="0079106C" w:rsidRDefault="0079106C" w:rsidP="00333D89">
      <w:pPr>
        <w:pStyle w:val="Heading2"/>
      </w:pPr>
      <w:bookmarkStart w:id="5" w:name="_Toc158037418"/>
      <w:r>
        <w:t>Disclosure</w:t>
      </w:r>
      <w:bookmarkEnd w:id="5"/>
    </w:p>
    <w:p w14:paraId="74D922AF" w14:textId="5F1D714C" w:rsidR="0079106C" w:rsidRDefault="0079106C" w:rsidP="00E168D1">
      <w:bookmarkStart w:id="6" w:name="_Hlk493710274"/>
      <w:r>
        <w:t xml:space="preserve">As part of the requirements of </w:t>
      </w:r>
      <w:r w:rsidR="00760985">
        <w:t>Tuvalu</w:t>
      </w:r>
      <w:r>
        <w:t xml:space="preserve"> law and World Bank policy, the ESMP is to be publicly disclosed</w:t>
      </w:r>
      <w:r w:rsidR="00373D8E">
        <w:t xml:space="preserve"> by</w:t>
      </w:r>
      <w:r w:rsidR="00760985">
        <w:t xml:space="preserve"> TEC</w:t>
      </w:r>
      <w:r w:rsidR="00373D8E">
        <w:t xml:space="preserve"> as the agency responsible for </w:t>
      </w:r>
      <w:r w:rsidR="00C17B8D">
        <w:t>ESDP</w:t>
      </w:r>
      <w:r w:rsidR="000E1941">
        <w:t>, as well as the CPMO</w:t>
      </w:r>
      <w:r w:rsidR="00C85290">
        <w:t xml:space="preserve"> communication channels</w:t>
      </w:r>
      <w:r w:rsidR="00FA6835">
        <w:t>, which include (but are not limited to): CPMO website and social media</w:t>
      </w:r>
      <w:r>
        <w:t>.</w:t>
      </w:r>
      <w:r w:rsidR="00373D8E">
        <w:t xml:space="preserve"> A </w:t>
      </w:r>
      <w:r w:rsidR="00760985">
        <w:t>radio</w:t>
      </w:r>
      <w:r w:rsidR="00373D8E">
        <w:t xml:space="preserve"> advertisement will alert the public to the disclosure of the </w:t>
      </w:r>
      <w:r w:rsidR="00C17B8D">
        <w:t xml:space="preserve">solar array project </w:t>
      </w:r>
      <w:r w:rsidR="00CB5745">
        <w:t xml:space="preserve">ESMP </w:t>
      </w:r>
      <w:r w:rsidR="00C17B8D">
        <w:t xml:space="preserve">and where to find the </w:t>
      </w:r>
      <w:r w:rsidR="008D77AB">
        <w:t>document online</w:t>
      </w:r>
      <w:r w:rsidR="00760985">
        <w:t>.</w:t>
      </w:r>
      <w:r>
        <w:t xml:space="preserve"> Likewise, </w:t>
      </w:r>
      <w:r w:rsidR="00760985">
        <w:t>TEC</w:t>
      </w:r>
      <w:r>
        <w:t xml:space="preserve"> will ensure that several </w:t>
      </w:r>
      <w:r w:rsidR="00A11F39">
        <w:t xml:space="preserve">printed </w:t>
      </w:r>
      <w:r>
        <w:t xml:space="preserve">copies of all prepared safeguard instruments </w:t>
      </w:r>
      <w:r>
        <w:lastRenderedPageBreak/>
        <w:t xml:space="preserve">are available locally at </w:t>
      </w:r>
      <w:r w:rsidR="00D362A3">
        <w:t xml:space="preserve">the </w:t>
      </w:r>
      <w:r w:rsidR="00760985">
        <w:t>TEC</w:t>
      </w:r>
      <w:r w:rsidR="00FB7C53">
        <w:t xml:space="preserve">, </w:t>
      </w:r>
      <w:r w:rsidR="00760985">
        <w:t>Department of Energy</w:t>
      </w:r>
      <w:r w:rsidR="00D362A3">
        <w:t xml:space="preserve"> </w:t>
      </w:r>
      <w:r w:rsidR="00FB7C53">
        <w:t xml:space="preserve">and CPMO’s </w:t>
      </w:r>
      <w:r w:rsidR="00D362A3">
        <w:t>office</w:t>
      </w:r>
      <w:r w:rsidR="00760985">
        <w:t xml:space="preserve"> </w:t>
      </w:r>
      <w:r w:rsidR="00156720">
        <w:t xml:space="preserve">to be </w:t>
      </w:r>
      <w:r>
        <w:t xml:space="preserve">easily accessible to affected groups and </w:t>
      </w:r>
      <w:proofErr w:type="spellStart"/>
      <w:r w:rsidR="0052360B">
        <w:t>organisations</w:t>
      </w:r>
      <w:proofErr w:type="spellEnd"/>
      <w:r>
        <w:t xml:space="preserve">. </w:t>
      </w:r>
    </w:p>
    <w:bookmarkEnd w:id="6"/>
    <w:p w14:paraId="33766210" w14:textId="43588380" w:rsidR="0079106C" w:rsidRPr="00FF235B" w:rsidRDefault="0079106C" w:rsidP="00E168D1">
      <w:r>
        <w:t xml:space="preserve">The ESMP is a dynamic document and will be reviewed, </w:t>
      </w:r>
      <w:proofErr w:type="gramStart"/>
      <w:r>
        <w:t>updated</w:t>
      </w:r>
      <w:proofErr w:type="gramEnd"/>
      <w:r>
        <w:t xml:space="preserve"> and approved as necessary throughout the implementation of the Project</w:t>
      </w:r>
      <w:r w:rsidR="00E060A8">
        <w:t xml:space="preserve"> and documented via the Revision History of this document</w:t>
      </w:r>
      <w:r>
        <w:t xml:space="preserve">. For each approved </w:t>
      </w:r>
      <w:r w:rsidR="00C109B0">
        <w:t xml:space="preserve">and </w:t>
      </w:r>
      <w:r>
        <w:t>updated version of t</w:t>
      </w:r>
      <w:r w:rsidR="00D9216F">
        <w:t>his ESMP, the</w:t>
      </w:r>
      <w:r w:rsidR="00373D8E">
        <w:t xml:space="preserve"> PIU</w:t>
      </w:r>
      <w:r>
        <w:t xml:space="preserve"> will be responsible for disclosure through the above channels. </w:t>
      </w:r>
    </w:p>
    <w:p w14:paraId="15E097A2" w14:textId="5DCF760A" w:rsidR="00621248" w:rsidRDefault="00621248">
      <w:pPr>
        <w:rPr>
          <w:rFonts w:asciiTheme="majorHAnsi" w:eastAsiaTheme="majorEastAsia" w:hAnsiTheme="majorHAnsi" w:cstheme="majorBidi"/>
          <w:color w:val="2F5496" w:themeColor="accent1" w:themeShade="BF"/>
          <w:sz w:val="32"/>
          <w:szCs w:val="32"/>
          <w:lang w:val="en-GB"/>
        </w:rPr>
      </w:pPr>
    </w:p>
    <w:p w14:paraId="1B433C4A" w14:textId="01D9A6CC" w:rsidR="00A013E4" w:rsidRDefault="00A013E4" w:rsidP="00333D89">
      <w:pPr>
        <w:pStyle w:val="Heading1"/>
        <w:rPr>
          <w:lang w:val="en-GB"/>
        </w:rPr>
      </w:pPr>
      <w:bookmarkStart w:id="7" w:name="_Toc158037419"/>
      <w:r>
        <w:rPr>
          <w:lang w:val="en-GB"/>
        </w:rPr>
        <w:t>Project Description</w:t>
      </w:r>
      <w:bookmarkEnd w:id="7"/>
    </w:p>
    <w:p w14:paraId="7D6C95AE" w14:textId="462DA959" w:rsidR="00E312B8" w:rsidRDefault="00B97AF4" w:rsidP="00333D89">
      <w:pPr>
        <w:pStyle w:val="Heading2"/>
        <w:rPr>
          <w:lang w:val="en-GB"/>
        </w:rPr>
      </w:pPr>
      <w:bookmarkStart w:id="8" w:name="_Toc158037420"/>
      <w:r>
        <w:rPr>
          <w:lang w:val="en-GB"/>
        </w:rPr>
        <w:t>Overview of Works</w:t>
      </w:r>
      <w:bookmarkEnd w:id="8"/>
    </w:p>
    <w:p w14:paraId="2979E0A1" w14:textId="6DBDA0EB" w:rsidR="000A0C87" w:rsidRPr="00E44FA8" w:rsidRDefault="005F6B2B" w:rsidP="000A0C87">
      <w:pPr>
        <w:pStyle w:val="SecVI-Header1"/>
        <w:jc w:val="both"/>
        <w:rPr>
          <w:rFonts w:asciiTheme="minorHAnsi" w:hAnsiTheme="minorHAnsi" w:cstheme="minorHAnsi"/>
          <w:b w:val="0"/>
          <w:sz w:val="22"/>
          <w:szCs w:val="22"/>
        </w:rPr>
      </w:pPr>
      <w:r w:rsidRPr="000A0C87">
        <w:rPr>
          <w:rFonts w:asciiTheme="minorHAnsi" w:hAnsiTheme="minorHAnsi" w:cstheme="minorHAnsi"/>
          <w:b w:val="0"/>
          <w:sz w:val="22"/>
          <w:szCs w:val="22"/>
        </w:rPr>
        <w:t xml:space="preserve">The scope of work for the ESDP Solar PV Array includes design, engineering, planning, procurement, installation, testing, </w:t>
      </w:r>
      <w:proofErr w:type="gramStart"/>
      <w:r w:rsidRPr="000A0C87">
        <w:rPr>
          <w:rFonts w:asciiTheme="minorHAnsi" w:hAnsiTheme="minorHAnsi" w:cstheme="minorHAnsi"/>
          <w:b w:val="0"/>
          <w:sz w:val="22"/>
          <w:szCs w:val="22"/>
        </w:rPr>
        <w:t>commissioning</w:t>
      </w:r>
      <w:proofErr w:type="gramEnd"/>
      <w:r w:rsidRPr="000A0C87">
        <w:rPr>
          <w:rFonts w:asciiTheme="minorHAnsi" w:hAnsiTheme="minorHAnsi" w:cstheme="minorHAnsi"/>
          <w:b w:val="0"/>
          <w:sz w:val="22"/>
          <w:szCs w:val="22"/>
        </w:rPr>
        <w:t xml:space="preserve"> and two years of O&amp;M support of a </w:t>
      </w:r>
      <w:r w:rsidRPr="00552995">
        <w:rPr>
          <w:rFonts w:asciiTheme="minorHAnsi" w:hAnsiTheme="minorHAnsi" w:cstheme="minorHAnsi"/>
          <w:b w:val="0"/>
          <w:sz w:val="22"/>
          <w:szCs w:val="22"/>
        </w:rPr>
        <w:t>7</w:t>
      </w:r>
      <w:r w:rsidR="00552995" w:rsidRPr="00552995">
        <w:rPr>
          <w:rFonts w:asciiTheme="minorHAnsi" w:hAnsiTheme="minorHAnsi" w:cstheme="minorHAnsi"/>
          <w:b w:val="0"/>
          <w:sz w:val="22"/>
          <w:szCs w:val="22"/>
        </w:rPr>
        <w:t>5</w:t>
      </w:r>
      <w:r w:rsidRPr="00552995">
        <w:rPr>
          <w:rFonts w:asciiTheme="minorHAnsi" w:hAnsiTheme="minorHAnsi" w:cstheme="minorHAnsi"/>
          <w:b w:val="0"/>
          <w:sz w:val="22"/>
          <w:szCs w:val="22"/>
        </w:rPr>
        <w:t xml:space="preserve">0kW grid-connected Solar PV facility and 1MW/MWh </w:t>
      </w:r>
      <w:r w:rsidR="0073047A" w:rsidRPr="00552995">
        <w:rPr>
          <w:rFonts w:asciiTheme="minorHAnsi" w:hAnsiTheme="minorHAnsi" w:cstheme="minorHAnsi"/>
          <w:b w:val="0"/>
          <w:sz w:val="22"/>
          <w:szCs w:val="22"/>
        </w:rPr>
        <w:t>B</w:t>
      </w:r>
      <w:r w:rsidRPr="00552995">
        <w:rPr>
          <w:rFonts w:asciiTheme="minorHAnsi" w:hAnsiTheme="minorHAnsi" w:cstheme="minorHAnsi"/>
          <w:b w:val="0"/>
          <w:sz w:val="22"/>
          <w:szCs w:val="22"/>
        </w:rPr>
        <w:t>ESS in</w:t>
      </w:r>
      <w:r w:rsidRPr="000A0C87">
        <w:rPr>
          <w:rFonts w:asciiTheme="minorHAnsi" w:hAnsiTheme="minorHAnsi" w:cstheme="minorHAnsi"/>
          <w:b w:val="0"/>
          <w:sz w:val="22"/>
          <w:szCs w:val="22"/>
        </w:rPr>
        <w:t xml:space="preserve"> Funafuti.</w:t>
      </w:r>
      <w:r>
        <w:rPr>
          <w:lang w:val="en-GB"/>
        </w:rPr>
        <w:t xml:space="preserve"> </w:t>
      </w:r>
      <w:r w:rsidR="000A0C87" w:rsidRPr="00E44FA8">
        <w:rPr>
          <w:rFonts w:asciiTheme="minorHAnsi" w:hAnsiTheme="minorHAnsi" w:cstheme="minorHAnsi"/>
          <w:b w:val="0"/>
          <w:sz w:val="22"/>
          <w:szCs w:val="22"/>
        </w:rPr>
        <w:t>The PV arrays are to be mounted as appropriate on at least 3m elevated shed structures allowing for car parking</w:t>
      </w:r>
      <w:r w:rsidR="00F74161">
        <w:rPr>
          <w:rFonts w:asciiTheme="minorHAnsi" w:hAnsiTheme="minorHAnsi" w:cstheme="minorHAnsi"/>
          <w:b w:val="0"/>
          <w:sz w:val="22"/>
          <w:szCs w:val="22"/>
        </w:rPr>
        <w:t xml:space="preserve">, </w:t>
      </w:r>
      <w:proofErr w:type="gramStart"/>
      <w:r w:rsidR="00F74161">
        <w:rPr>
          <w:rFonts w:asciiTheme="minorHAnsi" w:hAnsiTheme="minorHAnsi" w:cstheme="minorHAnsi"/>
          <w:b w:val="0"/>
          <w:sz w:val="22"/>
          <w:szCs w:val="22"/>
        </w:rPr>
        <w:t>seating</w:t>
      </w:r>
      <w:proofErr w:type="gramEnd"/>
      <w:r w:rsidR="000A0C87" w:rsidRPr="00E44FA8">
        <w:rPr>
          <w:rFonts w:asciiTheme="minorHAnsi" w:hAnsiTheme="minorHAnsi" w:cstheme="minorHAnsi"/>
          <w:b w:val="0"/>
          <w:sz w:val="22"/>
          <w:szCs w:val="22"/>
        </w:rPr>
        <w:t xml:space="preserve"> or storage underneath.</w:t>
      </w:r>
    </w:p>
    <w:p w14:paraId="60C68A14" w14:textId="12EE078C" w:rsidR="005F6B2B" w:rsidRDefault="005F6B2B" w:rsidP="005F6B2B">
      <w:pPr>
        <w:rPr>
          <w:lang w:val="en-GB"/>
        </w:rPr>
      </w:pPr>
    </w:p>
    <w:p w14:paraId="50A42EFF" w14:textId="1ED3484A" w:rsidR="005F6B2B" w:rsidRPr="00215726" w:rsidRDefault="005F6B2B" w:rsidP="005F6B2B">
      <w:pPr>
        <w:rPr>
          <w:rFonts w:asciiTheme="minorHAnsi" w:hAnsiTheme="minorHAnsi" w:cstheme="minorHAnsi"/>
          <w:lang w:val="en-GB"/>
        </w:rPr>
      </w:pPr>
      <w:r>
        <w:rPr>
          <w:lang w:val="en-GB"/>
        </w:rPr>
        <w:t xml:space="preserve">The Contractor is required to provide a turnkey development </w:t>
      </w:r>
      <w:r w:rsidR="00215726">
        <w:rPr>
          <w:lang w:val="en-GB"/>
        </w:rPr>
        <w:t xml:space="preserve">which shall include, but </w:t>
      </w:r>
      <w:r w:rsidR="00EE0680">
        <w:rPr>
          <w:lang w:val="en-GB"/>
        </w:rPr>
        <w:t xml:space="preserve">is </w:t>
      </w:r>
      <w:r w:rsidR="00215726">
        <w:rPr>
          <w:lang w:val="en-GB"/>
        </w:rPr>
        <w:t>not limited to:</w:t>
      </w:r>
    </w:p>
    <w:p w14:paraId="126C1B02" w14:textId="4E76FA29" w:rsidR="00FC2EDA" w:rsidRPr="00215726" w:rsidRDefault="00FC2EDA" w:rsidP="00435CBD">
      <w:pPr>
        <w:pStyle w:val="SecVI-Header1"/>
        <w:numPr>
          <w:ilvl w:val="0"/>
          <w:numId w:val="10"/>
        </w:numPr>
        <w:jc w:val="both"/>
        <w:rPr>
          <w:rFonts w:asciiTheme="minorHAnsi" w:hAnsiTheme="minorHAnsi" w:cstheme="minorHAnsi"/>
          <w:b w:val="0"/>
          <w:sz w:val="22"/>
          <w:szCs w:val="22"/>
        </w:rPr>
      </w:pPr>
      <w:bookmarkStart w:id="9" w:name="_Hlk506944247"/>
      <w:bookmarkStart w:id="10" w:name="_Hlk493707262"/>
      <w:r w:rsidRPr="00215726">
        <w:rPr>
          <w:rFonts w:asciiTheme="minorHAnsi" w:hAnsiTheme="minorHAnsi" w:cstheme="minorHAnsi"/>
          <w:b w:val="0"/>
          <w:sz w:val="22"/>
          <w:szCs w:val="22"/>
        </w:rPr>
        <w:t xml:space="preserve">Basic project planning, sequencing and scheduling, site condition assessment, solar resource assessment, energy yield predictions for project life cycle, basic and detailed designing, engineering (including layout of the Facility), project equipment and component selection (subject to owners approval), preparing engineering and construction drawings with a well-established classification and identification system in </w:t>
      </w:r>
      <w:r w:rsidR="00C17B8D">
        <w:rPr>
          <w:rFonts w:asciiTheme="minorHAnsi" w:hAnsiTheme="minorHAnsi" w:cstheme="minorHAnsi"/>
          <w:b w:val="0"/>
          <w:sz w:val="22"/>
          <w:szCs w:val="22"/>
        </w:rPr>
        <w:t>standard (</w:t>
      </w:r>
      <w:r w:rsidRPr="00215726">
        <w:rPr>
          <w:rFonts w:asciiTheme="minorHAnsi" w:hAnsiTheme="minorHAnsi" w:cstheme="minorHAnsi"/>
          <w:b w:val="0"/>
          <w:sz w:val="22"/>
          <w:szCs w:val="22"/>
        </w:rPr>
        <w:t>SI</w:t>
      </w:r>
      <w:r w:rsidR="00C17B8D">
        <w:rPr>
          <w:rFonts w:asciiTheme="minorHAnsi" w:hAnsiTheme="minorHAnsi" w:cstheme="minorHAnsi"/>
          <w:b w:val="0"/>
          <w:sz w:val="22"/>
          <w:szCs w:val="22"/>
        </w:rPr>
        <w:t>)</w:t>
      </w:r>
      <w:r w:rsidRPr="00215726">
        <w:rPr>
          <w:rFonts w:asciiTheme="minorHAnsi" w:hAnsiTheme="minorHAnsi" w:cstheme="minorHAnsi"/>
          <w:b w:val="0"/>
          <w:sz w:val="22"/>
          <w:szCs w:val="22"/>
        </w:rPr>
        <w:t xml:space="preserve"> units, and all other requirements as required for commissioning, and interconnecting the </w:t>
      </w:r>
      <w:r w:rsidR="00215726" w:rsidRPr="00215726">
        <w:rPr>
          <w:rFonts w:asciiTheme="minorHAnsi" w:hAnsiTheme="minorHAnsi" w:cstheme="minorHAnsi"/>
          <w:b w:val="0"/>
          <w:sz w:val="22"/>
          <w:szCs w:val="22"/>
        </w:rPr>
        <w:t>f</w:t>
      </w:r>
      <w:r w:rsidRPr="00215726">
        <w:rPr>
          <w:rFonts w:asciiTheme="minorHAnsi" w:hAnsiTheme="minorHAnsi" w:cstheme="minorHAnsi"/>
          <w:b w:val="0"/>
          <w:sz w:val="22"/>
          <w:szCs w:val="22"/>
        </w:rPr>
        <w:t>acility to the TEC grid.</w:t>
      </w:r>
    </w:p>
    <w:p w14:paraId="4922099D" w14:textId="41BF1ABF" w:rsidR="00FC2EDA" w:rsidRPr="00215726"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 xml:space="preserve">Arranging for power and electricity required for construction of the </w:t>
      </w:r>
      <w:r w:rsidR="00215726" w:rsidRPr="00215726">
        <w:rPr>
          <w:rFonts w:asciiTheme="minorHAnsi" w:hAnsiTheme="minorHAnsi" w:cstheme="minorHAnsi"/>
          <w:b w:val="0"/>
          <w:sz w:val="22"/>
          <w:szCs w:val="22"/>
        </w:rPr>
        <w:t>f</w:t>
      </w:r>
      <w:r w:rsidRPr="00215726">
        <w:rPr>
          <w:rFonts w:asciiTheme="minorHAnsi" w:hAnsiTheme="minorHAnsi" w:cstheme="minorHAnsi"/>
          <w:b w:val="0"/>
          <w:sz w:val="22"/>
          <w:szCs w:val="22"/>
        </w:rPr>
        <w:t xml:space="preserve">acility, obtaining permits and approvals from all local stakeholders, government statutory bodies, obtaining permissions from electrical inspectorate, liaising with TEC for evacuation infrastructure, relay testing and charging of interconnection lines as required for completion and commission of the </w:t>
      </w:r>
      <w:r w:rsidR="00215726" w:rsidRPr="00215726">
        <w:rPr>
          <w:rFonts w:asciiTheme="minorHAnsi" w:hAnsiTheme="minorHAnsi" w:cstheme="minorHAnsi"/>
          <w:b w:val="0"/>
          <w:sz w:val="22"/>
          <w:szCs w:val="22"/>
        </w:rPr>
        <w:t>f</w:t>
      </w:r>
      <w:r w:rsidRPr="00215726">
        <w:rPr>
          <w:rFonts w:asciiTheme="minorHAnsi" w:hAnsiTheme="minorHAnsi" w:cstheme="minorHAnsi"/>
          <w:b w:val="0"/>
          <w:sz w:val="22"/>
          <w:szCs w:val="22"/>
        </w:rPr>
        <w:t>acility.</w:t>
      </w:r>
    </w:p>
    <w:p w14:paraId="39D7A7AC" w14:textId="3D5F75F9" w:rsidR="00FC2EDA" w:rsidRPr="00215726"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 xml:space="preserve">Site preparation (including additional geotechnical investigations if necessary) and land levelling, providing construction infrastructure like site office, internal roads, workshop etc., assembly and construction of the entire </w:t>
      </w:r>
      <w:r w:rsidR="00215726" w:rsidRPr="00215726">
        <w:rPr>
          <w:rFonts w:asciiTheme="minorHAnsi" w:hAnsiTheme="minorHAnsi" w:cstheme="minorHAnsi"/>
          <w:b w:val="0"/>
          <w:sz w:val="22"/>
          <w:szCs w:val="22"/>
        </w:rPr>
        <w:t>f</w:t>
      </w:r>
      <w:r w:rsidRPr="00215726">
        <w:rPr>
          <w:rFonts w:asciiTheme="minorHAnsi" w:hAnsiTheme="minorHAnsi" w:cstheme="minorHAnsi"/>
          <w:b w:val="0"/>
          <w:sz w:val="22"/>
          <w:szCs w:val="22"/>
        </w:rPr>
        <w:t>acility, all pre-construction tests, site management and supervision, labor provision, testing and commissioning of all the equipment in steps and commissioning and interconnection of the Facility to TEC grid.</w:t>
      </w:r>
    </w:p>
    <w:p w14:paraId="6E56171F" w14:textId="77777777" w:rsidR="00FC2EDA" w:rsidRPr="00215726"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Occupational health and safety for construction and operation of the Facility complying with local standards &amp; laws, the World Bank Group Environmental, Health, and Safety guidelines.</w:t>
      </w:r>
    </w:p>
    <w:p w14:paraId="77C1FDD7" w14:textId="35CFF0F9" w:rsidR="00FC2EDA" w:rsidRPr="00C17B8D"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Environment and</w:t>
      </w:r>
      <w:r w:rsidR="00C17B8D" w:rsidRPr="00215726">
        <w:rPr>
          <w:rFonts w:asciiTheme="minorHAnsi" w:hAnsiTheme="minorHAnsi" w:cstheme="minorHAnsi"/>
          <w:b w:val="0"/>
          <w:sz w:val="22"/>
          <w:szCs w:val="22"/>
        </w:rPr>
        <w:t xml:space="preserve"> social protection complying with local standards &amp; laws </w:t>
      </w:r>
      <w:r w:rsidR="00C17B8D">
        <w:rPr>
          <w:rFonts w:asciiTheme="minorHAnsi" w:hAnsiTheme="minorHAnsi" w:cstheme="minorHAnsi"/>
          <w:b w:val="0"/>
          <w:sz w:val="22"/>
          <w:szCs w:val="22"/>
        </w:rPr>
        <w:t xml:space="preserve">and </w:t>
      </w:r>
      <w:r w:rsidR="00C17B8D" w:rsidRPr="00215726">
        <w:rPr>
          <w:rFonts w:asciiTheme="minorHAnsi" w:hAnsiTheme="minorHAnsi" w:cstheme="minorHAnsi"/>
          <w:b w:val="0"/>
          <w:sz w:val="22"/>
          <w:szCs w:val="22"/>
        </w:rPr>
        <w:t xml:space="preserve">the World Bank Group </w:t>
      </w:r>
      <w:r w:rsidR="00C17B8D">
        <w:rPr>
          <w:rFonts w:asciiTheme="minorHAnsi" w:hAnsiTheme="minorHAnsi" w:cstheme="minorHAnsi"/>
          <w:b w:val="0"/>
          <w:sz w:val="22"/>
          <w:szCs w:val="22"/>
        </w:rPr>
        <w:t>safeguards instruments</w:t>
      </w:r>
      <w:r w:rsidR="00C17B8D" w:rsidRPr="00215726">
        <w:rPr>
          <w:rFonts w:asciiTheme="minorHAnsi" w:hAnsiTheme="minorHAnsi" w:cstheme="minorHAnsi"/>
          <w:b w:val="0"/>
          <w:sz w:val="22"/>
          <w:szCs w:val="22"/>
        </w:rPr>
        <w:t xml:space="preserve"> including the </w:t>
      </w:r>
      <w:r w:rsidR="00C17B8D">
        <w:rPr>
          <w:rFonts w:asciiTheme="minorHAnsi" w:hAnsiTheme="minorHAnsi" w:cstheme="minorHAnsi"/>
          <w:b w:val="0"/>
          <w:sz w:val="22"/>
          <w:szCs w:val="22"/>
        </w:rPr>
        <w:t>TESDP</w:t>
      </w:r>
      <w:r w:rsidR="00EC55D0">
        <w:rPr>
          <w:rFonts w:asciiTheme="minorHAnsi" w:hAnsiTheme="minorHAnsi" w:cstheme="minorHAnsi"/>
          <w:b w:val="0"/>
          <w:sz w:val="22"/>
          <w:szCs w:val="22"/>
        </w:rPr>
        <w:t xml:space="preserve"> </w:t>
      </w:r>
      <w:bookmarkStart w:id="11" w:name="_Hlk157671074"/>
      <w:r w:rsidR="00C17B8D" w:rsidRPr="00215726">
        <w:rPr>
          <w:rFonts w:asciiTheme="minorHAnsi" w:hAnsiTheme="minorHAnsi" w:cstheme="minorHAnsi"/>
          <w:b w:val="0"/>
          <w:sz w:val="22"/>
          <w:szCs w:val="22"/>
        </w:rPr>
        <w:t xml:space="preserve">ESMF </w:t>
      </w:r>
      <w:bookmarkEnd w:id="11"/>
      <w:r w:rsidR="00C17B8D">
        <w:rPr>
          <w:rFonts w:asciiTheme="minorHAnsi" w:hAnsiTheme="minorHAnsi" w:cstheme="minorHAnsi"/>
          <w:b w:val="0"/>
          <w:sz w:val="22"/>
          <w:szCs w:val="22"/>
        </w:rPr>
        <w:t>and specifically this</w:t>
      </w:r>
      <w:r w:rsidR="00C17B8D" w:rsidRPr="00215726">
        <w:rPr>
          <w:rFonts w:asciiTheme="minorHAnsi" w:hAnsiTheme="minorHAnsi" w:cstheme="minorHAnsi"/>
          <w:b w:val="0"/>
          <w:sz w:val="22"/>
          <w:szCs w:val="22"/>
        </w:rPr>
        <w:t xml:space="preserve"> ESMP. </w:t>
      </w:r>
    </w:p>
    <w:bookmarkEnd w:id="9"/>
    <w:p w14:paraId="6C8F88D3" w14:textId="25BDF777" w:rsidR="00FC2EDA" w:rsidRPr="00215726"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Operation</w:t>
      </w:r>
      <w:r w:rsidR="00C17B8D">
        <w:rPr>
          <w:rFonts w:asciiTheme="minorHAnsi" w:hAnsiTheme="minorHAnsi" w:cstheme="minorHAnsi"/>
          <w:b w:val="0"/>
          <w:sz w:val="22"/>
          <w:szCs w:val="22"/>
        </w:rPr>
        <w:t>s and Maintenance</w:t>
      </w:r>
      <w:r w:rsidRPr="00215726">
        <w:rPr>
          <w:rFonts w:asciiTheme="minorHAnsi" w:hAnsiTheme="minorHAnsi" w:cstheme="minorHAnsi"/>
          <w:b w:val="0"/>
          <w:sz w:val="22"/>
          <w:szCs w:val="22"/>
        </w:rPr>
        <w:t xml:space="preserve"> Service (O&amp;M) of the Facility for a period of two years, commencing from the date of official acceptance by TEC. In the first month of O&amp;M, at least one personnel from the contractor shall stay in Funafuti to provide on-site operation service. From the second month of O&amp;M, the contractor may remotely provide operation service from abroad, but shall visit the project sites at least quarterly basis to monitor the facility and have necessary meetings with TEC personnel.</w:t>
      </w:r>
    </w:p>
    <w:p w14:paraId="5980F1A6" w14:textId="77777777" w:rsidR="00FC2EDA" w:rsidRPr="00215726"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t>Training to the owner’s personnel from the beginning of operation and maintenance, handing over the Facility to owner, provision of all the documentation necessary for the correct performance and maintenance for the life cycle time of the Facility.</w:t>
      </w:r>
    </w:p>
    <w:p w14:paraId="42C355D4" w14:textId="6EF44EF6" w:rsidR="00FC2EDA" w:rsidRDefault="00FC2EDA" w:rsidP="00435CBD">
      <w:pPr>
        <w:pStyle w:val="SecVI-Header1"/>
        <w:numPr>
          <w:ilvl w:val="0"/>
          <w:numId w:val="10"/>
        </w:numPr>
        <w:jc w:val="both"/>
        <w:rPr>
          <w:rFonts w:asciiTheme="minorHAnsi" w:hAnsiTheme="minorHAnsi" w:cstheme="minorHAnsi"/>
          <w:b w:val="0"/>
          <w:sz w:val="22"/>
          <w:szCs w:val="22"/>
        </w:rPr>
      </w:pPr>
      <w:r w:rsidRPr="00215726">
        <w:rPr>
          <w:rFonts w:asciiTheme="minorHAnsi" w:hAnsiTheme="minorHAnsi" w:cstheme="minorHAnsi"/>
          <w:b w:val="0"/>
          <w:sz w:val="22"/>
          <w:szCs w:val="22"/>
        </w:rPr>
        <w:lastRenderedPageBreak/>
        <w:t xml:space="preserve">The Facility shall be designed, engineered, manufactured, </w:t>
      </w:r>
      <w:proofErr w:type="gramStart"/>
      <w:r w:rsidRPr="00215726">
        <w:rPr>
          <w:rFonts w:asciiTheme="minorHAnsi" w:hAnsiTheme="minorHAnsi" w:cstheme="minorHAnsi"/>
          <w:b w:val="0"/>
          <w:sz w:val="22"/>
          <w:szCs w:val="22"/>
        </w:rPr>
        <w:t>erected</w:t>
      </w:r>
      <w:proofErr w:type="gramEnd"/>
      <w:r w:rsidRPr="00215726">
        <w:rPr>
          <w:rFonts w:asciiTheme="minorHAnsi" w:hAnsiTheme="minorHAnsi" w:cstheme="minorHAnsi"/>
          <w:b w:val="0"/>
          <w:sz w:val="22"/>
          <w:szCs w:val="22"/>
        </w:rPr>
        <w:t xml:space="preserve"> and configured in such a way that it will achieve high life expectancy, high availability and reliability with minimum power generation costs.</w:t>
      </w:r>
    </w:p>
    <w:p w14:paraId="2D86294E" w14:textId="04223575" w:rsidR="00215726" w:rsidRDefault="00215726" w:rsidP="00215726">
      <w:pPr>
        <w:pStyle w:val="SecVI-Header1"/>
        <w:jc w:val="both"/>
        <w:rPr>
          <w:rFonts w:asciiTheme="minorHAnsi" w:hAnsiTheme="minorHAnsi" w:cstheme="minorHAnsi"/>
          <w:b w:val="0"/>
          <w:sz w:val="22"/>
          <w:szCs w:val="22"/>
        </w:rPr>
      </w:pPr>
    </w:p>
    <w:p w14:paraId="1D91E761" w14:textId="694AB449" w:rsidR="00020717" w:rsidRDefault="00020717" w:rsidP="00215726">
      <w:pPr>
        <w:pStyle w:val="Heading2"/>
      </w:pPr>
      <w:bookmarkStart w:id="12" w:name="_Toc158037421"/>
      <w:r>
        <w:t>Project Sites</w:t>
      </w:r>
      <w:bookmarkEnd w:id="12"/>
    </w:p>
    <w:p w14:paraId="32E27E77" w14:textId="4127AE76" w:rsidR="00020717" w:rsidRPr="004B55DA" w:rsidRDefault="00020717" w:rsidP="00020717">
      <w:pPr>
        <w:pStyle w:val="Heading3"/>
      </w:pPr>
      <w:bookmarkStart w:id="13" w:name="_Toc158037422"/>
      <w:r w:rsidRPr="004B55DA">
        <w:t>Solar PV Site</w:t>
      </w:r>
      <w:r w:rsidR="00987308">
        <w:t>s</w:t>
      </w:r>
      <w:bookmarkEnd w:id="13"/>
    </w:p>
    <w:p w14:paraId="6E331236" w14:textId="286DD166" w:rsidR="00A13EC5" w:rsidRDefault="00D45A8D" w:rsidP="00020717">
      <w:pPr>
        <w:pStyle w:val="SecVI-Header1"/>
        <w:jc w:val="both"/>
        <w:rPr>
          <w:rFonts w:asciiTheme="minorHAnsi" w:hAnsiTheme="minorHAnsi" w:cstheme="minorHAnsi"/>
          <w:b w:val="0"/>
          <w:sz w:val="22"/>
          <w:szCs w:val="22"/>
        </w:rPr>
      </w:pPr>
      <w:r>
        <w:rPr>
          <w:rFonts w:asciiTheme="minorHAnsi" w:hAnsiTheme="minorHAnsi" w:cstheme="minorHAnsi"/>
          <w:b w:val="0"/>
          <w:sz w:val="22"/>
          <w:szCs w:val="22"/>
        </w:rPr>
        <w:t>The</w:t>
      </w:r>
      <w:r w:rsidR="00A13EC5">
        <w:rPr>
          <w:rFonts w:asciiTheme="minorHAnsi" w:hAnsiTheme="minorHAnsi" w:cstheme="minorHAnsi"/>
          <w:b w:val="0"/>
          <w:sz w:val="22"/>
          <w:szCs w:val="22"/>
        </w:rPr>
        <w:t xml:space="preserve">re </w:t>
      </w:r>
      <w:r w:rsidR="00552F27">
        <w:rPr>
          <w:rFonts w:asciiTheme="minorHAnsi" w:hAnsiTheme="minorHAnsi" w:cstheme="minorHAnsi"/>
          <w:b w:val="0"/>
          <w:sz w:val="22"/>
          <w:szCs w:val="22"/>
        </w:rPr>
        <w:t xml:space="preserve">two </w:t>
      </w:r>
      <w:r>
        <w:rPr>
          <w:rFonts w:asciiTheme="minorHAnsi" w:hAnsiTheme="minorHAnsi" w:cstheme="minorHAnsi"/>
          <w:b w:val="0"/>
          <w:sz w:val="22"/>
          <w:szCs w:val="22"/>
        </w:rPr>
        <w:t>proposed PV plant site</w:t>
      </w:r>
      <w:r w:rsidR="00A13EC5">
        <w:rPr>
          <w:rFonts w:asciiTheme="minorHAnsi" w:hAnsiTheme="minorHAnsi" w:cstheme="minorHAnsi"/>
          <w:b w:val="0"/>
          <w:sz w:val="22"/>
          <w:szCs w:val="22"/>
        </w:rPr>
        <w:t xml:space="preserve">s </w:t>
      </w:r>
      <w:r w:rsidR="00D03777">
        <w:rPr>
          <w:rFonts w:asciiTheme="minorHAnsi" w:hAnsiTheme="minorHAnsi" w:cstheme="minorHAnsi"/>
          <w:b w:val="0"/>
          <w:sz w:val="22"/>
          <w:szCs w:val="22"/>
        </w:rPr>
        <w:t>located near the Tuvalu Sport</w:t>
      </w:r>
      <w:r w:rsidR="00C53F37">
        <w:rPr>
          <w:rFonts w:asciiTheme="minorHAnsi" w:hAnsiTheme="minorHAnsi" w:cstheme="minorHAnsi"/>
          <w:b w:val="0"/>
          <w:sz w:val="22"/>
          <w:szCs w:val="22"/>
        </w:rPr>
        <w:t>s</w:t>
      </w:r>
      <w:r w:rsidR="00EC55D0">
        <w:rPr>
          <w:rFonts w:asciiTheme="minorHAnsi" w:hAnsiTheme="minorHAnsi" w:cstheme="minorHAnsi"/>
          <w:b w:val="0"/>
          <w:sz w:val="22"/>
          <w:szCs w:val="22"/>
        </w:rPr>
        <w:t xml:space="preserve"> </w:t>
      </w:r>
      <w:r w:rsidR="005F1AAD">
        <w:rPr>
          <w:rFonts w:asciiTheme="minorHAnsi" w:hAnsiTheme="minorHAnsi" w:cstheme="minorHAnsi"/>
          <w:b w:val="0"/>
          <w:sz w:val="22"/>
          <w:szCs w:val="22"/>
        </w:rPr>
        <w:t>G</w:t>
      </w:r>
      <w:r w:rsidR="00D03777">
        <w:rPr>
          <w:rFonts w:asciiTheme="minorHAnsi" w:hAnsiTheme="minorHAnsi" w:cstheme="minorHAnsi"/>
          <w:b w:val="0"/>
          <w:sz w:val="22"/>
          <w:szCs w:val="22"/>
        </w:rPr>
        <w:t>round</w:t>
      </w:r>
      <w:r w:rsidR="002C40D0">
        <w:rPr>
          <w:rFonts w:asciiTheme="minorHAnsi" w:hAnsiTheme="minorHAnsi" w:cstheme="minorHAnsi"/>
          <w:b w:val="0"/>
          <w:sz w:val="22"/>
          <w:szCs w:val="22"/>
        </w:rPr>
        <w:t>.</w:t>
      </w:r>
      <w:r w:rsidR="00A13EC5">
        <w:rPr>
          <w:rFonts w:asciiTheme="minorHAnsi" w:hAnsiTheme="minorHAnsi" w:cstheme="minorHAnsi"/>
          <w:b w:val="0"/>
          <w:sz w:val="22"/>
          <w:szCs w:val="22"/>
        </w:rPr>
        <w:t xml:space="preserve"> </w:t>
      </w:r>
      <w:r w:rsidR="002C40D0">
        <w:rPr>
          <w:rFonts w:asciiTheme="minorHAnsi" w:hAnsiTheme="minorHAnsi" w:cstheme="minorHAnsi"/>
          <w:b w:val="0"/>
          <w:sz w:val="22"/>
          <w:szCs w:val="22"/>
        </w:rPr>
        <w:t>T</w:t>
      </w:r>
      <w:r w:rsidR="00F334A2">
        <w:rPr>
          <w:rFonts w:asciiTheme="minorHAnsi" w:hAnsiTheme="minorHAnsi" w:cstheme="minorHAnsi"/>
          <w:b w:val="0"/>
          <w:sz w:val="22"/>
          <w:szCs w:val="22"/>
        </w:rPr>
        <w:t xml:space="preserve">hey </w:t>
      </w:r>
      <w:r w:rsidR="00A13EC5">
        <w:rPr>
          <w:rFonts w:asciiTheme="minorHAnsi" w:hAnsiTheme="minorHAnsi" w:cstheme="minorHAnsi"/>
          <w:b w:val="0"/>
          <w:sz w:val="22"/>
          <w:szCs w:val="22"/>
        </w:rPr>
        <w:t>are</w:t>
      </w:r>
      <w:r>
        <w:rPr>
          <w:rFonts w:asciiTheme="minorHAnsi" w:hAnsiTheme="minorHAnsi" w:cstheme="minorHAnsi"/>
          <w:b w:val="0"/>
          <w:sz w:val="22"/>
          <w:szCs w:val="22"/>
        </w:rPr>
        <w:t xml:space="preserve"> </w:t>
      </w:r>
      <w:r w:rsidR="00A13EC5">
        <w:rPr>
          <w:rFonts w:asciiTheme="minorHAnsi" w:hAnsiTheme="minorHAnsi" w:cstheme="minorHAnsi"/>
          <w:b w:val="0"/>
          <w:sz w:val="22"/>
          <w:szCs w:val="22"/>
        </w:rPr>
        <w:t xml:space="preserve">on government leased lands and are </w:t>
      </w:r>
      <w:r w:rsidR="007805D6">
        <w:rPr>
          <w:rFonts w:asciiTheme="minorHAnsi" w:hAnsiTheme="minorHAnsi" w:cstheme="minorHAnsi"/>
          <w:b w:val="0"/>
          <w:sz w:val="22"/>
          <w:szCs w:val="22"/>
        </w:rPr>
        <w:t>close to the TEC power station</w:t>
      </w:r>
      <w:r w:rsidR="00A13EC5">
        <w:rPr>
          <w:rFonts w:asciiTheme="minorHAnsi" w:hAnsiTheme="minorHAnsi" w:cstheme="minorHAnsi"/>
          <w:b w:val="0"/>
          <w:sz w:val="22"/>
          <w:szCs w:val="22"/>
        </w:rPr>
        <w:t>.</w:t>
      </w:r>
      <w:r w:rsidR="00106D26">
        <w:rPr>
          <w:rFonts w:asciiTheme="minorHAnsi" w:hAnsiTheme="minorHAnsi" w:cstheme="minorHAnsi"/>
          <w:b w:val="0"/>
          <w:sz w:val="22"/>
          <w:szCs w:val="22"/>
        </w:rPr>
        <w:t xml:space="preserve"> </w:t>
      </w:r>
      <w:r w:rsidR="00552F27">
        <w:rPr>
          <w:rFonts w:asciiTheme="minorHAnsi" w:hAnsiTheme="minorHAnsi" w:cstheme="minorHAnsi"/>
          <w:b w:val="0"/>
          <w:sz w:val="22"/>
          <w:szCs w:val="22"/>
        </w:rPr>
        <w:t>The</w:t>
      </w:r>
      <w:r w:rsidR="00106D26">
        <w:rPr>
          <w:rFonts w:asciiTheme="minorHAnsi" w:hAnsiTheme="minorHAnsi" w:cstheme="minorHAnsi"/>
          <w:b w:val="0"/>
          <w:sz w:val="22"/>
          <w:szCs w:val="22"/>
        </w:rPr>
        <w:t xml:space="preserve"> t</w:t>
      </w:r>
      <w:r w:rsidR="00552F27">
        <w:rPr>
          <w:rFonts w:asciiTheme="minorHAnsi" w:hAnsiTheme="minorHAnsi" w:cstheme="minorHAnsi"/>
          <w:b w:val="0"/>
          <w:sz w:val="22"/>
          <w:szCs w:val="22"/>
        </w:rPr>
        <w:t>wo</w:t>
      </w:r>
      <w:r w:rsidR="00106D26">
        <w:rPr>
          <w:rFonts w:asciiTheme="minorHAnsi" w:hAnsiTheme="minorHAnsi" w:cstheme="minorHAnsi"/>
          <w:b w:val="0"/>
          <w:sz w:val="22"/>
          <w:szCs w:val="22"/>
        </w:rPr>
        <w:t xml:space="preserve"> sites have been approved by the </w:t>
      </w:r>
      <w:proofErr w:type="spellStart"/>
      <w:r w:rsidR="00106D26">
        <w:rPr>
          <w:rFonts w:asciiTheme="minorHAnsi" w:hAnsiTheme="minorHAnsi" w:cstheme="minorHAnsi"/>
          <w:b w:val="0"/>
          <w:sz w:val="22"/>
          <w:szCs w:val="22"/>
        </w:rPr>
        <w:t>GoT’s</w:t>
      </w:r>
      <w:proofErr w:type="spellEnd"/>
      <w:r w:rsidR="00106D26">
        <w:rPr>
          <w:rFonts w:asciiTheme="minorHAnsi" w:hAnsiTheme="minorHAnsi" w:cstheme="minorHAnsi"/>
          <w:b w:val="0"/>
          <w:sz w:val="22"/>
          <w:szCs w:val="22"/>
        </w:rPr>
        <w:t xml:space="preserve"> Cabinet for this project. </w:t>
      </w:r>
      <w:r w:rsidR="00A13EC5">
        <w:rPr>
          <w:rFonts w:asciiTheme="minorHAnsi" w:hAnsiTheme="minorHAnsi" w:cstheme="minorHAnsi"/>
          <w:b w:val="0"/>
          <w:sz w:val="22"/>
          <w:szCs w:val="22"/>
        </w:rPr>
        <w:t xml:space="preserve"> The t</w:t>
      </w:r>
      <w:r w:rsidR="00552F27">
        <w:rPr>
          <w:rFonts w:asciiTheme="minorHAnsi" w:hAnsiTheme="minorHAnsi" w:cstheme="minorHAnsi"/>
          <w:b w:val="0"/>
          <w:sz w:val="22"/>
          <w:szCs w:val="22"/>
        </w:rPr>
        <w:t>wo</w:t>
      </w:r>
      <w:r w:rsidR="00A13EC5">
        <w:rPr>
          <w:rFonts w:asciiTheme="minorHAnsi" w:hAnsiTheme="minorHAnsi" w:cstheme="minorHAnsi"/>
          <w:b w:val="0"/>
          <w:sz w:val="22"/>
          <w:szCs w:val="22"/>
        </w:rPr>
        <w:t xml:space="preserve"> sites are described below. </w:t>
      </w:r>
    </w:p>
    <w:p w14:paraId="3966C0B3" w14:textId="77777777" w:rsidR="00A13EC5" w:rsidRDefault="00A13EC5" w:rsidP="00020717">
      <w:pPr>
        <w:pStyle w:val="SecVI-Header1"/>
        <w:jc w:val="both"/>
        <w:rPr>
          <w:rFonts w:asciiTheme="minorHAnsi" w:hAnsiTheme="minorHAnsi" w:cstheme="minorHAnsi"/>
          <w:b w:val="0"/>
          <w:sz w:val="22"/>
          <w:szCs w:val="22"/>
        </w:rPr>
      </w:pPr>
    </w:p>
    <w:p w14:paraId="3735F75C" w14:textId="02E5F411" w:rsidR="00A13EC5" w:rsidRPr="00E22353" w:rsidRDefault="00A13EC5" w:rsidP="00020717">
      <w:pPr>
        <w:pStyle w:val="SecVI-Header1"/>
        <w:jc w:val="both"/>
        <w:rPr>
          <w:rStyle w:val="IntenseReference"/>
          <w:b/>
        </w:rPr>
      </w:pPr>
      <w:r w:rsidRPr="00E22353">
        <w:rPr>
          <w:rStyle w:val="IntenseReference"/>
          <w:b/>
        </w:rPr>
        <w:t>Site 1</w:t>
      </w:r>
      <w:r w:rsidR="006C1132">
        <w:rPr>
          <w:rStyle w:val="IntenseReference"/>
          <w:b/>
        </w:rPr>
        <w:t>A</w:t>
      </w:r>
      <w:r w:rsidRPr="00E22353">
        <w:rPr>
          <w:rStyle w:val="IntenseReference"/>
          <w:b/>
        </w:rPr>
        <w:t xml:space="preserve">: </w:t>
      </w:r>
      <w:r w:rsidR="00D03777">
        <w:rPr>
          <w:rStyle w:val="IntenseReference"/>
          <w:b/>
        </w:rPr>
        <w:t xml:space="preserve">Ocean side of </w:t>
      </w:r>
      <w:r w:rsidRPr="00E22353">
        <w:rPr>
          <w:rStyle w:val="IntenseReference"/>
          <w:b/>
        </w:rPr>
        <w:t>Tuvalu Sports Ground</w:t>
      </w:r>
      <w:r w:rsidR="00DC50BA">
        <w:rPr>
          <w:rStyle w:val="IntenseReference"/>
          <w:b/>
        </w:rPr>
        <w:t xml:space="preserve"> </w:t>
      </w:r>
    </w:p>
    <w:p w14:paraId="6E0F1549" w14:textId="476C74AE" w:rsidR="00D45A8D" w:rsidRDefault="00A13EC5" w:rsidP="00020717">
      <w:pPr>
        <w:pStyle w:val="SecVI-Header1"/>
        <w:jc w:val="both"/>
        <w:rPr>
          <w:rFonts w:asciiTheme="minorHAnsi" w:hAnsiTheme="minorHAnsi" w:cstheme="minorHAnsi"/>
          <w:b w:val="0"/>
          <w:sz w:val="22"/>
          <w:szCs w:val="22"/>
        </w:rPr>
      </w:pPr>
      <w:r>
        <w:rPr>
          <w:rFonts w:asciiTheme="minorHAnsi" w:hAnsiTheme="minorHAnsi" w:cstheme="minorHAnsi"/>
          <w:b w:val="0"/>
          <w:sz w:val="22"/>
          <w:szCs w:val="22"/>
        </w:rPr>
        <w:t>This site is located</w:t>
      </w:r>
      <w:r w:rsidR="007805D6">
        <w:rPr>
          <w:rFonts w:asciiTheme="minorHAnsi" w:hAnsiTheme="minorHAnsi" w:cstheme="minorHAnsi"/>
          <w:b w:val="0"/>
          <w:sz w:val="22"/>
          <w:szCs w:val="22"/>
        </w:rPr>
        <w:t xml:space="preserve"> </w:t>
      </w:r>
      <w:r w:rsidR="00D03777">
        <w:rPr>
          <w:rFonts w:asciiTheme="minorHAnsi" w:hAnsiTheme="minorHAnsi" w:cstheme="minorHAnsi"/>
          <w:b w:val="0"/>
          <w:sz w:val="22"/>
          <w:szCs w:val="22"/>
        </w:rPr>
        <w:t xml:space="preserve">at the oceanside of the </w:t>
      </w:r>
      <w:r w:rsidR="00151B6C">
        <w:rPr>
          <w:rFonts w:asciiTheme="minorHAnsi" w:hAnsiTheme="minorHAnsi" w:cstheme="minorHAnsi"/>
          <w:b w:val="0"/>
          <w:sz w:val="22"/>
          <w:szCs w:val="22"/>
        </w:rPr>
        <w:t>Tuvalu Sports Ground</w:t>
      </w:r>
      <w:r w:rsidR="00DC50BA">
        <w:rPr>
          <w:rFonts w:asciiTheme="minorHAnsi" w:hAnsiTheme="minorHAnsi" w:cstheme="minorHAnsi"/>
          <w:b w:val="0"/>
          <w:sz w:val="22"/>
          <w:szCs w:val="22"/>
        </w:rPr>
        <w:t xml:space="preserve"> (</w:t>
      </w:r>
      <w:r w:rsidR="0005771D">
        <w:rPr>
          <w:rFonts w:asciiTheme="minorHAnsi" w:hAnsiTheme="minorHAnsi" w:cstheme="minorHAnsi"/>
          <w:b w:val="0"/>
          <w:sz w:val="22"/>
          <w:szCs w:val="22"/>
        </w:rPr>
        <w:t>Figures 1 and 2</w:t>
      </w:r>
      <w:r w:rsidR="00DC50BA">
        <w:rPr>
          <w:rFonts w:asciiTheme="minorHAnsi" w:hAnsiTheme="minorHAnsi" w:cstheme="minorHAnsi"/>
          <w:b w:val="0"/>
          <w:sz w:val="22"/>
          <w:szCs w:val="22"/>
        </w:rPr>
        <w:t>)</w:t>
      </w:r>
      <w:r w:rsidR="00D03777">
        <w:rPr>
          <w:rFonts w:asciiTheme="minorHAnsi" w:hAnsiTheme="minorHAnsi" w:cstheme="minorHAnsi"/>
          <w:b w:val="0"/>
          <w:sz w:val="22"/>
          <w:szCs w:val="22"/>
        </w:rPr>
        <w:t>,</w:t>
      </w:r>
      <w:r w:rsidR="00DC50BA">
        <w:rPr>
          <w:rFonts w:asciiTheme="minorHAnsi" w:hAnsiTheme="minorHAnsi" w:cstheme="minorHAnsi"/>
          <w:b w:val="0"/>
          <w:sz w:val="22"/>
          <w:szCs w:val="22"/>
        </w:rPr>
        <w:t xml:space="preserve"> </w:t>
      </w:r>
      <w:r w:rsidR="00C0332D">
        <w:rPr>
          <w:rFonts w:asciiTheme="minorHAnsi" w:hAnsiTheme="minorHAnsi" w:cstheme="minorHAnsi"/>
          <w:b w:val="0"/>
          <w:sz w:val="22"/>
          <w:szCs w:val="22"/>
        </w:rPr>
        <w:t>closer t</w:t>
      </w:r>
      <w:r w:rsidR="00121022">
        <w:rPr>
          <w:rFonts w:asciiTheme="minorHAnsi" w:hAnsiTheme="minorHAnsi" w:cstheme="minorHAnsi"/>
          <w:b w:val="0"/>
          <w:sz w:val="22"/>
          <w:szCs w:val="22"/>
        </w:rPr>
        <w:t>o the beach shoreline with rubble ridges that protect the coastal from erosion</w:t>
      </w:r>
      <w:r w:rsidR="00C0332D">
        <w:rPr>
          <w:rFonts w:asciiTheme="minorHAnsi" w:hAnsiTheme="minorHAnsi" w:cstheme="minorHAnsi"/>
          <w:b w:val="0"/>
          <w:sz w:val="22"/>
          <w:szCs w:val="22"/>
        </w:rPr>
        <w:t>.</w:t>
      </w:r>
      <w:r w:rsidR="00D05C92">
        <w:rPr>
          <w:rFonts w:asciiTheme="minorHAnsi" w:hAnsiTheme="minorHAnsi" w:cstheme="minorHAnsi"/>
          <w:b w:val="0"/>
          <w:sz w:val="22"/>
          <w:szCs w:val="22"/>
        </w:rPr>
        <w:t xml:space="preserve"> </w:t>
      </w:r>
      <w:r w:rsidR="005B74DC">
        <w:rPr>
          <w:rFonts w:asciiTheme="minorHAnsi" w:hAnsiTheme="minorHAnsi" w:cstheme="minorHAnsi"/>
          <w:b w:val="0"/>
          <w:sz w:val="22"/>
          <w:szCs w:val="22"/>
        </w:rPr>
        <w:t>The land</w:t>
      </w:r>
      <w:r w:rsidR="00B307EE">
        <w:rPr>
          <w:rFonts w:asciiTheme="minorHAnsi" w:hAnsiTheme="minorHAnsi" w:cstheme="minorHAnsi"/>
          <w:b w:val="0"/>
          <w:sz w:val="22"/>
          <w:szCs w:val="22"/>
        </w:rPr>
        <w:t xml:space="preserve"> has been allocated around the perimeter of the site, approximately 3780m², for installing 1</w:t>
      </w:r>
      <w:r w:rsidR="008719DA">
        <w:rPr>
          <w:rFonts w:asciiTheme="minorHAnsi" w:hAnsiTheme="minorHAnsi" w:cstheme="minorHAnsi"/>
          <w:b w:val="0"/>
          <w:sz w:val="22"/>
          <w:szCs w:val="22"/>
        </w:rPr>
        <w:t>,</w:t>
      </w:r>
      <w:r w:rsidR="00B307EE">
        <w:rPr>
          <w:rFonts w:asciiTheme="minorHAnsi" w:hAnsiTheme="minorHAnsi" w:cstheme="minorHAnsi"/>
          <w:b w:val="0"/>
          <w:sz w:val="22"/>
          <w:szCs w:val="22"/>
        </w:rPr>
        <w:t>452 so</w:t>
      </w:r>
      <w:r w:rsidR="005B74DC">
        <w:rPr>
          <w:rFonts w:asciiTheme="minorHAnsi" w:hAnsiTheme="minorHAnsi" w:cstheme="minorHAnsi"/>
          <w:b w:val="0"/>
          <w:sz w:val="22"/>
          <w:szCs w:val="22"/>
        </w:rPr>
        <w:t>lar panel</w:t>
      </w:r>
      <w:r w:rsidR="008719DA">
        <w:rPr>
          <w:rFonts w:asciiTheme="minorHAnsi" w:hAnsiTheme="minorHAnsi" w:cstheme="minorHAnsi"/>
          <w:b w:val="0"/>
          <w:sz w:val="22"/>
          <w:szCs w:val="22"/>
        </w:rPr>
        <w:t>s</w:t>
      </w:r>
      <w:r w:rsidR="00B307EE">
        <w:rPr>
          <w:rFonts w:asciiTheme="minorHAnsi" w:hAnsiTheme="minorHAnsi" w:cstheme="minorHAnsi"/>
          <w:b w:val="0"/>
          <w:sz w:val="22"/>
          <w:szCs w:val="22"/>
        </w:rPr>
        <w:t xml:space="preserve">, with </w:t>
      </w:r>
      <w:r w:rsidR="005B74DC">
        <w:rPr>
          <w:rFonts w:asciiTheme="minorHAnsi" w:hAnsiTheme="minorHAnsi" w:cstheme="minorHAnsi"/>
          <w:b w:val="0"/>
          <w:sz w:val="22"/>
          <w:szCs w:val="22"/>
        </w:rPr>
        <w:t xml:space="preserve">a </w:t>
      </w:r>
      <w:r w:rsidR="00B307EE">
        <w:rPr>
          <w:rFonts w:asciiTheme="minorHAnsi" w:hAnsiTheme="minorHAnsi" w:cstheme="minorHAnsi"/>
          <w:b w:val="0"/>
          <w:sz w:val="22"/>
          <w:szCs w:val="22"/>
        </w:rPr>
        <w:t xml:space="preserve">total capacity of 566.28kwp. The geological landscape </w:t>
      </w:r>
      <w:r w:rsidR="00ED2B20">
        <w:rPr>
          <w:rFonts w:asciiTheme="minorHAnsi" w:hAnsiTheme="minorHAnsi" w:cstheme="minorHAnsi"/>
          <w:b w:val="0"/>
          <w:sz w:val="22"/>
          <w:szCs w:val="22"/>
        </w:rPr>
        <w:t xml:space="preserve">is </w:t>
      </w:r>
      <w:r w:rsidR="00B307EE">
        <w:rPr>
          <w:rFonts w:asciiTheme="minorHAnsi" w:hAnsiTheme="minorHAnsi" w:cstheme="minorHAnsi"/>
          <w:b w:val="0"/>
          <w:sz w:val="22"/>
          <w:szCs w:val="22"/>
        </w:rPr>
        <w:t xml:space="preserve">mainly coralline rubbles with </w:t>
      </w:r>
      <w:r w:rsidR="005B74DC">
        <w:rPr>
          <w:rFonts w:asciiTheme="minorHAnsi" w:hAnsiTheme="minorHAnsi" w:cstheme="minorHAnsi"/>
          <w:b w:val="0"/>
          <w:sz w:val="22"/>
          <w:szCs w:val="22"/>
        </w:rPr>
        <w:t>rough</w:t>
      </w:r>
      <w:r w:rsidR="00B307EE">
        <w:rPr>
          <w:rFonts w:asciiTheme="minorHAnsi" w:hAnsiTheme="minorHAnsi" w:cstheme="minorHAnsi"/>
          <w:b w:val="0"/>
          <w:sz w:val="22"/>
          <w:szCs w:val="22"/>
        </w:rPr>
        <w:t xml:space="preserve"> </w:t>
      </w:r>
      <w:r w:rsidR="00DC50BA">
        <w:rPr>
          <w:rFonts w:asciiTheme="minorHAnsi" w:hAnsiTheme="minorHAnsi" w:cstheme="minorHAnsi"/>
          <w:b w:val="0"/>
          <w:sz w:val="22"/>
          <w:szCs w:val="22"/>
        </w:rPr>
        <w:t xml:space="preserve">surface </w:t>
      </w:r>
      <w:r w:rsidR="00B307EE">
        <w:rPr>
          <w:rFonts w:asciiTheme="minorHAnsi" w:hAnsiTheme="minorHAnsi" w:cstheme="minorHAnsi"/>
          <w:b w:val="0"/>
          <w:sz w:val="22"/>
          <w:szCs w:val="22"/>
        </w:rPr>
        <w:t xml:space="preserve">and </w:t>
      </w:r>
      <w:r w:rsidR="006C1132">
        <w:rPr>
          <w:rFonts w:asciiTheme="minorHAnsi" w:hAnsiTheme="minorHAnsi" w:cstheme="minorHAnsi"/>
          <w:b w:val="0"/>
          <w:sz w:val="22"/>
          <w:szCs w:val="22"/>
        </w:rPr>
        <w:t>scattered</w:t>
      </w:r>
      <w:r w:rsidR="00B307EE">
        <w:rPr>
          <w:rFonts w:asciiTheme="minorHAnsi" w:hAnsiTheme="minorHAnsi" w:cstheme="minorHAnsi"/>
          <w:b w:val="0"/>
          <w:sz w:val="22"/>
          <w:szCs w:val="22"/>
        </w:rPr>
        <w:t xml:space="preserve"> vegetation</w:t>
      </w:r>
      <w:r w:rsidR="006C1132">
        <w:rPr>
          <w:rFonts w:asciiTheme="minorHAnsi" w:hAnsiTheme="minorHAnsi" w:cstheme="minorHAnsi"/>
          <w:b w:val="0"/>
          <w:sz w:val="22"/>
          <w:szCs w:val="22"/>
        </w:rPr>
        <w:t xml:space="preserve"> including minor shrubs and </w:t>
      </w:r>
      <w:r w:rsidR="006C1132" w:rsidRPr="006C1132">
        <w:rPr>
          <w:rFonts w:asciiTheme="minorHAnsi" w:hAnsiTheme="minorHAnsi" w:cstheme="minorHAnsi"/>
          <w:b w:val="0"/>
          <w:sz w:val="22"/>
          <w:szCs w:val="22"/>
        </w:rPr>
        <w:t>Pandanus</w:t>
      </w:r>
      <w:r w:rsidR="006C1132">
        <w:rPr>
          <w:rFonts w:asciiTheme="minorHAnsi" w:hAnsiTheme="minorHAnsi" w:cstheme="minorHAnsi"/>
          <w:b w:val="0"/>
          <w:sz w:val="22"/>
          <w:szCs w:val="22"/>
        </w:rPr>
        <w:t xml:space="preserve"> trees</w:t>
      </w:r>
      <w:r w:rsidR="00B307EE">
        <w:rPr>
          <w:rFonts w:asciiTheme="minorHAnsi" w:hAnsiTheme="minorHAnsi" w:cstheme="minorHAnsi"/>
          <w:b w:val="0"/>
          <w:sz w:val="22"/>
          <w:szCs w:val="22"/>
        </w:rPr>
        <w:t>.</w:t>
      </w:r>
    </w:p>
    <w:p w14:paraId="1649090F" w14:textId="0AED3DEC" w:rsidR="007805D6" w:rsidRDefault="007805D6" w:rsidP="00020717">
      <w:pPr>
        <w:pStyle w:val="SecVI-Header1"/>
        <w:jc w:val="both"/>
        <w:rPr>
          <w:rFonts w:asciiTheme="minorHAnsi" w:hAnsiTheme="minorHAnsi" w:cstheme="minorHAnsi"/>
          <w:b w:val="0"/>
          <w:sz w:val="22"/>
          <w:szCs w:val="22"/>
        </w:rPr>
      </w:pPr>
    </w:p>
    <w:p w14:paraId="6556889F" w14:textId="7E70CA5E" w:rsidR="005B74DC" w:rsidRDefault="00020717" w:rsidP="00020717">
      <w:pPr>
        <w:pStyle w:val="SecVI-Header1"/>
        <w:jc w:val="both"/>
        <w:rPr>
          <w:rFonts w:asciiTheme="minorHAnsi" w:hAnsiTheme="minorHAnsi" w:cstheme="minorHAnsi"/>
          <w:b w:val="0"/>
          <w:sz w:val="22"/>
          <w:szCs w:val="22"/>
        </w:rPr>
      </w:pPr>
      <w:r w:rsidRPr="00020717">
        <w:rPr>
          <w:rFonts w:asciiTheme="minorHAnsi" w:hAnsiTheme="minorHAnsi" w:cstheme="minorHAnsi"/>
          <w:b w:val="0"/>
          <w:sz w:val="22"/>
          <w:szCs w:val="22"/>
        </w:rPr>
        <w:t>The land</w:t>
      </w:r>
      <w:r w:rsidR="005B6FAF">
        <w:rPr>
          <w:rFonts w:asciiTheme="minorHAnsi" w:hAnsiTheme="minorHAnsi" w:cstheme="minorHAnsi"/>
          <w:b w:val="0"/>
          <w:sz w:val="22"/>
          <w:szCs w:val="22"/>
        </w:rPr>
        <w:t xml:space="preserve"> surrounding the sports field itself</w:t>
      </w:r>
      <w:r w:rsidRPr="00020717">
        <w:rPr>
          <w:rFonts w:asciiTheme="minorHAnsi" w:hAnsiTheme="minorHAnsi" w:cstheme="minorHAnsi"/>
          <w:b w:val="0"/>
          <w:sz w:val="22"/>
          <w:szCs w:val="22"/>
        </w:rPr>
        <w:t xml:space="preserve"> is mixture of flat and mild gradient type and </w:t>
      </w:r>
      <w:r w:rsidR="006C1132">
        <w:rPr>
          <w:rFonts w:asciiTheme="minorHAnsi" w:hAnsiTheme="minorHAnsi" w:cstheme="minorHAnsi"/>
          <w:b w:val="0"/>
          <w:sz w:val="22"/>
          <w:szCs w:val="22"/>
        </w:rPr>
        <w:t>has some</w:t>
      </w:r>
      <w:r w:rsidRPr="00020717">
        <w:rPr>
          <w:rFonts w:asciiTheme="minorHAnsi" w:hAnsiTheme="minorHAnsi" w:cstheme="minorHAnsi"/>
          <w:b w:val="0"/>
          <w:sz w:val="22"/>
          <w:szCs w:val="22"/>
        </w:rPr>
        <w:t xml:space="preserve"> undulations; however, some portion of land </w:t>
      </w:r>
      <w:r w:rsidR="006C1132">
        <w:rPr>
          <w:rFonts w:asciiTheme="minorHAnsi" w:hAnsiTheme="minorHAnsi" w:cstheme="minorHAnsi"/>
          <w:b w:val="0"/>
          <w:sz w:val="22"/>
          <w:szCs w:val="22"/>
        </w:rPr>
        <w:t>will</w:t>
      </w:r>
      <w:r w:rsidR="006C1132" w:rsidRPr="00020717">
        <w:rPr>
          <w:rFonts w:asciiTheme="minorHAnsi" w:hAnsiTheme="minorHAnsi" w:cstheme="minorHAnsi"/>
          <w:b w:val="0"/>
          <w:sz w:val="22"/>
          <w:szCs w:val="22"/>
        </w:rPr>
        <w:t xml:space="preserve"> </w:t>
      </w:r>
      <w:r w:rsidRPr="00020717">
        <w:rPr>
          <w:rFonts w:asciiTheme="minorHAnsi" w:hAnsiTheme="minorHAnsi" w:cstheme="minorHAnsi"/>
          <w:b w:val="0"/>
          <w:sz w:val="22"/>
          <w:szCs w:val="22"/>
        </w:rPr>
        <w:t xml:space="preserve">require leveling and </w:t>
      </w:r>
      <w:r w:rsidR="00F54504">
        <w:rPr>
          <w:rFonts w:asciiTheme="minorHAnsi" w:hAnsiTheme="minorHAnsi" w:cstheme="minorHAnsi"/>
          <w:b w:val="0"/>
          <w:sz w:val="22"/>
          <w:szCs w:val="22"/>
        </w:rPr>
        <w:t xml:space="preserve">clearance of quite a lot of </w:t>
      </w:r>
      <w:r w:rsidR="00693B33">
        <w:rPr>
          <w:rFonts w:asciiTheme="minorHAnsi" w:hAnsiTheme="minorHAnsi" w:cstheme="minorHAnsi"/>
          <w:b w:val="0"/>
          <w:sz w:val="22"/>
          <w:szCs w:val="22"/>
        </w:rPr>
        <w:t xml:space="preserve">scrub </w:t>
      </w:r>
      <w:r w:rsidR="00F54504">
        <w:rPr>
          <w:rFonts w:asciiTheme="minorHAnsi" w:hAnsiTheme="minorHAnsi" w:cstheme="minorHAnsi"/>
          <w:b w:val="0"/>
          <w:sz w:val="22"/>
          <w:szCs w:val="22"/>
        </w:rPr>
        <w:t>vegetation</w:t>
      </w:r>
      <w:r w:rsidR="00ED2B20">
        <w:rPr>
          <w:rFonts w:asciiTheme="minorHAnsi" w:hAnsiTheme="minorHAnsi" w:cstheme="minorHAnsi"/>
          <w:b w:val="0"/>
          <w:sz w:val="22"/>
          <w:szCs w:val="22"/>
        </w:rPr>
        <w:t>,</w:t>
      </w:r>
      <w:r w:rsidR="00F54504">
        <w:rPr>
          <w:rFonts w:asciiTheme="minorHAnsi" w:hAnsiTheme="minorHAnsi" w:cstheme="minorHAnsi"/>
          <w:b w:val="0"/>
          <w:sz w:val="22"/>
          <w:szCs w:val="22"/>
        </w:rPr>
        <w:t xml:space="preserve"> which is all on the government property</w:t>
      </w:r>
      <w:r w:rsidRPr="00020717">
        <w:rPr>
          <w:rFonts w:asciiTheme="minorHAnsi" w:hAnsiTheme="minorHAnsi" w:cstheme="minorHAnsi"/>
          <w:b w:val="0"/>
          <w:sz w:val="22"/>
          <w:szCs w:val="22"/>
        </w:rPr>
        <w:t xml:space="preserve">, </w:t>
      </w:r>
      <w:r w:rsidR="005F1AAD">
        <w:rPr>
          <w:rFonts w:asciiTheme="minorHAnsi" w:hAnsiTheme="minorHAnsi" w:cstheme="minorHAnsi"/>
          <w:b w:val="0"/>
          <w:sz w:val="22"/>
          <w:szCs w:val="22"/>
        </w:rPr>
        <w:t xml:space="preserve">and </w:t>
      </w:r>
      <w:r w:rsidRPr="00020717">
        <w:rPr>
          <w:rFonts w:asciiTheme="minorHAnsi" w:hAnsiTheme="minorHAnsi" w:cstheme="minorHAnsi"/>
          <w:b w:val="0"/>
          <w:sz w:val="22"/>
          <w:szCs w:val="22"/>
        </w:rPr>
        <w:t xml:space="preserve">this shall be part </w:t>
      </w:r>
      <w:r w:rsidR="00E44FA8">
        <w:rPr>
          <w:rFonts w:asciiTheme="minorHAnsi" w:hAnsiTheme="minorHAnsi" w:cstheme="minorHAnsi"/>
          <w:b w:val="0"/>
          <w:sz w:val="22"/>
          <w:szCs w:val="22"/>
        </w:rPr>
        <w:t>of the Contractor</w:t>
      </w:r>
      <w:r w:rsidR="00ED2B20">
        <w:rPr>
          <w:rFonts w:asciiTheme="minorHAnsi" w:hAnsiTheme="minorHAnsi" w:cstheme="minorHAnsi"/>
          <w:b w:val="0"/>
          <w:sz w:val="22"/>
          <w:szCs w:val="22"/>
        </w:rPr>
        <w:t>’</w:t>
      </w:r>
      <w:r w:rsidR="00E44FA8">
        <w:rPr>
          <w:rFonts w:asciiTheme="minorHAnsi" w:hAnsiTheme="minorHAnsi" w:cstheme="minorHAnsi"/>
          <w:b w:val="0"/>
          <w:sz w:val="22"/>
          <w:szCs w:val="22"/>
        </w:rPr>
        <w:t>s scope</w:t>
      </w:r>
      <w:r w:rsidR="005F1AAD">
        <w:rPr>
          <w:rFonts w:asciiTheme="minorHAnsi" w:hAnsiTheme="minorHAnsi" w:cstheme="minorHAnsi"/>
          <w:b w:val="0"/>
          <w:sz w:val="22"/>
          <w:szCs w:val="22"/>
        </w:rPr>
        <w:t xml:space="preserve"> of work</w:t>
      </w:r>
      <w:r w:rsidR="00E44FA8">
        <w:rPr>
          <w:rFonts w:asciiTheme="minorHAnsi" w:hAnsiTheme="minorHAnsi" w:cstheme="minorHAnsi"/>
          <w:b w:val="0"/>
          <w:sz w:val="22"/>
          <w:szCs w:val="22"/>
        </w:rPr>
        <w:t xml:space="preserve">. </w:t>
      </w:r>
    </w:p>
    <w:p w14:paraId="5585FAB8" w14:textId="77777777" w:rsidR="005B74DC" w:rsidRDefault="005B74DC" w:rsidP="00020717">
      <w:pPr>
        <w:pStyle w:val="SecVI-Header1"/>
        <w:jc w:val="both"/>
        <w:rPr>
          <w:rFonts w:asciiTheme="minorHAnsi" w:hAnsiTheme="minorHAnsi" w:cstheme="minorHAnsi"/>
          <w:b w:val="0"/>
          <w:sz w:val="22"/>
          <w:szCs w:val="22"/>
        </w:rPr>
      </w:pPr>
    </w:p>
    <w:p w14:paraId="3653760C" w14:textId="26C50404" w:rsidR="005B74DC" w:rsidRDefault="00FE2CE8" w:rsidP="003874B5">
      <w:pPr>
        <w:pStyle w:val="SecVI-Header1"/>
        <w:keepNext/>
        <w:jc w:val="both"/>
      </w:pPr>
      <w:r>
        <w:rPr>
          <w:noProof/>
        </w:rPr>
        <w:drawing>
          <wp:inline distT="0" distB="0" distL="0" distR="0" wp14:anchorId="44D44B31" wp14:editId="1149F7B7">
            <wp:extent cx="5731510" cy="4215765"/>
            <wp:effectExtent l="0" t="0" r="2540" b="0"/>
            <wp:docPr id="851248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15765"/>
                    </a:xfrm>
                    <a:prstGeom prst="rect">
                      <a:avLst/>
                    </a:prstGeom>
                    <a:noFill/>
                    <a:ln>
                      <a:noFill/>
                    </a:ln>
                  </pic:spPr>
                </pic:pic>
              </a:graphicData>
            </a:graphic>
          </wp:inline>
        </w:drawing>
      </w:r>
    </w:p>
    <w:p w14:paraId="482055D7" w14:textId="16ED3A5D" w:rsidR="005B74DC" w:rsidRDefault="005B74DC" w:rsidP="003874B5">
      <w:pPr>
        <w:pStyle w:val="Caption"/>
        <w:jc w:val="both"/>
        <w:rPr>
          <w:rFonts w:asciiTheme="minorHAnsi" w:hAnsiTheme="minorHAnsi" w:cstheme="minorHAnsi"/>
          <w:sz w:val="22"/>
          <w:szCs w:val="22"/>
        </w:rPr>
      </w:pPr>
      <w:r>
        <w:t xml:space="preserve">Figure </w:t>
      </w:r>
      <w:r>
        <w:fldChar w:fldCharType="begin"/>
      </w:r>
      <w:r>
        <w:instrText>SEQ Figure \* ARABIC</w:instrText>
      </w:r>
      <w:r>
        <w:fldChar w:fldCharType="separate"/>
      </w:r>
      <w:r w:rsidR="009F0CED">
        <w:rPr>
          <w:noProof/>
        </w:rPr>
        <w:t>1</w:t>
      </w:r>
      <w:r>
        <w:fldChar w:fldCharType="end"/>
      </w:r>
      <w:r>
        <w:t xml:space="preserve">: </w:t>
      </w:r>
      <w:r w:rsidR="00FE2CE8">
        <w:t>The two</w:t>
      </w:r>
      <w:r w:rsidR="00A42D17">
        <w:t xml:space="preserve"> sites for the project (Site 1A, ,1C)</w:t>
      </w:r>
      <w:r w:rsidR="00FE2CE8">
        <w:t xml:space="preserve"> </w:t>
      </w:r>
      <w:r w:rsidR="00ED2B20">
        <w:t>identified for</w:t>
      </w:r>
      <w:r>
        <w:t xml:space="preserve"> installing solar PV arrays.</w:t>
      </w:r>
    </w:p>
    <w:p w14:paraId="559A7F91" w14:textId="4A1F14FF" w:rsidR="00020717" w:rsidRPr="00020717" w:rsidRDefault="00020717" w:rsidP="00020717">
      <w:pPr>
        <w:pStyle w:val="SecVI-Header1"/>
        <w:jc w:val="both"/>
        <w:rPr>
          <w:rFonts w:asciiTheme="minorHAnsi" w:hAnsiTheme="minorHAnsi" w:cstheme="minorHAnsi"/>
          <w:b w:val="0"/>
          <w:sz w:val="22"/>
          <w:szCs w:val="22"/>
        </w:rPr>
      </w:pPr>
      <w:r w:rsidRPr="00020717">
        <w:rPr>
          <w:rFonts w:asciiTheme="minorHAnsi" w:hAnsiTheme="minorHAnsi" w:cstheme="minorHAnsi"/>
          <w:b w:val="0"/>
          <w:sz w:val="22"/>
          <w:szCs w:val="22"/>
        </w:rPr>
        <w:t xml:space="preserve"> </w:t>
      </w:r>
    </w:p>
    <w:p w14:paraId="231CCB00" w14:textId="218C1151" w:rsidR="00020717" w:rsidRDefault="00020717" w:rsidP="00020717">
      <w:pPr>
        <w:pStyle w:val="SecVI-Header1"/>
        <w:jc w:val="both"/>
        <w:rPr>
          <w:rFonts w:asciiTheme="minorHAnsi" w:hAnsiTheme="minorHAnsi" w:cstheme="minorHAnsi"/>
          <w:b w:val="0"/>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D0C8D" w14:paraId="6A553B3A" w14:textId="77777777" w:rsidTr="00C95D19">
        <w:tc>
          <w:tcPr>
            <w:tcW w:w="9242" w:type="dxa"/>
          </w:tcPr>
          <w:p w14:paraId="102C5C01" w14:textId="77777777" w:rsidR="00A12177" w:rsidRDefault="00302BFF" w:rsidP="00A12177">
            <w:pPr>
              <w:pStyle w:val="SecVI-Header1"/>
              <w:keepNext/>
              <w:jc w:val="left"/>
            </w:pPr>
            <w:r>
              <w:rPr>
                <w:noProof/>
              </w:rPr>
              <w:lastRenderedPageBreak/>
              <w:drawing>
                <wp:inline distT="0" distB="0" distL="0" distR="0" wp14:anchorId="23C0BD68" wp14:editId="6AB7AE0C">
                  <wp:extent cx="4889500" cy="36671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2326" cy="3669245"/>
                          </a:xfrm>
                          <a:prstGeom prst="rect">
                            <a:avLst/>
                          </a:prstGeom>
                          <a:noFill/>
                          <a:ln>
                            <a:noFill/>
                          </a:ln>
                        </pic:spPr>
                      </pic:pic>
                    </a:graphicData>
                  </a:graphic>
                </wp:inline>
              </w:drawing>
            </w:r>
          </w:p>
          <w:p w14:paraId="38CF1645" w14:textId="25E4B7A9" w:rsidR="00CD0C8D" w:rsidRDefault="00A12177" w:rsidP="00A12177">
            <w:pPr>
              <w:pStyle w:val="Caption"/>
            </w:pPr>
            <w:r>
              <w:t xml:space="preserve">Figure </w:t>
            </w:r>
            <w:r>
              <w:fldChar w:fldCharType="begin"/>
            </w:r>
            <w:r>
              <w:instrText>SEQ Figure \* ARABIC</w:instrText>
            </w:r>
            <w:r>
              <w:fldChar w:fldCharType="separate"/>
            </w:r>
            <w:r w:rsidR="009F0CED">
              <w:rPr>
                <w:noProof/>
              </w:rPr>
              <w:t>2</w:t>
            </w:r>
            <w:r>
              <w:fldChar w:fldCharType="end"/>
            </w:r>
            <w:r>
              <w:t xml:space="preserve">: Project site 1A located at the eastern side of the </w:t>
            </w:r>
            <w:r w:rsidR="00151B6C">
              <w:t>Tuvalu Sports Ground</w:t>
            </w:r>
            <w:r>
              <w:t xml:space="preserve"> closer to the coastal beaches.</w:t>
            </w:r>
          </w:p>
          <w:p w14:paraId="5EB53F96" w14:textId="313F09A3" w:rsidR="00CD0C8D" w:rsidRDefault="00CD0C8D" w:rsidP="00C95D19">
            <w:pPr>
              <w:pStyle w:val="Caption"/>
              <w:jc w:val="center"/>
              <w:rPr>
                <w:rFonts w:asciiTheme="minorHAnsi" w:hAnsiTheme="minorHAnsi" w:cstheme="minorHAnsi"/>
                <w:b/>
                <w:sz w:val="22"/>
                <w:szCs w:val="22"/>
              </w:rPr>
            </w:pPr>
          </w:p>
        </w:tc>
      </w:tr>
    </w:tbl>
    <w:p w14:paraId="3DE6BB01" w14:textId="77777777" w:rsidR="00CD0C8D" w:rsidRPr="00020717" w:rsidRDefault="00CD0C8D" w:rsidP="00020717">
      <w:pPr>
        <w:pStyle w:val="SecVI-Header1"/>
        <w:jc w:val="both"/>
        <w:rPr>
          <w:rFonts w:asciiTheme="minorHAnsi" w:hAnsiTheme="minorHAnsi" w:cstheme="minorHAnsi"/>
          <w:b w:val="0"/>
          <w:sz w:val="22"/>
          <w:szCs w:val="22"/>
        </w:rPr>
      </w:pPr>
    </w:p>
    <w:p w14:paraId="28AD426A" w14:textId="7266C60F" w:rsidR="00E22353" w:rsidRDefault="00E22353" w:rsidP="00020717">
      <w:pPr>
        <w:pStyle w:val="SecVI-Header1"/>
        <w:jc w:val="both"/>
        <w:rPr>
          <w:rFonts w:asciiTheme="minorHAnsi" w:hAnsiTheme="minorHAnsi" w:cstheme="minorHAnsi"/>
          <w:b w:val="0"/>
          <w:sz w:val="22"/>
          <w:szCs w:val="22"/>
        </w:rPr>
      </w:pPr>
    </w:p>
    <w:p w14:paraId="3AEFFC9F" w14:textId="77777777" w:rsidR="0002566B" w:rsidRPr="00020717" w:rsidRDefault="0002566B" w:rsidP="00020717">
      <w:pPr>
        <w:pStyle w:val="SecVI-Header1"/>
        <w:jc w:val="both"/>
        <w:rPr>
          <w:rFonts w:asciiTheme="minorHAnsi" w:hAnsiTheme="minorHAnsi" w:cstheme="minorHAnsi"/>
          <w:b w:val="0"/>
          <w:sz w:val="22"/>
          <w:szCs w:val="22"/>
        </w:rPr>
      </w:pPr>
    </w:p>
    <w:p w14:paraId="30F2BDEB" w14:textId="26D2EC32" w:rsidR="00683CAD" w:rsidRDefault="00683CAD" w:rsidP="00683CAD">
      <w:pPr>
        <w:pStyle w:val="SecVI-Header1"/>
        <w:jc w:val="both"/>
        <w:rPr>
          <w:rStyle w:val="IntenseReference"/>
          <w:b/>
        </w:rPr>
      </w:pPr>
      <w:r w:rsidRPr="00683CAD">
        <w:rPr>
          <w:rStyle w:val="IntenseReference"/>
          <w:b/>
        </w:rPr>
        <w:t xml:space="preserve">Site </w:t>
      </w:r>
      <w:r w:rsidR="006C1132">
        <w:rPr>
          <w:rStyle w:val="IntenseReference"/>
          <w:b/>
        </w:rPr>
        <w:t>1C</w:t>
      </w:r>
      <w:r w:rsidRPr="00683CAD">
        <w:rPr>
          <w:rStyle w:val="IntenseReference"/>
          <w:b/>
        </w:rPr>
        <w:t xml:space="preserve">: </w:t>
      </w:r>
      <w:r w:rsidR="00B962CA">
        <w:rPr>
          <w:rStyle w:val="IntenseReference"/>
          <w:b/>
        </w:rPr>
        <w:t xml:space="preserve">oceanside of the new </w:t>
      </w:r>
      <w:r w:rsidR="00E85C33">
        <w:rPr>
          <w:rStyle w:val="IntenseReference"/>
          <w:b/>
        </w:rPr>
        <w:t xml:space="preserve">aviation </w:t>
      </w:r>
      <w:r w:rsidR="00B962CA">
        <w:rPr>
          <w:rStyle w:val="IntenseReference"/>
          <w:b/>
        </w:rPr>
        <w:t>tower boundary</w:t>
      </w:r>
      <w:r w:rsidR="00E3606A">
        <w:rPr>
          <w:rStyle w:val="IntenseReference"/>
          <w:b/>
        </w:rPr>
        <w:t xml:space="preserve"> </w:t>
      </w:r>
    </w:p>
    <w:p w14:paraId="5D90A631" w14:textId="11449DC4" w:rsidR="00683CAD" w:rsidRDefault="00683CAD" w:rsidP="00683CAD">
      <w:pPr>
        <w:pStyle w:val="SecVI-Header1"/>
        <w:jc w:val="both"/>
        <w:rPr>
          <w:rStyle w:val="IntenseReference"/>
          <w:b/>
        </w:rPr>
      </w:pPr>
    </w:p>
    <w:p w14:paraId="10651444" w14:textId="1DE9BBD3" w:rsidR="00683CAD" w:rsidRDefault="00683CAD" w:rsidP="00106D26">
      <w:pPr>
        <w:rPr>
          <w:rStyle w:val="IntenseReference"/>
          <w:b w:val="0"/>
          <w:smallCaps w:val="0"/>
          <w:color w:val="auto"/>
        </w:rPr>
      </w:pPr>
      <w:r w:rsidRPr="00106D26">
        <w:rPr>
          <w:rStyle w:val="IntenseReference"/>
          <w:b w:val="0"/>
          <w:smallCaps w:val="0"/>
          <w:color w:val="auto"/>
        </w:rPr>
        <w:t>This</w:t>
      </w:r>
      <w:r w:rsidR="00106D26">
        <w:rPr>
          <w:rStyle w:val="IntenseReference"/>
          <w:b w:val="0"/>
          <w:smallCaps w:val="0"/>
          <w:color w:val="auto"/>
        </w:rPr>
        <w:t xml:space="preserve"> site is located at the rear of </w:t>
      </w:r>
      <w:r w:rsidR="00AC2CE0">
        <w:rPr>
          <w:rStyle w:val="IntenseReference"/>
          <w:b w:val="0"/>
          <w:smallCaps w:val="0"/>
          <w:color w:val="auto"/>
        </w:rPr>
        <w:t xml:space="preserve">the </w:t>
      </w:r>
      <w:r w:rsidR="00972FD5">
        <w:rPr>
          <w:rStyle w:val="IntenseReference"/>
          <w:b w:val="0"/>
          <w:smallCaps w:val="0"/>
          <w:color w:val="auto"/>
        </w:rPr>
        <w:t xml:space="preserve">new </w:t>
      </w:r>
      <w:r w:rsidR="00E85C33">
        <w:rPr>
          <w:rStyle w:val="IntenseReference"/>
          <w:b w:val="0"/>
          <w:smallCaps w:val="0"/>
          <w:color w:val="auto"/>
        </w:rPr>
        <w:t xml:space="preserve">aviation </w:t>
      </w:r>
      <w:r w:rsidR="00972FD5">
        <w:rPr>
          <w:rStyle w:val="IntenseReference"/>
          <w:b w:val="0"/>
          <w:smallCaps w:val="0"/>
          <w:color w:val="auto"/>
        </w:rPr>
        <w:t>tower boundary towards the oceanside</w:t>
      </w:r>
      <w:r w:rsidR="002133C8">
        <w:rPr>
          <w:rStyle w:val="IntenseReference"/>
          <w:b w:val="0"/>
          <w:smallCaps w:val="0"/>
          <w:color w:val="auto"/>
        </w:rPr>
        <w:t xml:space="preserve"> (</w:t>
      </w:r>
      <w:r w:rsidR="0005771D">
        <w:rPr>
          <w:rStyle w:val="IntenseReference"/>
          <w:b w:val="0"/>
          <w:smallCaps w:val="0"/>
          <w:color w:val="auto"/>
        </w:rPr>
        <w:t>F</w:t>
      </w:r>
      <w:r w:rsidR="002133C8">
        <w:rPr>
          <w:rStyle w:val="IntenseReference"/>
          <w:b w:val="0"/>
          <w:smallCaps w:val="0"/>
          <w:color w:val="auto"/>
        </w:rPr>
        <w:t xml:space="preserve">igure </w:t>
      </w:r>
      <w:r w:rsidR="0005771D">
        <w:rPr>
          <w:rStyle w:val="IntenseReference"/>
          <w:b w:val="0"/>
          <w:smallCaps w:val="0"/>
          <w:color w:val="auto"/>
        </w:rPr>
        <w:t>3</w:t>
      </w:r>
      <w:r w:rsidR="002133C8">
        <w:rPr>
          <w:rStyle w:val="IntenseReference"/>
          <w:b w:val="0"/>
          <w:smallCaps w:val="0"/>
          <w:color w:val="auto"/>
        </w:rPr>
        <w:t>)</w:t>
      </w:r>
      <w:r w:rsidR="00972FD5">
        <w:rPr>
          <w:rStyle w:val="IntenseReference"/>
          <w:b w:val="0"/>
          <w:smallCaps w:val="0"/>
          <w:color w:val="auto"/>
        </w:rPr>
        <w:t xml:space="preserve">, with rubble ridges and coastal vegetation along the </w:t>
      </w:r>
      <w:r w:rsidR="002133C8">
        <w:rPr>
          <w:rStyle w:val="IntenseReference"/>
          <w:b w:val="0"/>
          <w:smallCaps w:val="0"/>
          <w:color w:val="auto"/>
        </w:rPr>
        <w:t>coast. It</w:t>
      </w:r>
      <w:r w:rsidR="00972FD5">
        <w:rPr>
          <w:rStyle w:val="IntenseReference"/>
          <w:b w:val="0"/>
          <w:smallCaps w:val="0"/>
          <w:color w:val="auto"/>
        </w:rPr>
        <w:t xml:space="preserve"> </w:t>
      </w:r>
      <w:r w:rsidR="00CB1141">
        <w:rPr>
          <w:rStyle w:val="IntenseReference"/>
          <w:b w:val="0"/>
          <w:smallCaps w:val="0"/>
          <w:color w:val="auto"/>
        </w:rPr>
        <w:t xml:space="preserve">is </w:t>
      </w:r>
      <w:r w:rsidR="00972FD5">
        <w:rPr>
          <w:rStyle w:val="IntenseReference"/>
          <w:b w:val="0"/>
          <w:smallCaps w:val="0"/>
          <w:color w:val="auto"/>
        </w:rPr>
        <w:t>connected to the southern part of Site 1A, most</w:t>
      </w:r>
      <w:r w:rsidR="00E212E1">
        <w:rPr>
          <w:rStyle w:val="IntenseReference"/>
          <w:b w:val="0"/>
          <w:smallCaps w:val="0"/>
          <w:color w:val="auto"/>
        </w:rPr>
        <w:t xml:space="preserve"> </w:t>
      </w:r>
      <w:r w:rsidR="00CD4B69">
        <w:rPr>
          <w:rStyle w:val="IntenseReference"/>
          <w:b w:val="0"/>
          <w:smallCaps w:val="0"/>
          <w:color w:val="auto"/>
        </w:rPr>
        <w:t xml:space="preserve">of it is </w:t>
      </w:r>
      <w:r w:rsidR="00972FD5">
        <w:rPr>
          <w:rStyle w:val="IntenseReference"/>
          <w:b w:val="0"/>
          <w:smallCaps w:val="0"/>
          <w:color w:val="auto"/>
        </w:rPr>
        <w:t>wider than Site 1A</w:t>
      </w:r>
      <w:r w:rsidR="008549D1">
        <w:rPr>
          <w:rStyle w:val="IntenseReference"/>
          <w:b w:val="0"/>
          <w:smallCaps w:val="0"/>
          <w:color w:val="auto"/>
        </w:rPr>
        <w:t xml:space="preserve"> </w:t>
      </w:r>
      <w:r w:rsidR="00E212E1">
        <w:rPr>
          <w:rStyle w:val="IntenseReference"/>
          <w:b w:val="0"/>
          <w:smallCaps w:val="0"/>
          <w:color w:val="auto"/>
        </w:rPr>
        <w:t xml:space="preserve">with </w:t>
      </w:r>
      <w:r w:rsidR="00C77669">
        <w:rPr>
          <w:rStyle w:val="IntenseReference"/>
          <w:b w:val="0"/>
          <w:smallCaps w:val="0"/>
          <w:color w:val="auto"/>
        </w:rPr>
        <w:t xml:space="preserve">a </w:t>
      </w:r>
      <w:r w:rsidR="00E212E1">
        <w:rPr>
          <w:rStyle w:val="IntenseReference"/>
          <w:b w:val="0"/>
          <w:smallCaps w:val="0"/>
          <w:color w:val="auto"/>
        </w:rPr>
        <w:t xml:space="preserve">rough and rocky surface. The </w:t>
      </w:r>
      <w:r w:rsidR="00AB245E">
        <w:rPr>
          <w:rStyle w:val="IntenseReference"/>
          <w:b w:val="0"/>
          <w:smallCaps w:val="0"/>
          <w:color w:val="auto"/>
        </w:rPr>
        <w:t>total</w:t>
      </w:r>
      <w:r w:rsidR="00E212E1">
        <w:rPr>
          <w:rStyle w:val="IntenseReference"/>
          <w:b w:val="0"/>
          <w:smallCaps w:val="0"/>
          <w:color w:val="auto"/>
        </w:rPr>
        <w:t xml:space="preserve"> area is approximately 2</w:t>
      </w:r>
      <w:r w:rsidR="00AB245E">
        <w:rPr>
          <w:rStyle w:val="IntenseReference"/>
          <w:b w:val="0"/>
          <w:smallCaps w:val="0"/>
          <w:color w:val="auto"/>
        </w:rPr>
        <w:t>,</w:t>
      </w:r>
      <w:r w:rsidR="00E212E1">
        <w:rPr>
          <w:rStyle w:val="IntenseReference"/>
          <w:b w:val="0"/>
          <w:smallCaps w:val="0"/>
          <w:color w:val="auto"/>
        </w:rPr>
        <w:t>136m</w:t>
      </w:r>
      <w:r w:rsidR="00E212E1">
        <w:rPr>
          <w:rStyle w:val="IntenseReference"/>
          <w:rFonts w:cs="Calibri"/>
          <w:b w:val="0"/>
          <w:smallCaps w:val="0"/>
          <w:color w:val="auto"/>
        </w:rPr>
        <w:t>²</w:t>
      </w:r>
      <w:r w:rsidR="00E212E1">
        <w:rPr>
          <w:rStyle w:val="IntenseReference"/>
          <w:b w:val="0"/>
          <w:smallCaps w:val="0"/>
          <w:color w:val="auto"/>
        </w:rPr>
        <w:t>, and i</w:t>
      </w:r>
      <w:r w:rsidR="00AB245E">
        <w:rPr>
          <w:rStyle w:val="IntenseReference"/>
          <w:b w:val="0"/>
          <w:smallCaps w:val="0"/>
          <w:color w:val="auto"/>
        </w:rPr>
        <w:t>t is expected that</w:t>
      </w:r>
      <w:r w:rsidR="00E212E1">
        <w:rPr>
          <w:rStyle w:val="IntenseReference"/>
          <w:b w:val="0"/>
          <w:smallCaps w:val="0"/>
          <w:color w:val="auto"/>
        </w:rPr>
        <w:t xml:space="preserve"> 558 solar pane</w:t>
      </w:r>
      <w:r w:rsidR="00AB245E">
        <w:rPr>
          <w:rStyle w:val="IntenseReference"/>
          <w:b w:val="0"/>
          <w:smallCaps w:val="0"/>
          <w:color w:val="auto"/>
        </w:rPr>
        <w:t>ls can be accommodated on</w:t>
      </w:r>
      <w:r w:rsidR="00E212E1">
        <w:rPr>
          <w:rStyle w:val="IntenseReference"/>
          <w:b w:val="0"/>
          <w:smallCaps w:val="0"/>
          <w:color w:val="auto"/>
        </w:rPr>
        <w:t xml:space="preserve"> this </w:t>
      </w:r>
      <w:r w:rsidR="00AB245E">
        <w:rPr>
          <w:rStyle w:val="IntenseReference"/>
          <w:b w:val="0"/>
          <w:smallCaps w:val="0"/>
          <w:color w:val="auto"/>
        </w:rPr>
        <w:t>site</w:t>
      </w:r>
      <w:r w:rsidR="00E212E1">
        <w:rPr>
          <w:rStyle w:val="IntenseReference"/>
          <w:b w:val="0"/>
          <w:smallCaps w:val="0"/>
          <w:color w:val="auto"/>
        </w:rPr>
        <w:t>. The land is government lease land</w:t>
      </w:r>
      <w:r w:rsidR="00AC2CE0">
        <w:rPr>
          <w:rStyle w:val="IntenseReference"/>
          <w:b w:val="0"/>
          <w:smallCaps w:val="0"/>
          <w:color w:val="auto"/>
        </w:rPr>
        <w:t>,</w:t>
      </w:r>
      <w:r w:rsidR="00E212E1">
        <w:rPr>
          <w:rStyle w:val="IntenseReference"/>
          <w:b w:val="0"/>
          <w:smallCaps w:val="0"/>
          <w:color w:val="auto"/>
        </w:rPr>
        <w:t xml:space="preserve"> which </w:t>
      </w:r>
      <w:r w:rsidR="00AC2CE0">
        <w:rPr>
          <w:rStyle w:val="IntenseReference"/>
          <w:b w:val="0"/>
          <w:smallCaps w:val="0"/>
          <w:color w:val="auto"/>
        </w:rPr>
        <w:t xml:space="preserve">was </w:t>
      </w:r>
      <w:r w:rsidR="00E212E1">
        <w:rPr>
          <w:rStyle w:val="IntenseReference"/>
          <w:b w:val="0"/>
          <w:smallCaps w:val="0"/>
          <w:color w:val="auto"/>
        </w:rPr>
        <w:t>approved by the government for installing solar panel</w:t>
      </w:r>
      <w:r w:rsidR="00AC2CE0">
        <w:rPr>
          <w:rStyle w:val="IntenseReference"/>
          <w:b w:val="0"/>
          <w:smallCaps w:val="0"/>
          <w:color w:val="auto"/>
        </w:rPr>
        <w:t>s</w:t>
      </w:r>
      <w:r w:rsidR="00E212E1">
        <w:rPr>
          <w:rStyle w:val="IntenseReference"/>
          <w:b w:val="0"/>
          <w:smallCaps w:val="0"/>
          <w:color w:val="auto"/>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D4986" w14:paraId="100AC026" w14:textId="77777777" w:rsidTr="00B9716E">
        <w:tc>
          <w:tcPr>
            <w:tcW w:w="9242" w:type="dxa"/>
          </w:tcPr>
          <w:p w14:paraId="3DC88C4C" w14:textId="5C71C898" w:rsidR="00B9716E" w:rsidRDefault="00B9716E" w:rsidP="00B9716E">
            <w:pPr>
              <w:keepNext/>
              <w:jc w:val="center"/>
            </w:pPr>
          </w:p>
          <w:p w14:paraId="597C5346" w14:textId="77777777" w:rsidR="004D248C" w:rsidRDefault="00302BFF" w:rsidP="004D248C">
            <w:pPr>
              <w:pStyle w:val="Caption"/>
              <w:keepNext/>
              <w:jc w:val="center"/>
            </w:pPr>
            <w:r>
              <w:rPr>
                <w:noProof/>
              </w:rPr>
              <w:drawing>
                <wp:inline distT="0" distB="0" distL="0" distR="0" wp14:anchorId="01B4BCE7" wp14:editId="1C8CC236">
                  <wp:extent cx="4673600" cy="35054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81491" cy="3511378"/>
                          </a:xfrm>
                          <a:prstGeom prst="rect">
                            <a:avLst/>
                          </a:prstGeom>
                          <a:noFill/>
                          <a:ln>
                            <a:noFill/>
                          </a:ln>
                        </pic:spPr>
                      </pic:pic>
                    </a:graphicData>
                  </a:graphic>
                </wp:inline>
              </w:drawing>
            </w:r>
          </w:p>
          <w:p w14:paraId="1FF834B5" w14:textId="2AD752D0" w:rsidR="00DD4986" w:rsidRDefault="004D248C" w:rsidP="004D248C">
            <w:pPr>
              <w:pStyle w:val="Caption"/>
              <w:jc w:val="center"/>
              <w:rPr>
                <w:rStyle w:val="IntenseReference"/>
                <w:b w:val="0"/>
                <w:smallCaps w:val="0"/>
                <w:color w:val="auto"/>
              </w:rPr>
            </w:pPr>
            <w:r>
              <w:t xml:space="preserve">Figure </w:t>
            </w:r>
            <w:r>
              <w:fldChar w:fldCharType="begin"/>
            </w:r>
            <w:r>
              <w:instrText>SEQ Figure \* ARABIC</w:instrText>
            </w:r>
            <w:r>
              <w:fldChar w:fldCharType="separate"/>
            </w:r>
            <w:r w:rsidR="0005771D">
              <w:rPr>
                <w:noProof/>
              </w:rPr>
              <w:t>3</w:t>
            </w:r>
            <w:r>
              <w:fldChar w:fldCharType="end"/>
            </w:r>
            <w:r>
              <w:t xml:space="preserve">: Project site 1C behind the new </w:t>
            </w:r>
            <w:r w:rsidR="00E85C33">
              <w:t xml:space="preserve">aviation </w:t>
            </w:r>
            <w:r>
              <w:t>tower fence, closer to the coastal beaches.</w:t>
            </w:r>
          </w:p>
        </w:tc>
      </w:tr>
    </w:tbl>
    <w:p w14:paraId="474869D7" w14:textId="27576176" w:rsidR="008D2FEC" w:rsidRDefault="00EC0405" w:rsidP="008D2FEC">
      <w:r>
        <w:t>P</w:t>
      </w:r>
      <w:r w:rsidRPr="00EC0405">
        <w:t xml:space="preserve">ossible future planning/restructuring </w:t>
      </w:r>
      <w:r w:rsidR="00065FDF">
        <w:t xml:space="preserve">may later </w:t>
      </w:r>
      <w:r w:rsidRPr="00EC0405">
        <w:t xml:space="preserve">include </w:t>
      </w:r>
      <w:r>
        <w:t xml:space="preserve">the </w:t>
      </w:r>
      <w:r w:rsidRPr="00EC0405">
        <w:t xml:space="preserve">consideration of mounting </w:t>
      </w:r>
      <w:r>
        <w:t xml:space="preserve">the solar panels on </w:t>
      </w:r>
      <w:r w:rsidR="00065FDF">
        <w:t xml:space="preserve">building </w:t>
      </w:r>
      <w:r w:rsidR="00AC2CE0">
        <w:t>rooftop</w:t>
      </w:r>
      <w:r w:rsidR="00065FDF">
        <w:t>s</w:t>
      </w:r>
      <w:r>
        <w:t xml:space="preserve">. </w:t>
      </w:r>
      <w:r w:rsidR="00941551">
        <w:t>For example, Site B</w:t>
      </w:r>
      <w:r w:rsidR="00D46D6A">
        <w:t>,</w:t>
      </w:r>
      <w:r w:rsidR="00941551">
        <w:t xml:space="preserve"> </w:t>
      </w:r>
      <w:r w:rsidR="00D46D6A">
        <w:t xml:space="preserve">a </w:t>
      </w:r>
      <w:r w:rsidR="00941551">
        <w:t>(Table #1 below)</w:t>
      </w:r>
      <w:r w:rsidR="00D46D6A">
        <w:t xml:space="preserve"> rooftop mounted option, </w:t>
      </w:r>
      <w:r w:rsidR="00941551">
        <w:t>was considered</w:t>
      </w:r>
      <w:r w:rsidR="00D46D6A">
        <w:t xml:space="preserve"> as part of th</w:t>
      </w:r>
      <w:r w:rsidR="00874E42">
        <w:t>e Project and in the Preparation of this ESMP</w:t>
      </w:r>
      <w:r w:rsidR="00D46D6A">
        <w:t>.</w:t>
      </w:r>
      <w:r>
        <w:t xml:space="preserve"> Any proposed installation on the rooftop will require further due diligence </w:t>
      </w:r>
      <w:r w:rsidR="0058262E">
        <w:t>and</w:t>
      </w:r>
      <w:r>
        <w:t xml:space="preserve"> updating </w:t>
      </w:r>
      <w:r w:rsidR="00AC2CE0">
        <w:t xml:space="preserve">of </w:t>
      </w:r>
      <w:r>
        <w:t>th</w:t>
      </w:r>
      <w:r w:rsidR="00065FDF">
        <w:t>is</w:t>
      </w:r>
      <w:r>
        <w:t xml:space="preserve"> ESMP.  </w:t>
      </w:r>
    </w:p>
    <w:p w14:paraId="452B03D7" w14:textId="77777777" w:rsidR="008D2FEC" w:rsidRPr="008D2FEC" w:rsidRDefault="008D2FEC" w:rsidP="008D2FEC"/>
    <w:p w14:paraId="107E12ED" w14:textId="2B8E0FDF" w:rsidR="00DD4986" w:rsidRDefault="009F6875" w:rsidP="009F6875">
      <w:pPr>
        <w:pStyle w:val="Heading4"/>
        <w:rPr>
          <w:rStyle w:val="IntenseReference"/>
          <w:b w:val="0"/>
          <w:smallCaps w:val="0"/>
          <w:color w:val="auto"/>
        </w:rPr>
      </w:pPr>
      <w:r>
        <w:rPr>
          <w:rStyle w:val="IntenseReference"/>
          <w:b w:val="0"/>
          <w:smallCaps w:val="0"/>
          <w:color w:val="auto"/>
        </w:rPr>
        <w:t>Alternative Sites Considered</w:t>
      </w:r>
    </w:p>
    <w:p w14:paraId="1FF5E0C1" w14:textId="5119B9D8" w:rsidR="009F6875" w:rsidRDefault="009F6875" w:rsidP="009F6875">
      <w:r>
        <w:t xml:space="preserve">The selection process for the final sites included environmental and social safeguards screening to ensure that any significant negative impacts on the community or environment are avoided. </w:t>
      </w:r>
      <w:r w:rsidR="00315A2B">
        <w:fldChar w:fldCharType="begin"/>
      </w:r>
      <w:r w:rsidR="00315A2B">
        <w:instrText xml:space="preserve"> REF _Ref127352354 \h </w:instrText>
      </w:r>
      <w:r w:rsidR="00315A2B">
        <w:fldChar w:fldCharType="separate"/>
      </w:r>
      <w:r w:rsidR="00315A2B">
        <w:t xml:space="preserve">Table </w:t>
      </w:r>
      <w:r w:rsidR="00315A2B">
        <w:rPr>
          <w:noProof/>
        </w:rPr>
        <w:t>1</w:t>
      </w:r>
      <w:r w:rsidR="00315A2B">
        <w:fldChar w:fldCharType="end"/>
      </w:r>
      <w:r w:rsidR="000B4CC9">
        <w:t xml:space="preserve"> below shows the screening </w:t>
      </w:r>
      <w:r w:rsidR="00BC2ECD">
        <w:t xml:space="preserve">results </w:t>
      </w:r>
      <w:r w:rsidR="000B4CC9">
        <w:t>supporting the final site selection. Figure</w:t>
      </w:r>
      <w:r w:rsidR="00ED2B20">
        <w:t xml:space="preserve">s </w:t>
      </w:r>
      <w:r w:rsidR="0005771D">
        <w:t>4</w:t>
      </w:r>
      <w:r w:rsidR="00ED2B20">
        <w:t>-7</w:t>
      </w:r>
      <w:r w:rsidR="000B4CC9">
        <w:t xml:space="preserve"> show the location of all </w:t>
      </w:r>
      <w:r w:rsidR="00ED2B20">
        <w:t xml:space="preserve">the </w:t>
      </w:r>
      <w:r w:rsidR="000B4CC9">
        <w:t>sites considered.</w:t>
      </w:r>
    </w:p>
    <w:p w14:paraId="2C288925" w14:textId="62FB64B0" w:rsidR="00B51620" w:rsidRDefault="00B51620" w:rsidP="00C150C4">
      <w:pPr>
        <w:pStyle w:val="Caption"/>
        <w:keepNext/>
      </w:pPr>
      <w:bookmarkStart w:id="14" w:name="_Ref127352354"/>
      <w:r>
        <w:lastRenderedPageBreak/>
        <w:t xml:space="preserve">Table </w:t>
      </w:r>
      <w:r>
        <w:fldChar w:fldCharType="begin"/>
      </w:r>
      <w:r>
        <w:instrText>SEQ Table \* ARABIC</w:instrText>
      </w:r>
      <w:r>
        <w:fldChar w:fldCharType="separate"/>
      </w:r>
      <w:r w:rsidR="00660FFD">
        <w:rPr>
          <w:noProof/>
        </w:rPr>
        <w:t>1</w:t>
      </w:r>
      <w:r>
        <w:fldChar w:fldCharType="end"/>
      </w:r>
      <w:bookmarkEnd w:id="14"/>
      <w:r>
        <w:t xml:space="preserve">: Environmental and Social Screening of four </w:t>
      </w:r>
      <w:r w:rsidR="00577A3F">
        <w:t xml:space="preserve">potential </w:t>
      </w:r>
      <w:r>
        <w:t>sites for TESDP</w:t>
      </w:r>
      <w:r w:rsidR="007673AE">
        <w:t>: site options assessment</w:t>
      </w:r>
    </w:p>
    <w:tbl>
      <w:tblPr>
        <w:tblStyle w:val="TableGrid"/>
        <w:tblW w:w="9214" w:type="dxa"/>
        <w:tblLook w:val="0420" w:firstRow="1" w:lastRow="0" w:firstColumn="0" w:lastColumn="0" w:noHBand="0" w:noVBand="1"/>
      </w:tblPr>
      <w:tblGrid>
        <w:gridCol w:w="1134"/>
        <w:gridCol w:w="1701"/>
        <w:gridCol w:w="2263"/>
        <w:gridCol w:w="2127"/>
        <w:gridCol w:w="1989"/>
      </w:tblGrid>
      <w:tr w:rsidR="00B51620" w:rsidRPr="00B51620" w14:paraId="459B63F8" w14:textId="77777777" w:rsidTr="002A3F37">
        <w:trPr>
          <w:trHeight w:val="438"/>
          <w:tblHeader/>
        </w:trPr>
        <w:tc>
          <w:tcPr>
            <w:tcW w:w="1134" w:type="dxa"/>
            <w:shd w:val="clear" w:color="auto" w:fill="767171" w:themeFill="background2" w:themeFillShade="80"/>
            <w:vAlign w:val="center"/>
            <w:hideMark/>
          </w:tcPr>
          <w:p w14:paraId="44C8332A" w14:textId="77777777" w:rsidR="000B4CC9" w:rsidRPr="00C150C4" w:rsidRDefault="000B4CC9" w:rsidP="00C150C4">
            <w:pPr>
              <w:spacing w:after="120"/>
              <w:jc w:val="center"/>
              <w:rPr>
                <w:b/>
                <w:bCs/>
                <w:color w:val="FFFFFF" w:themeColor="background1"/>
                <w:sz w:val="18"/>
                <w:szCs w:val="18"/>
                <w:lang w:val="en-NZ"/>
              </w:rPr>
            </w:pPr>
            <w:r w:rsidRPr="00C150C4">
              <w:rPr>
                <w:b/>
                <w:bCs/>
                <w:color w:val="FFFFFF" w:themeColor="background1"/>
                <w:sz w:val="18"/>
                <w:szCs w:val="18"/>
              </w:rPr>
              <w:t>Site Name</w:t>
            </w:r>
          </w:p>
        </w:tc>
        <w:tc>
          <w:tcPr>
            <w:tcW w:w="1701" w:type="dxa"/>
            <w:shd w:val="clear" w:color="auto" w:fill="767171" w:themeFill="background2" w:themeFillShade="80"/>
            <w:vAlign w:val="center"/>
            <w:hideMark/>
          </w:tcPr>
          <w:p w14:paraId="4F5FA79A" w14:textId="77777777" w:rsidR="000B4CC9" w:rsidRPr="00C150C4" w:rsidRDefault="000B4CC9" w:rsidP="00C150C4">
            <w:pPr>
              <w:spacing w:after="120"/>
              <w:jc w:val="center"/>
              <w:rPr>
                <w:b/>
                <w:bCs/>
                <w:color w:val="FFFFFF" w:themeColor="background1"/>
                <w:sz w:val="18"/>
                <w:szCs w:val="18"/>
                <w:lang w:val="en-NZ"/>
              </w:rPr>
            </w:pPr>
            <w:r w:rsidRPr="00C150C4">
              <w:rPr>
                <w:b/>
                <w:bCs/>
                <w:color w:val="FFFFFF" w:themeColor="background1"/>
                <w:sz w:val="18"/>
                <w:szCs w:val="18"/>
              </w:rPr>
              <w:t>Advantages</w:t>
            </w:r>
          </w:p>
        </w:tc>
        <w:tc>
          <w:tcPr>
            <w:tcW w:w="2263" w:type="dxa"/>
            <w:shd w:val="clear" w:color="auto" w:fill="767171" w:themeFill="background2" w:themeFillShade="80"/>
            <w:vAlign w:val="center"/>
            <w:hideMark/>
          </w:tcPr>
          <w:p w14:paraId="23AD9484" w14:textId="77777777" w:rsidR="000B4CC9" w:rsidRPr="00C150C4" w:rsidRDefault="000B4CC9" w:rsidP="00C150C4">
            <w:pPr>
              <w:spacing w:after="120"/>
              <w:jc w:val="center"/>
              <w:rPr>
                <w:b/>
                <w:bCs/>
                <w:color w:val="FFFFFF" w:themeColor="background1"/>
                <w:sz w:val="18"/>
                <w:szCs w:val="18"/>
                <w:lang w:val="en-NZ"/>
              </w:rPr>
            </w:pPr>
            <w:r w:rsidRPr="00C150C4">
              <w:rPr>
                <w:b/>
                <w:bCs/>
                <w:color w:val="FFFFFF" w:themeColor="background1"/>
                <w:sz w:val="18"/>
                <w:szCs w:val="18"/>
              </w:rPr>
              <w:t>Disadvantages</w:t>
            </w:r>
          </w:p>
        </w:tc>
        <w:tc>
          <w:tcPr>
            <w:tcW w:w="2127" w:type="dxa"/>
            <w:shd w:val="clear" w:color="auto" w:fill="767171" w:themeFill="background2" w:themeFillShade="80"/>
            <w:vAlign w:val="center"/>
            <w:hideMark/>
          </w:tcPr>
          <w:p w14:paraId="55275010" w14:textId="77777777" w:rsidR="000B4CC9" w:rsidRPr="00C150C4" w:rsidRDefault="000B4CC9" w:rsidP="00C150C4">
            <w:pPr>
              <w:spacing w:after="120"/>
              <w:jc w:val="center"/>
              <w:rPr>
                <w:b/>
                <w:bCs/>
                <w:color w:val="FFFFFF" w:themeColor="background1"/>
                <w:sz w:val="18"/>
                <w:szCs w:val="18"/>
                <w:lang w:val="en-NZ"/>
              </w:rPr>
            </w:pPr>
            <w:r w:rsidRPr="00C150C4">
              <w:rPr>
                <w:b/>
                <w:bCs/>
                <w:color w:val="FFFFFF" w:themeColor="background1"/>
                <w:sz w:val="18"/>
                <w:szCs w:val="18"/>
              </w:rPr>
              <w:t>Planning Considerations</w:t>
            </w:r>
          </w:p>
        </w:tc>
        <w:tc>
          <w:tcPr>
            <w:tcW w:w="1989" w:type="dxa"/>
            <w:shd w:val="clear" w:color="auto" w:fill="767171" w:themeFill="background2" w:themeFillShade="80"/>
            <w:vAlign w:val="center"/>
            <w:hideMark/>
          </w:tcPr>
          <w:p w14:paraId="603753EC" w14:textId="77777777" w:rsidR="000B4CC9" w:rsidRPr="00C150C4" w:rsidRDefault="000B4CC9" w:rsidP="00C150C4">
            <w:pPr>
              <w:spacing w:after="120"/>
              <w:jc w:val="center"/>
              <w:rPr>
                <w:b/>
                <w:bCs/>
                <w:color w:val="FFFFFF" w:themeColor="background1"/>
                <w:sz w:val="18"/>
                <w:szCs w:val="18"/>
                <w:lang w:val="en-NZ"/>
              </w:rPr>
            </w:pPr>
            <w:r w:rsidRPr="00C150C4">
              <w:rPr>
                <w:b/>
                <w:bCs/>
                <w:color w:val="FFFFFF" w:themeColor="background1"/>
                <w:sz w:val="18"/>
                <w:szCs w:val="18"/>
              </w:rPr>
              <w:t>Overall Assessment</w:t>
            </w:r>
          </w:p>
        </w:tc>
      </w:tr>
      <w:tr w:rsidR="000B4CC9" w:rsidRPr="000B4CC9" w14:paraId="0C85BFC7" w14:textId="77777777" w:rsidTr="00C150C4">
        <w:trPr>
          <w:trHeight w:val="3564"/>
        </w:trPr>
        <w:tc>
          <w:tcPr>
            <w:tcW w:w="1134" w:type="dxa"/>
            <w:hideMark/>
          </w:tcPr>
          <w:p w14:paraId="7556F5C3" w14:textId="16ECB483" w:rsidR="000B4CC9" w:rsidRPr="00C150C4" w:rsidRDefault="000B4CC9" w:rsidP="00C150C4">
            <w:pPr>
              <w:spacing w:after="120"/>
              <w:rPr>
                <w:sz w:val="18"/>
                <w:szCs w:val="18"/>
                <w:lang w:val="en-NZ"/>
              </w:rPr>
            </w:pPr>
            <w:r w:rsidRPr="00C150C4">
              <w:rPr>
                <w:b/>
                <w:bCs/>
                <w:sz w:val="18"/>
                <w:szCs w:val="18"/>
              </w:rPr>
              <w:t>Site 1</w:t>
            </w:r>
            <w:r w:rsidR="006A2794">
              <w:rPr>
                <w:b/>
                <w:bCs/>
                <w:sz w:val="18"/>
                <w:szCs w:val="18"/>
              </w:rPr>
              <w:t>A and 1C</w:t>
            </w:r>
          </w:p>
          <w:p w14:paraId="241F1D6C" w14:textId="77777777" w:rsidR="000B4CC9" w:rsidRPr="00C150C4" w:rsidRDefault="000B4CC9" w:rsidP="00C150C4">
            <w:pPr>
              <w:spacing w:after="120"/>
              <w:rPr>
                <w:sz w:val="18"/>
                <w:szCs w:val="18"/>
                <w:lang w:val="en-NZ"/>
              </w:rPr>
            </w:pPr>
            <w:r w:rsidRPr="00C150C4">
              <w:rPr>
                <w:b/>
                <w:bCs/>
                <w:sz w:val="18"/>
                <w:szCs w:val="18"/>
              </w:rPr>
              <w:t>Ocean side of sports ground.</w:t>
            </w:r>
          </w:p>
        </w:tc>
        <w:tc>
          <w:tcPr>
            <w:tcW w:w="1701" w:type="dxa"/>
            <w:hideMark/>
          </w:tcPr>
          <w:p w14:paraId="58B87B25" w14:textId="77777777" w:rsidR="000B4CC9" w:rsidRPr="00C150C4" w:rsidRDefault="000B4CC9" w:rsidP="00C150C4">
            <w:pPr>
              <w:spacing w:after="120"/>
              <w:rPr>
                <w:sz w:val="18"/>
                <w:szCs w:val="18"/>
                <w:lang w:val="en-NZ"/>
              </w:rPr>
            </w:pPr>
            <w:r w:rsidRPr="00C150C4">
              <w:rPr>
                <w:sz w:val="18"/>
                <w:szCs w:val="18"/>
              </w:rPr>
              <w:t xml:space="preserve">Government leased land – no acquisition </w:t>
            </w:r>
            <w:proofErr w:type="gramStart"/>
            <w:r w:rsidRPr="00C150C4">
              <w:rPr>
                <w:sz w:val="18"/>
                <w:szCs w:val="18"/>
              </w:rPr>
              <w:t>needed</w:t>
            </w:r>
            <w:proofErr w:type="gramEnd"/>
          </w:p>
          <w:p w14:paraId="38591C26" w14:textId="77777777" w:rsidR="000B4CC9" w:rsidRPr="00C150C4" w:rsidRDefault="000B4CC9" w:rsidP="00C150C4">
            <w:pPr>
              <w:spacing w:after="120"/>
              <w:rPr>
                <w:sz w:val="18"/>
                <w:szCs w:val="18"/>
                <w:lang w:val="en-NZ"/>
              </w:rPr>
            </w:pPr>
            <w:r w:rsidRPr="00C150C4">
              <w:rPr>
                <w:sz w:val="18"/>
                <w:szCs w:val="18"/>
              </w:rPr>
              <w:t>Less vegetation clearance than sites 3 &amp; 4</w:t>
            </w:r>
          </w:p>
          <w:p w14:paraId="4D99B240" w14:textId="77777777" w:rsidR="000B4CC9" w:rsidRPr="00C150C4" w:rsidRDefault="000B4CC9" w:rsidP="00C150C4">
            <w:pPr>
              <w:spacing w:after="120"/>
              <w:rPr>
                <w:sz w:val="18"/>
                <w:szCs w:val="18"/>
                <w:lang w:val="en-NZ"/>
              </w:rPr>
            </w:pPr>
            <w:r w:rsidRPr="00C150C4">
              <w:rPr>
                <w:sz w:val="18"/>
                <w:szCs w:val="18"/>
              </w:rPr>
              <w:t>No resettlement of pigpens required.</w:t>
            </w:r>
          </w:p>
          <w:p w14:paraId="1C580FED" w14:textId="77777777" w:rsidR="000B4CC9" w:rsidRPr="00C150C4" w:rsidRDefault="000B4CC9" w:rsidP="00C150C4">
            <w:pPr>
              <w:spacing w:after="120"/>
              <w:rPr>
                <w:sz w:val="18"/>
                <w:szCs w:val="18"/>
                <w:lang w:val="en-NZ"/>
              </w:rPr>
            </w:pPr>
            <w:r w:rsidRPr="00C150C4">
              <w:rPr>
                <w:sz w:val="18"/>
                <w:szCs w:val="18"/>
              </w:rPr>
              <w:t>Good sized site</w:t>
            </w:r>
          </w:p>
        </w:tc>
        <w:tc>
          <w:tcPr>
            <w:tcW w:w="2263" w:type="dxa"/>
            <w:hideMark/>
          </w:tcPr>
          <w:p w14:paraId="7967C64B" w14:textId="77777777" w:rsidR="000B4CC9" w:rsidRPr="00C150C4" w:rsidRDefault="000B4CC9" w:rsidP="00C150C4">
            <w:pPr>
              <w:spacing w:after="120"/>
              <w:rPr>
                <w:sz w:val="18"/>
                <w:szCs w:val="18"/>
                <w:lang w:val="en-NZ"/>
              </w:rPr>
            </w:pPr>
            <w:r w:rsidRPr="00C150C4">
              <w:rPr>
                <w:sz w:val="18"/>
                <w:szCs w:val="18"/>
                <w:lang w:val="en-GB"/>
              </w:rPr>
              <w:t>Some larger trees will need to be cleared</w:t>
            </w:r>
          </w:p>
        </w:tc>
        <w:tc>
          <w:tcPr>
            <w:tcW w:w="2127" w:type="dxa"/>
            <w:hideMark/>
          </w:tcPr>
          <w:p w14:paraId="1D2F2B3A" w14:textId="77777777" w:rsidR="000B4CC9" w:rsidRPr="00C150C4" w:rsidRDefault="000B4CC9" w:rsidP="00C150C4">
            <w:pPr>
              <w:spacing w:after="120"/>
              <w:rPr>
                <w:sz w:val="18"/>
                <w:szCs w:val="18"/>
                <w:lang w:val="en-NZ"/>
              </w:rPr>
            </w:pPr>
            <w:r w:rsidRPr="00C150C4">
              <w:rPr>
                <w:sz w:val="18"/>
                <w:szCs w:val="18"/>
              </w:rPr>
              <w:t>Project can immediately commence after ESMP approved; no resettlement activities required.</w:t>
            </w:r>
          </w:p>
          <w:p w14:paraId="359A0CD7" w14:textId="77777777" w:rsidR="000B4CC9" w:rsidRPr="00C150C4" w:rsidRDefault="000B4CC9" w:rsidP="00C150C4">
            <w:pPr>
              <w:spacing w:after="120"/>
              <w:rPr>
                <w:sz w:val="18"/>
                <w:szCs w:val="18"/>
                <w:lang w:val="en-NZ"/>
              </w:rPr>
            </w:pPr>
            <w:r w:rsidRPr="00C150C4">
              <w:rPr>
                <w:sz w:val="18"/>
                <w:szCs w:val="18"/>
              </w:rPr>
              <w:t>No budget requirement to fund mitigation impacts as per World Bank policy.</w:t>
            </w:r>
          </w:p>
          <w:p w14:paraId="71EB537E" w14:textId="77777777" w:rsidR="000B4CC9" w:rsidRPr="00C150C4" w:rsidRDefault="000B4CC9" w:rsidP="00C150C4">
            <w:pPr>
              <w:spacing w:after="120"/>
              <w:rPr>
                <w:sz w:val="18"/>
                <w:szCs w:val="18"/>
                <w:lang w:val="en-NZ"/>
              </w:rPr>
            </w:pPr>
            <w:r w:rsidRPr="00C150C4">
              <w:rPr>
                <w:sz w:val="18"/>
                <w:szCs w:val="18"/>
              </w:rPr>
              <w:t>No need to facilitate pigpen relocation according to stringent WB requirements.</w:t>
            </w:r>
          </w:p>
        </w:tc>
        <w:tc>
          <w:tcPr>
            <w:tcW w:w="1989" w:type="dxa"/>
            <w:hideMark/>
          </w:tcPr>
          <w:p w14:paraId="6BEEFC3C" w14:textId="77777777" w:rsidR="000B4CC9" w:rsidRPr="00C150C4" w:rsidRDefault="000B4CC9" w:rsidP="00C150C4">
            <w:pPr>
              <w:spacing w:after="120"/>
              <w:rPr>
                <w:sz w:val="18"/>
                <w:szCs w:val="18"/>
                <w:lang w:val="en-NZ"/>
              </w:rPr>
            </w:pPr>
            <w:r w:rsidRPr="00C150C4">
              <w:rPr>
                <w:sz w:val="18"/>
                <w:szCs w:val="18"/>
                <w:lang w:val="en-GB"/>
              </w:rPr>
              <w:t xml:space="preserve">Avoids resettlement and avoids additional significant environmental impacts. </w:t>
            </w:r>
          </w:p>
          <w:p w14:paraId="4A4F868D" w14:textId="77777777" w:rsidR="000B4CC9" w:rsidRPr="00C150C4" w:rsidRDefault="000B4CC9" w:rsidP="00C150C4">
            <w:pPr>
              <w:spacing w:after="120"/>
              <w:rPr>
                <w:sz w:val="18"/>
                <w:szCs w:val="18"/>
                <w:lang w:val="en-NZ"/>
              </w:rPr>
            </w:pPr>
            <w:r w:rsidRPr="00C150C4">
              <w:rPr>
                <w:sz w:val="18"/>
                <w:szCs w:val="18"/>
                <w:lang w:val="en-GB"/>
              </w:rPr>
              <w:t>No impacts to project implementation within extension timeframe.</w:t>
            </w:r>
          </w:p>
          <w:p w14:paraId="67E9B9B2" w14:textId="77777777" w:rsidR="000B4CC9" w:rsidRPr="00C150C4" w:rsidRDefault="000B4CC9" w:rsidP="00C150C4">
            <w:pPr>
              <w:spacing w:after="120"/>
              <w:rPr>
                <w:sz w:val="18"/>
                <w:szCs w:val="18"/>
                <w:lang w:val="en-NZ"/>
              </w:rPr>
            </w:pPr>
            <w:r w:rsidRPr="00C150C4">
              <w:rPr>
                <w:sz w:val="18"/>
                <w:szCs w:val="18"/>
                <w:lang w:val="en-GB"/>
              </w:rPr>
              <w:t>Might be possible to use the same design layout that has already been approved.</w:t>
            </w:r>
          </w:p>
        </w:tc>
      </w:tr>
      <w:tr w:rsidR="006A2794" w:rsidRPr="000B4CC9" w14:paraId="6D293A16" w14:textId="77777777" w:rsidTr="008F3A28">
        <w:trPr>
          <w:trHeight w:val="46"/>
        </w:trPr>
        <w:tc>
          <w:tcPr>
            <w:tcW w:w="1134" w:type="dxa"/>
          </w:tcPr>
          <w:p w14:paraId="6201C45C" w14:textId="77777777" w:rsidR="006A2794" w:rsidRDefault="006A2794" w:rsidP="00C150C4">
            <w:pPr>
              <w:spacing w:after="120"/>
              <w:rPr>
                <w:b/>
                <w:bCs/>
                <w:sz w:val="18"/>
                <w:szCs w:val="18"/>
              </w:rPr>
            </w:pPr>
            <w:r w:rsidRPr="00C150C4">
              <w:rPr>
                <w:b/>
                <w:bCs/>
                <w:sz w:val="18"/>
                <w:szCs w:val="18"/>
              </w:rPr>
              <w:t>Site 1</w:t>
            </w:r>
            <w:r>
              <w:rPr>
                <w:b/>
                <w:bCs/>
                <w:sz w:val="18"/>
                <w:szCs w:val="18"/>
              </w:rPr>
              <w:t>B</w:t>
            </w:r>
          </w:p>
          <w:p w14:paraId="070B4F34" w14:textId="3DEDAC2F" w:rsidR="005D20D6" w:rsidRPr="008F3A28" w:rsidRDefault="005D20D6" w:rsidP="00C150C4">
            <w:pPr>
              <w:spacing w:after="120"/>
              <w:rPr>
                <w:sz w:val="18"/>
                <w:szCs w:val="18"/>
                <w:lang w:val="en-NZ"/>
              </w:rPr>
            </w:pPr>
            <w:r>
              <w:rPr>
                <w:b/>
                <w:bCs/>
                <w:sz w:val="18"/>
                <w:szCs w:val="18"/>
                <w:lang w:val="en-NZ"/>
              </w:rPr>
              <w:t>Hangar rooftop</w:t>
            </w:r>
          </w:p>
        </w:tc>
        <w:tc>
          <w:tcPr>
            <w:tcW w:w="1701" w:type="dxa"/>
          </w:tcPr>
          <w:p w14:paraId="57EA3A6E" w14:textId="6152B03E" w:rsidR="006A2794" w:rsidRPr="00AC2CE0" w:rsidRDefault="005D20D6" w:rsidP="00C150C4">
            <w:pPr>
              <w:spacing w:after="120"/>
              <w:rPr>
                <w:sz w:val="18"/>
                <w:szCs w:val="18"/>
              </w:rPr>
            </w:pPr>
            <w:r w:rsidRPr="008F3A28">
              <w:rPr>
                <w:sz w:val="18"/>
                <w:szCs w:val="18"/>
              </w:rPr>
              <w:t>Building on government lease</w:t>
            </w:r>
            <w:r w:rsidR="00694BE0" w:rsidRPr="008F3A28">
              <w:rPr>
                <w:sz w:val="18"/>
                <w:szCs w:val="18"/>
              </w:rPr>
              <w:t>d</w:t>
            </w:r>
            <w:r w:rsidRPr="008F3A28">
              <w:rPr>
                <w:sz w:val="18"/>
                <w:szCs w:val="18"/>
              </w:rPr>
              <w:t xml:space="preserve"> land</w:t>
            </w:r>
          </w:p>
        </w:tc>
        <w:tc>
          <w:tcPr>
            <w:tcW w:w="2263" w:type="dxa"/>
          </w:tcPr>
          <w:p w14:paraId="4FD0852C" w14:textId="3C40217A" w:rsidR="006A2794" w:rsidRPr="00AC2CE0" w:rsidRDefault="005D20D6" w:rsidP="00C150C4">
            <w:pPr>
              <w:spacing w:after="120"/>
              <w:rPr>
                <w:sz w:val="18"/>
                <w:szCs w:val="18"/>
                <w:lang w:val="en-GB"/>
              </w:rPr>
            </w:pPr>
            <w:r w:rsidRPr="008F3A28">
              <w:rPr>
                <w:sz w:val="18"/>
                <w:szCs w:val="18"/>
              </w:rPr>
              <w:t>Subject to further scoping</w:t>
            </w:r>
            <w:r w:rsidR="00AC2CE0" w:rsidRPr="008F3A28">
              <w:rPr>
                <w:sz w:val="18"/>
                <w:szCs w:val="18"/>
              </w:rPr>
              <w:t xml:space="preserve"> if used</w:t>
            </w:r>
            <w:r w:rsidRPr="008F3A28">
              <w:rPr>
                <w:sz w:val="18"/>
                <w:szCs w:val="18"/>
              </w:rPr>
              <w:t xml:space="preserve">  </w:t>
            </w:r>
          </w:p>
        </w:tc>
        <w:tc>
          <w:tcPr>
            <w:tcW w:w="2127" w:type="dxa"/>
          </w:tcPr>
          <w:p w14:paraId="0D91C274" w14:textId="03510ED4" w:rsidR="006A2794" w:rsidRPr="00AC2CE0" w:rsidRDefault="005D20D6" w:rsidP="00C150C4">
            <w:pPr>
              <w:spacing w:after="120"/>
              <w:rPr>
                <w:sz w:val="18"/>
                <w:szCs w:val="18"/>
              </w:rPr>
            </w:pPr>
            <w:r w:rsidRPr="008F3A28">
              <w:rPr>
                <w:sz w:val="18"/>
                <w:szCs w:val="18"/>
              </w:rPr>
              <w:t xml:space="preserve">Use as a future alternative/with </w:t>
            </w:r>
            <w:r w:rsidR="00DC0A8D" w:rsidRPr="008F3A28">
              <w:rPr>
                <w:sz w:val="18"/>
                <w:szCs w:val="18"/>
              </w:rPr>
              <w:t xml:space="preserve">the </w:t>
            </w:r>
            <w:r w:rsidRPr="008F3A28">
              <w:rPr>
                <w:sz w:val="18"/>
                <w:szCs w:val="18"/>
              </w:rPr>
              <w:t>restructuring of the project</w:t>
            </w:r>
          </w:p>
        </w:tc>
        <w:tc>
          <w:tcPr>
            <w:tcW w:w="1989" w:type="dxa"/>
          </w:tcPr>
          <w:p w14:paraId="2BDD8AF9" w14:textId="57B295C2" w:rsidR="006A2794" w:rsidRPr="00AC2CE0" w:rsidRDefault="005D20D6" w:rsidP="00C150C4">
            <w:pPr>
              <w:spacing w:after="120"/>
              <w:rPr>
                <w:sz w:val="18"/>
                <w:szCs w:val="18"/>
                <w:lang w:val="en-GB"/>
              </w:rPr>
            </w:pPr>
            <w:r w:rsidRPr="008F3A28">
              <w:rPr>
                <w:sz w:val="18"/>
                <w:szCs w:val="18"/>
              </w:rPr>
              <w:t>Further scoping to be carried out in the event of use.</w:t>
            </w:r>
          </w:p>
        </w:tc>
      </w:tr>
      <w:tr w:rsidR="000B4CC9" w:rsidRPr="000B4CC9" w14:paraId="733C2B2D" w14:textId="77777777" w:rsidTr="00C150C4">
        <w:trPr>
          <w:trHeight w:val="4140"/>
        </w:trPr>
        <w:tc>
          <w:tcPr>
            <w:tcW w:w="1134" w:type="dxa"/>
            <w:hideMark/>
          </w:tcPr>
          <w:p w14:paraId="021AEE2B" w14:textId="77777777" w:rsidR="000B4CC9" w:rsidRPr="00C150C4" w:rsidRDefault="000B4CC9" w:rsidP="00C150C4">
            <w:pPr>
              <w:spacing w:after="120"/>
              <w:rPr>
                <w:sz w:val="18"/>
                <w:szCs w:val="18"/>
                <w:lang w:val="en-NZ"/>
              </w:rPr>
            </w:pPr>
            <w:r w:rsidRPr="00C150C4">
              <w:rPr>
                <w:b/>
                <w:bCs/>
                <w:sz w:val="18"/>
                <w:szCs w:val="18"/>
                <w:lang w:val="en-GB"/>
              </w:rPr>
              <w:t>Site 2</w:t>
            </w:r>
          </w:p>
          <w:p w14:paraId="5E2F95ED" w14:textId="77777777" w:rsidR="000B4CC9" w:rsidRPr="00C150C4" w:rsidRDefault="000B4CC9" w:rsidP="00C150C4">
            <w:pPr>
              <w:spacing w:after="120"/>
              <w:rPr>
                <w:sz w:val="18"/>
                <w:szCs w:val="18"/>
                <w:lang w:val="en-NZ"/>
              </w:rPr>
            </w:pPr>
            <w:r w:rsidRPr="00C150C4">
              <w:rPr>
                <w:b/>
                <w:bCs/>
                <w:sz w:val="18"/>
                <w:szCs w:val="18"/>
              </w:rPr>
              <w:t>Western side of sports ground</w:t>
            </w:r>
          </w:p>
        </w:tc>
        <w:tc>
          <w:tcPr>
            <w:tcW w:w="1701" w:type="dxa"/>
            <w:hideMark/>
          </w:tcPr>
          <w:p w14:paraId="629788AE" w14:textId="77777777" w:rsidR="000B4CC9" w:rsidRPr="00C150C4" w:rsidRDefault="000B4CC9" w:rsidP="00C150C4">
            <w:pPr>
              <w:spacing w:after="120"/>
              <w:rPr>
                <w:sz w:val="18"/>
                <w:szCs w:val="18"/>
                <w:lang w:val="en-NZ"/>
              </w:rPr>
            </w:pPr>
            <w:r w:rsidRPr="00C150C4">
              <w:rPr>
                <w:sz w:val="18"/>
                <w:szCs w:val="18"/>
                <w:lang w:val="en-GB"/>
              </w:rPr>
              <w:t xml:space="preserve">Government leased land – no acquisition </w:t>
            </w:r>
            <w:proofErr w:type="gramStart"/>
            <w:r w:rsidRPr="00C150C4">
              <w:rPr>
                <w:sz w:val="18"/>
                <w:szCs w:val="18"/>
                <w:lang w:val="en-GB"/>
              </w:rPr>
              <w:t>needed</w:t>
            </w:r>
            <w:proofErr w:type="gramEnd"/>
          </w:p>
          <w:p w14:paraId="6A63550C" w14:textId="77777777" w:rsidR="000B4CC9" w:rsidRPr="00C150C4" w:rsidRDefault="000B4CC9" w:rsidP="00C150C4">
            <w:pPr>
              <w:spacing w:after="120"/>
              <w:rPr>
                <w:sz w:val="18"/>
                <w:szCs w:val="18"/>
                <w:lang w:val="en-NZ"/>
              </w:rPr>
            </w:pPr>
            <w:r w:rsidRPr="00C150C4">
              <w:rPr>
                <w:sz w:val="18"/>
                <w:szCs w:val="18"/>
                <w:lang w:val="en-GB"/>
              </w:rPr>
              <w:t>Least amount of vegetation clearance</w:t>
            </w:r>
          </w:p>
          <w:p w14:paraId="7FC2A564" w14:textId="77777777" w:rsidR="000B4CC9" w:rsidRPr="00C150C4" w:rsidRDefault="000B4CC9" w:rsidP="00C150C4">
            <w:pPr>
              <w:spacing w:after="120"/>
              <w:rPr>
                <w:sz w:val="18"/>
                <w:szCs w:val="18"/>
                <w:lang w:val="en-NZ"/>
              </w:rPr>
            </w:pPr>
            <w:r w:rsidRPr="00C150C4">
              <w:rPr>
                <w:sz w:val="18"/>
                <w:szCs w:val="18"/>
                <w:lang w:val="en-GB"/>
              </w:rPr>
              <w:t>No resettlement of pigpens required</w:t>
            </w:r>
          </w:p>
        </w:tc>
        <w:tc>
          <w:tcPr>
            <w:tcW w:w="2263" w:type="dxa"/>
            <w:hideMark/>
          </w:tcPr>
          <w:p w14:paraId="694FED14" w14:textId="77777777" w:rsidR="000B4CC9" w:rsidRPr="00C150C4" w:rsidRDefault="000B4CC9" w:rsidP="00C150C4">
            <w:pPr>
              <w:spacing w:after="120"/>
              <w:rPr>
                <w:sz w:val="18"/>
                <w:szCs w:val="18"/>
                <w:lang w:val="en-NZ"/>
              </w:rPr>
            </w:pPr>
            <w:r w:rsidRPr="00C150C4">
              <w:rPr>
                <w:sz w:val="18"/>
                <w:szCs w:val="18"/>
                <w:lang w:val="en-GB"/>
              </w:rPr>
              <w:t>Site of future stadium development so may require future integration.</w:t>
            </w:r>
          </w:p>
          <w:p w14:paraId="3A470CEE" w14:textId="77777777" w:rsidR="000B4CC9" w:rsidRPr="00C150C4" w:rsidRDefault="000B4CC9" w:rsidP="00C150C4">
            <w:pPr>
              <w:spacing w:after="120"/>
              <w:rPr>
                <w:sz w:val="18"/>
                <w:szCs w:val="18"/>
                <w:lang w:val="en-NZ"/>
              </w:rPr>
            </w:pPr>
            <w:r w:rsidRPr="00C150C4">
              <w:rPr>
                <w:sz w:val="18"/>
                <w:szCs w:val="18"/>
                <w:lang w:val="en-GB"/>
              </w:rPr>
              <w:t>Smallest of the four sites, design team will need to advise if the site is big enough.</w:t>
            </w:r>
          </w:p>
        </w:tc>
        <w:tc>
          <w:tcPr>
            <w:tcW w:w="2127" w:type="dxa"/>
            <w:hideMark/>
          </w:tcPr>
          <w:p w14:paraId="52C7D92E" w14:textId="77777777" w:rsidR="000B4CC9" w:rsidRPr="00C150C4" w:rsidRDefault="000B4CC9" w:rsidP="00C150C4">
            <w:pPr>
              <w:spacing w:after="120"/>
              <w:rPr>
                <w:sz w:val="18"/>
                <w:szCs w:val="18"/>
                <w:lang w:val="en-NZ"/>
              </w:rPr>
            </w:pPr>
            <w:r w:rsidRPr="00C150C4">
              <w:rPr>
                <w:sz w:val="18"/>
                <w:szCs w:val="18"/>
              </w:rPr>
              <w:t>Design will need to account for future stadium development.</w:t>
            </w:r>
          </w:p>
          <w:p w14:paraId="57E3A7EE" w14:textId="77777777" w:rsidR="000B4CC9" w:rsidRPr="00C150C4" w:rsidRDefault="000B4CC9" w:rsidP="00C150C4">
            <w:pPr>
              <w:spacing w:after="120"/>
              <w:rPr>
                <w:sz w:val="18"/>
                <w:szCs w:val="18"/>
                <w:lang w:val="en-NZ"/>
              </w:rPr>
            </w:pPr>
            <w:r w:rsidRPr="00C150C4">
              <w:rPr>
                <w:sz w:val="18"/>
                <w:szCs w:val="18"/>
              </w:rPr>
              <w:t>Project can immediately commence after ESMP approved; no resettlement activities required.</w:t>
            </w:r>
          </w:p>
          <w:p w14:paraId="53AE36B8" w14:textId="77777777" w:rsidR="000B4CC9" w:rsidRPr="00C150C4" w:rsidRDefault="000B4CC9" w:rsidP="00C150C4">
            <w:pPr>
              <w:spacing w:after="120"/>
              <w:rPr>
                <w:sz w:val="18"/>
                <w:szCs w:val="18"/>
                <w:lang w:val="en-NZ"/>
              </w:rPr>
            </w:pPr>
            <w:r w:rsidRPr="00C150C4">
              <w:rPr>
                <w:sz w:val="18"/>
                <w:szCs w:val="18"/>
              </w:rPr>
              <w:t>No budget requirement to fund mitigation impacts as per World Bank policy.</w:t>
            </w:r>
          </w:p>
          <w:p w14:paraId="5D7601D7" w14:textId="77777777" w:rsidR="000B4CC9" w:rsidRPr="00C150C4" w:rsidRDefault="000B4CC9" w:rsidP="00C150C4">
            <w:pPr>
              <w:spacing w:after="120"/>
              <w:rPr>
                <w:sz w:val="18"/>
                <w:szCs w:val="18"/>
                <w:lang w:val="en-NZ"/>
              </w:rPr>
            </w:pPr>
            <w:r w:rsidRPr="00C150C4">
              <w:rPr>
                <w:sz w:val="18"/>
                <w:szCs w:val="18"/>
              </w:rPr>
              <w:t>No need to facilitate pigpen relocation according to stringent WB requirements.</w:t>
            </w:r>
          </w:p>
        </w:tc>
        <w:tc>
          <w:tcPr>
            <w:tcW w:w="1989" w:type="dxa"/>
            <w:hideMark/>
          </w:tcPr>
          <w:p w14:paraId="13317C82" w14:textId="77777777" w:rsidR="000B4CC9" w:rsidRPr="00C150C4" w:rsidRDefault="000B4CC9" w:rsidP="00C150C4">
            <w:pPr>
              <w:spacing w:after="120"/>
              <w:rPr>
                <w:sz w:val="18"/>
                <w:szCs w:val="18"/>
                <w:lang w:val="en-NZ"/>
              </w:rPr>
            </w:pPr>
            <w:r w:rsidRPr="00C150C4">
              <w:rPr>
                <w:sz w:val="18"/>
                <w:szCs w:val="18"/>
                <w:lang w:val="en-GB"/>
              </w:rPr>
              <w:t xml:space="preserve">Avoids resettlement and avoids additional significant environmental impacts. </w:t>
            </w:r>
          </w:p>
          <w:p w14:paraId="6C82542D" w14:textId="77777777" w:rsidR="000B4CC9" w:rsidRPr="00C150C4" w:rsidRDefault="000B4CC9" w:rsidP="00C150C4">
            <w:pPr>
              <w:spacing w:after="120"/>
              <w:rPr>
                <w:sz w:val="18"/>
                <w:szCs w:val="18"/>
                <w:lang w:val="en-NZ"/>
              </w:rPr>
            </w:pPr>
            <w:r w:rsidRPr="00C150C4">
              <w:rPr>
                <w:sz w:val="18"/>
                <w:szCs w:val="18"/>
                <w:lang w:val="en-GB"/>
              </w:rPr>
              <w:t>No impacts to project implementation within extension timeframe.</w:t>
            </w:r>
          </w:p>
          <w:p w14:paraId="5EE43117" w14:textId="77777777" w:rsidR="000B4CC9" w:rsidRPr="00C150C4" w:rsidRDefault="000B4CC9" w:rsidP="00C150C4">
            <w:pPr>
              <w:spacing w:after="120"/>
              <w:rPr>
                <w:sz w:val="18"/>
                <w:szCs w:val="18"/>
                <w:lang w:val="en-NZ"/>
              </w:rPr>
            </w:pPr>
            <w:r w:rsidRPr="00C150C4">
              <w:rPr>
                <w:sz w:val="18"/>
                <w:szCs w:val="18"/>
                <w:lang w:val="en-GB"/>
              </w:rPr>
              <w:t xml:space="preserve">Further design and planning work required to account for future integration with stadium and assess size of site. </w:t>
            </w:r>
          </w:p>
        </w:tc>
      </w:tr>
      <w:tr w:rsidR="000B4CC9" w:rsidRPr="000B4CC9" w14:paraId="5780D49E" w14:textId="77777777" w:rsidTr="00C150C4">
        <w:trPr>
          <w:trHeight w:val="4140"/>
        </w:trPr>
        <w:tc>
          <w:tcPr>
            <w:tcW w:w="1134" w:type="dxa"/>
          </w:tcPr>
          <w:p w14:paraId="63040DC5" w14:textId="77777777" w:rsidR="000B4CC9" w:rsidRDefault="000B4CC9" w:rsidP="00C150C4">
            <w:pPr>
              <w:spacing w:after="120"/>
              <w:rPr>
                <w:b/>
                <w:bCs/>
                <w:sz w:val="18"/>
                <w:szCs w:val="18"/>
                <w:lang w:val="en-GB"/>
              </w:rPr>
            </w:pPr>
            <w:r>
              <w:rPr>
                <w:b/>
                <w:bCs/>
                <w:sz w:val="18"/>
                <w:szCs w:val="18"/>
                <w:lang w:val="en-GB"/>
              </w:rPr>
              <w:t>Site 3</w:t>
            </w:r>
          </w:p>
          <w:p w14:paraId="29CD89DE" w14:textId="3CA2A8B0" w:rsidR="000B4CC9" w:rsidRPr="000B4CC9" w:rsidRDefault="000B4CC9" w:rsidP="00C150C4">
            <w:pPr>
              <w:spacing w:after="120"/>
              <w:rPr>
                <w:b/>
                <w:bCs/>
                <w:sz w:val="18"/>
                <w:szCs w:val="18"/>
                <w:lang w:val="en-GB"/>
              </w:rPr>
            </w:pPr>
            <w:r>
              <w:rPr>
                <w:b/>
                <w:bCs/>
                <w:sz w:val="18"/>
                <w:szCs w:val="18"/>
                <w:lang w:val="en-GB"/>
              </w:rPr>
              <w:t>Behind PWD – Agricultural Nursery</w:t>
            </w:r>
          </w:p>
        </w:tc>
        <w:tc>
          <w:tcPr>
            <w:tcW w:w="1701" w:type="dxa"/>
          </w:tcPr>
          <w:p w14:paraId="4D2EE06A" w14:textId="4037A20B" w:rsidR="000B4CC9" w:rsidRPr="000B4CC9" w:rsidRDefault="00B51620" w:rsidP="00C150C4">
            <w:pPr>
              <w:spacing w:after="120"/>
              <w:rPr>
                <w:sz w:val="18"/>
                <w:szCs w:val="18"/>
                <w:lang w:val="en-GB"/>
              </w:rPr>
            </w:pPr>
            <w:r w:rsidRPr="00B51620">
              <w:rPr>
                <w:sz w:val="18"/>
                <w:szCs w:val="18"/>
                <w:lang w:val="en-GB"/>
              </w:rPr>
              <w:t>Government leased land</w:t>
            </w:r>
          </w:p>
        </w:tc>
        <w:tc>
          <w:tcPr>
            <w:tcW w:w="2263" w:type="dxa"/>
          </w:tcPr>
          <w:p w14:paraId="383B824F" w14:textId="391C97A4" w:rsidR="00B51620" w:rsidRPr="00B51620" w:rsidRDefault="00B51620" w:rsidP="00C150C4">
            <w:pPr>
              <w:spacing w:after="120"/>
              <w:rPr>
                <w:sz w:val="18"/>
                <w:szCs w:val="18"/>
                <w:lang w:val="en-GB"/>
              </w:rPr>
            </w:pPr>
            <w:r w:rsidRPr="00C150C4">
              <w:rPr>
                <w:b/>
                <w:bCs/>
                <w:sz w:val="18"/>
                <w:szCs w:val="18"/>
                <w:lang w:val="en-GB"/>
              </w:rPr>
              <w:t>Social:</w:t>
            </w:r>
            <w:r>
              <w:rPr>
                <w:sz w:val="18"/>
                <w:szCs w:val="18"/>
                <w:lang w:val="en-GB"/>
              </w:rPr>
              <w:t xml:space="preserve"> </w:t>
            </w:r>
            <w:r w:rsidRPr="00B51620">
              <w:rPr>
                <w:sz w:val="18"/>
                <w:szCs w:val="18"/>
                <w:lang w:val="en-GB"/>
              </w:rPr>
              <w:t>Requires relocation of about 79 pigpen structures. To comply with stringent safeguard policy this requires detailed consultation, development of an ARAP and allocated funds.</w:t>
            </w:r>
          </w:p>
          <w:p w14:paraId="221319F0" w14:textId="71FE9F63" w:rsidR="00B51620" w:rsidRPr="00B51620" w:rsidRDefault="00B51620" w:rsidP="00C150C4">
            <w:pPr>
              <w:spacing w:after="120"/>
              <w:rPr>
                <w:sz w:val="18"/>
                <w:szCs w:val="18"/>
                <w:lang w:val="en-GB"/>
              </w:rPr>
            </w:pPr>
            <w:r w:rsidRPr="00C150C4">
              <w:rPr>
                <w:b/>
                <w:bCs/>
                <w:sz w:val="18"/>
                <w:szCs w:val="18"/>
                <w:lang w:val="en-GB"/>
              </w:rPr>
              <w:t>Environment:</w:t>
            </w:r>
            <w:r>
              <w:rPr>
                <w:sz w:val="18"/>
                <w:szCs w:val="18"/>
                <w:lang w:val="en-GB"/>
              </w:rPr>
              <w:t xml:space="preserve"> </w:t>
            </w:r>
            <w:r w:rsidRPr="00B51620">
              <w:rPr>
                <w:sz w:val="18"/>
                <w:szCs w:val="18"/>
                <w:lang w:val="en-GB"/>
              </w:rPr>
              <w:t>Requires clearing of large number of pandanus trees of this site and relocation site.</w:t>
            </w:r>
          </w:p>
          <w:p w14:paraId="39552DF8" w14:textId="77777777" w:rsidR="00B51620" w:rsidRPr="00B51620" w:rsidRDefault="00B51620" w:rsidP="00C150C4">
            <w:pPr>
              <w:spacing w:after="120"/>
              <w:rPr>
                <w:sz w:val="18"/>
                <w:szCs w:val="18"/>
                <w:lang w:val="en-GB"/>
              </w:rPr>
            </w:pPr>
            <w:r w:rsidRPr="00B51620">
              <w:rPr>
                <w:sz w:val="18"/>
                <w:szCs w:val="18"/>
                <w:lang w:val="en-GB"/>
              </w:rPr>
              <w:t xml:space="preserve">Site 3 has a coastal berm and would need to be levelled which would remove the berm that protects the coastal area. </w:t>
            </w:r>
          </w:p>
          <w:p w14:paraId="11B7581C" w14:textId="414F0657" w:rsidR="00B51620" w:rsidRPr="00B51620" w:rsidRDefault="00B51620" w:rsidP="00C150C4">
            <w:pPr>
              <w:spacing w:after="120"/>
              <w:rPr>
                <w:sz w:val="18"/>
                <w:szCs w:val="18"/>
                <w:lang w:val="en-GB"/>
              </w:rPr>
            </w:pPr>
            <w:r w:rsidRPr="00C150C4">
              <w:rPr>
                <w:b/>
                <w:bCs/>
                <w:sz w:val="18"/>
                <w:szCs w:val="18"/>
                <w:lang w:val="en-GB"/>
              </w:rPr>
              <w:lastRenderedPageBreak/>
              <w:t>Funding:</w:t>
            </w:r>
            <w:r>
              <w:rPr>
                <w:sz w:val="18"/>
                <w:szCs w:val="18"/>
                <w:lang w:val="en-GB"/>
              </w:rPr>
              <w:t xml:space="preserve"> </w:t>
            </w:r>
            <w:r w:rsidRPr="00B51620">
              <w:rPr>
                <w:sz w:val="18"/>
                <w:szCs w:val="18"/>
                <w:lang w:val="en-GB"/>
              </w:rPr>
              <w:t>Required budget allocation for mitigation measures.</w:t>
            </w:r>
          </w:p>
          <w:p w14:paraId="17CAB1D7" w14:textId="77777777" w:rsidR="000B4CC9" w:rsidRDefault="00B51620" w:rsidP="00C150C4">
            <w:pPr>
              <w:spacing w:after="120"/>
              <w:rPr>
                <w:sz w:val="18"/>
                <w:szCs w:val="18"/>
                <w:lang w:val="en-GB"/>
              </w:rPr>
            </w:pPr>
            <w:r w:rsidRPr="00B51620">
              <w:rPr>
                <w:sz w:val="18"/>
                <w:szCs w:val="18"/>
                <w:lang w:val="en-GB"/>
              </w:rPr>
              <w:t>Estimated average cost to replace pigpen structure: AUD $3,000 X 79 structures (AUD $237,000).</w:t>
            </w:r>
          </w:p>
          <w:p w14:paraId="0A95365C" w14:textId="77777777" w:rsidR="00B51620" w:rsidRDefault="00B51620" w:rsidP="00C150C4">
            <w:pPr>
              <w:spacing w:after="120"/>
              <w:rPr>
                <w:sz w:val="18"/>
                <w:szCs w:val="18"/>
                <w:lang w:val="en-GB"/>
              </w:rPr>
            </w:pPr>
          </w:p>
          <w:p w14:paraId="1A642963" w14:textId="56154F6F" w:rsidR="00B51620" w:rsidRPr="000B4CC9" w:rsidRDefault="00B51620" w:rsidP="00C150C4">
            <w:pPr>
              <w:spacing w:after="120"/>
              <w:rPr>
                <w:sz w:val="18"/>
                <w:szCs w:val="18"/>
                <w:lang w:val="en-GB"/>
              </w:rPr>
            </w:pPr>
          </w:p>
        </w:tc>
        <w:tc>
          <w:tcPr>
            <w:tcW w:w="2127" w:type="dxa"/>
          </w:tcPr>
          <w:p w14:paraId="58FF191E" w14:textId="77777777" w:rsidR="00B51620" w:rsidRPr="00B51620" w:rsidRDefault="00B51620" w:rsidP="00C150C4">
            <w:pPr>
              <w:spacing w:after="120"/>
              <w:rPr>
                <w:sz w:val="18"/>
                <w:szCs w:val="18"/>
              </w:rPr>
            </w:pPr>
            <w:r w:rsidRPr="00C150C4">
              <w:rPr>
                <w:b/>
                <w:bCs/>
                <w:sz w:val="18"/>
                <w:szCs w:val="18"/>
              </w:rPr>
              <w:lastRenderedPageBreak/>
              <w:t>Environmental:</w:t>
            </w:r>
            <w:r w:rsidRPr="00B51620">
              <w:rPr>
                <w:sz w:val="18"/>
                <w:szCs w:val="18"/>
              </w:rPr>
              <w:t xml:space="preserve"> Would need to determine whether removal of berm would create increased vulnerability to inundation</w:t>
            </w:r>
          </w:p>
          <w:p w14:paraId="7DD37CE2" w14:textId="374BF5B5" w:rsidR="00B51620" w:rsidRPr="00B51620" w:rsidRDefault="00B51620" w:rsidP="00C150C4">
            <w:pPr>
              <w:spacing w:after="120"/>
              <w:rPr>
                <w:sz w:val="18"/>
                <w:szCs w:val="18"/>
              </w:rPr>
            </w:pPr>
            <w:r w:rsidRPr="00C150C4">
              <w:rPr>
                <w:b/>
                <w:bCs/>
                <w:sz w:val="18"/>
                <w:szCs w:val="18"/>
              </w:rPr>
              <w:t>Social:</w:t>
            </w:r>
            <w:r>
              <w:rPr>
                <w:sz w:val="18"/>
                <w:szCs w:val="18"/>
              </w:rPr>
              <w:t xml:space="preserve"> </w:t>
            </w:r>
            <w:r w:rsidRPr="00B51620">
              <w:rPr>
                <w:sz w:val="18"/>
                <w:szCs w:val="18"/>
              </w:rPr>
              <w:t>Need time to conduct consultation with pigpen owners. Due diligence work will be required as per WB policy. It will take some time.</w:t>
            </w:r>
          </w:p>
          <w:p w14:paraId="60F38C5C" w14:textId="77777777" w:rsidR="00B51620" w:rsidRPr="00B51620" w:rsidRDefault="00B51620" w:rsidP="00C150C4">
            <w:pPr>
              <w:spacing w:after="120"/>
              <w:rPr>
                <w:sz w:val="18"/>
                <w:szCs w:val="18"/>
              </w:rPr>
            </w:pPr>
            <w:r w:rsidRPr="00B51620">
              <w:rPr>
                <w:sz w:val="18"/>
                <w:szCs w:val="18"/>
              </w:rPr>
              <w:t xml:space="preserve">Involuntary settlement policy is triggered if choose this site. </w:t>
            </w:r>
          </w:p>
          <w:p w14:paraId="49CD1C09" w14:textId="77777777" w:rsidR="00B51620" w:rsidRPr="00B51620" w:rsidRDefault="00B51620" w:rsidP="00C150C4">
            <w:pPr>
              <w:spacing w:after="120"/>
              <w:rPr>
                <w:sz w:val="18"/>
                <w:szCs w:val="18"/>
              </w:rPr>
            </w:pPr>
            <w:r w:rsidRPr="00B51620">
              <w:rPr>
                <w:sz w:val="18"/>
                <w:szCs w:val="18"/>
              </w:rPr>
              <w:t xml:space="preserve">Need mitigation measures as per OP 4.12 </w:t>
            </w:r>
            <w:r w:rsidRPr="00B51620">
              <w:rPr>
                <w:sz w:val="18"/>
                <w:szCs w:val="18"/>
              </w:rPr>
              <w:lastRenderedPageBreak/>
              <w:t>is Category B requiring compliance.</w:t>
            </w:r>
          </w:p>
          <w:p w14:paraId="517F2471" w14:textId="77777777" w:rsidR="00B51620" w:rsidRPr="00B51620" w:rsidRDefault="00B51620" w:rsidP="00C150C4">
            <w:pPr>
              <w:spacing w:after="120"/>
              <w:rPr>
                <w:sz w:val="18"/>
                <w:szCs w:val="18"/>
              </w:rPr>
            </w:pPr>
            <w:r w:rsidRPr="00B51620">
              <w:rPr>
                <w:sz w:val="18"/>
                <w:szCs w:val="18"/>
              </w:rPr>
              <w:t>Will require preparation of a Resettlement Plan and updated ESMP.</w:t>
            </w:r>
          </w:p>
          <w:p w14:paraId="19D090E2" w14:textId="77777777" w:rsidR="000B4CC9" w:rsidRDefault="00B51620" w:rsidP="00C150C4">
            <w:pPr>
              <w:spacing w:after="120"/>
              <w:rPr>
                <w:sz w:val="18"/>
                <w:szCs w:val="18"/>
              </w:rPr>
            </w:pPr>
            <w:r w:rsidRPr="00B51620">
              <w:rPr>
                <w:sz w:val="18"/>
                <w:szCs w:val="18"/>
              </w:rPr>
              <w:t>Will require sizeable funding from project or government by November 2022 at the earliest to facilitate payment of pigpen owners prior to their relocation.</w:t>
            </w:r>
          </w:p>
          <w:p w14:paraId="41D9E402" w14:textId="77777777" w:rsidR="00B51620" w:rsidRPr="00B51620" w:rsidRDefault="00B51620" w:rsidP="00C150C4">
            <w:pPr>
              <w:spacing w:after="120"/>
              <w:rPr>
                <w:sz w:val="18"/>
                <w:szCs w:val="18"/>
              </w:rPr>
            </w:pPr>
            <w:r w:rsidRPr="00B51620">
              <w:rPr>
                <w:sz w:val="18"/>
                <w:szCs w:val="18"/>
              </w:rPr>
              <w:t>Need consultation and agreement of pigpen owners on compensation based on replacement value of affected assets as per WB involuntary resettlement policy (OP 4.12).</w:t>
            </w:r>
          </w:p>
          <w:p w14:paraId="0E3AB244" w14:textId="77777777" w:rsidR="00B51620" w:rsidRPr="00B51620" w:rsidRDefault="00B51620" w:rsidP="00C150C4">
            <w:pPr>
              <w:spacing w:after="120"/>
              <w:rPr>
                <w:sz w:val="18"/>
                <w:szCs w:val="18"/>
              </w:rPr>
            </w:pPr>
            <w:r w:rsidRPr="00B51620">
              <w:rPr>
                <w:sz w:val="18"/>
                <w:szCs w:val="18"/>
              </w:rPr>
              <w:t>Need to negotiate and compensate landowners prior to relocating any pigpens.</w:t>
            </w:r>
          </w:p>
          <w:p w14:paraId="2ACA2935" w14:textId="77777777" w:rsidR="00B51620" w:rsidRPr="00B51620" w:rsidRDefault="00B51620" w:rsidP="00C150C4">
            <w:pPr>
              <w:spacing w:after="120"/>
              <w:rPr>
                <w:sz w:val="18"/>
                <w:szCs w:val="18"/>
              </w:rPr>
            </w:pPr>
            <w:r w:rsidRPr="00B51620">
              <w:rPr>
                <w:sz w:val="18"/>
                <w:szCs w:val="18"/>
              </w:rPr>
              <w:t xml:space="preserve">Need to identify, </w:t>
            </w:r>
            <w:proofErr w:type="gramStart"/>
            <w:r w:rsidRPr="00B51620">
              <w:rPr>
                <w:sz w:val="18"/>
                <w:szCs w:val="18"/>
              </w:rPr>
              <w:t>assess</w:t>
            </w:r>
            <w:proofErr w:type="gramEnd"/>
            <w:r w:rsidRPr="00B51620">
              <w:rPr>
                <w:sz w:val="18"/>
                <w:szCs w:val="18"/>
              </w:rPr>
              <w:t xml:space="preserve"> and prepare pigpen relocation site including improved waste management facility construction prior to relocation of pigpens. Additional ESMP needed.</w:t>
            </w:r>
          </w:p>
          <w:p w14:paraId="0F947D81" w14:textId="7671E964" w:rsidR="00B51620" w:rsidRPr="000B4CC9" w:rsidRDefault="00B51620" w:rsidP="00C150C4">
            <w:pPr>
              <w:spacing w:after="120"/>
              <w:rPr>
                <w:sz w:val="18"/>
                <w:szCs w:val="18"/>
              </w:rPr>
            </w:pPr>
            <w:r w:rsidRPr="00B51620">
              <w:rPr>
                <w:sz w:val="18"/>
                <w:szCs w:val="18"/>
              </w:rPr>
              <w:t>Require site resettlement completed by March 2023 to complete implementation in time.</w:t>
            </w:r>
          </w:p>
        </w:tc>
        <w:tc>
          <w:tcPr>
            <w:tcW w:w="1989" w:type="dxa"/>
          </w:tcPr>
          <w:p w14:paraId="48494E02" w14:textId="77777777" w:rsidR="00B51620" w:rsidRPr="00B51620" w:rsidRDefault="00B51620" w:rsidP="00C150C4">
            <w:pPr>
              <w:spacing w:after="120"/>
              <w:rPr>
                <w:sz w:val="18"/>
                <w:szCs w:val="18"/>
                <w:lang w:val="en-GB"/>
              </w:rPr>
            </w:pPr>
            <w:r w:rsidRPr="00B51620">
              <w:rPr>
                <w:sz w:val="18"/>
                <w:szCs w:val="18"/>
                <w:lang w:val="en-GB"/>
              </w:rPr>
              <w:lastRenderedPageBreak/>
              <w:t>There will be environmental and social impacts requiring mitigation measures and funding.</w:t>
            </w:r>
          </w:p>
          <w:p w14:paraId="4E9F7CBA" w14:textId="75AE8CF7" w:rsidR="000B4CC9" w:rsidRPr="000B4CC9" w:rsidRDefault="00B51620" w:rsidP="00C150C4">
            <w:pPr>
              <w:spacing w:after="120"/>
              <w:rPr>
                <w:sz w:val="18"/>
                <w:szCs w:val="18"/>
                <w:lang w:val="en-GB"/>
              </w:rPr>
            </w:pPr>
            <w:r w:rsidRPr="00B51620">
              <w:rPr>
                <w:sz w:val="18"/>
                <w:szCs w:val="18"/>
                <w:lang w:val="en-GB"/>
              </w:rPr>
              <w:t>Significant risk of not completing the assembly/construction of the solar PV plant by the end of the extended project closing date.</w:t>
            </w:r>
          </w:p>
        </w:tc>
      </w:tr>
      <w:tr w:rsidR="00B51620" w:rsidRPr="000B4CC9" w14:paraId="2E429505" w14:textId="77777777" w:rsidTr="00B51620">
        <w:trPr>
          <w:trHeight w:val="4140"/>
        </w:trPr>
        <w:tc>
          <w:tcPr>
            <w:tcW w:w="1134" w:type="dxa"/>
          </w:tcPr>
          <w:p w14:paraId="12979C9E" w14:textId="77777777" w:rsidR="00B51620" w:rsidRDefault="00B51620" w:rsidP="00B51620">
            <w:pPr>
              <w:spacing w:after="120"/>
              <w:rPr>
                <w:b/>
                <w:bCs/>
                <w:sz w:val="18"/>
                <w:szCs w:val="18"/>
                <w:lang w:val="en-GB"/>
              </w:rPr>
            </w:pPr>
            <w:r>
              <w:rPr>
                <w:b/>
                <w:bCs/>
                <w:sz w:val="18"/>
                <w:szCs w:val="18"/>
                <w:lang w:val="en-GB"/>
              </w:rPr>
              <w:t>Site 4</w:t>
            </w:r>
          </w:p>
          <w:p w14:paraId="0407839E" w14:textId="3717EFC0" w:rsidR="00B51620" w:rsidRDefault="00B51620" w:rsidP="00B51620">
            <w:pPr>
              <w:spacing w:after="120"/>
              <w:rPr>
                <w:b/>
                <w:bCs/>
                <w:sz w:val="18"/>
                <w:szCs w:val="18"/>
                <w:lang w:val="en-GB"/>
              </w:rPr>
            </w:pPr>
            <w:r>
              <w:rPr>
                <w:b/>
                <w:bCs/>
                <w:sz w:val="18"/>
                <w:szCs w:val="18"/>
                <w:lang w:val="en-GB"/>
              </w:rPr>
              <w:t>Behind Taiwanese Garden and Prion Compound</w:t>
            </w:r>
          </w:p>
        </w:tc>
        <w:tc>
          <w:tcPr>
            <w:tcW w:w="1701" w:type="dxa"/>
          </w:tcPr>
          <w:p w14:paraId="028C1082" w14:textId="77777777" w:rsidR="00B51620" w:rsidRPr="00B51620" w:rsidRDefault="00B51620" w:rsidP="00B51620">
            <w:pPr>
              <w:spacing w:after="120"/>
              <w:rPr>
                <w:sz w:val="18"/>
                <w:szCs w:val="18"/>
                <w:lang w:val="en-GB"/>
              </w:rPr>
            </w:pPr>
            <w:r w:rsidRPr="00B51620">
              <w:rPr>
                <w:sz w:val="18"/>
                <w:szCs w:val="18"/>
                <w:lang w:val="en-GB"/>
              </w:rPr>
              <w:t xml:space="preserve">Government leased </w:t>
            </w:r>
            <w:proofErr w:type="gramStart"/>
            <w:r w:rsidRPr="00B51620">
              <w:rPr>
                <w:sz w:val="18"/>
                <w:szCs w:val="18"/>
                <w:lang w:val="en-GB"/>
              </w:rPr>
              <w:t>land</w:t>
            </w:r>
            <w:proofErr w:type="gramEnd"/>
          </w:p>
          <w:p w14:paraId="2F50F435" w14:textId="1327A0BB" w:rsidR="00B51620" w:rsidRPr="00B51620" w:rsidRDefault="00B51620" w:rsidP="00B51620">
            <w:pPr>
              <w:spacing w:after="120"/>
              <w:rPr>
                <w:sz w:val="18"/>
                <w:szCs w:val="18"/>
                <w:lang w:val="en-GB"/>
              </w:rPr>
            </w:pPr>
            <w:r w:rsidRPr="00C150C4">
              <w:rPr>
                <w:b/>
                <w:bCs/>
                <w:sz w:val="18"/>
                <w:szCs w:val="18"/>
                <w:lang w:val="en-GB"/>
              </w:rPr>
              <w:t>Social:</w:t>
            </w:r>
            <w:r>
              <w:rPr>
                <w:sz w:val="18"/>
                <w:szCs w:val="18"/>
                <w:lang w:val="en-GB"/>
              </w:rPr>
              <w:t xml:space="preserve"> </w:t>
            </w:r>
            <w:r w:rsidRPr="00B51620">
              <w:rPr>
                <w:sz w:val="18"/>
                <w:szCs w:val="18"/>
                <w:lang w:val="en-GB"/>
              </w:rPr>
              <w:t>No pigpens and other private structures on site.</w:t>
            </w:r>
          </w:p>
        </w:tc>
        <w:tc>
          <w:tcPr>
            <w:tcW w:w="2263" w:type="dxa"/>
          </w:tcPr>
          <w:p w14:paraId="5A1B2D8F" w14:textId="689A5855" w:rsidR="00B51620" w:rsidRPr="00B51620" w:rsidRDefault="00B51620" w:rsidP="00B51620">
            <w:pPr>
              <w:spacing w:after="120"/>
              <w:rPr>
                <w:sz w:val="18"/>
                <w:szCs w:val="18"/>
                <w:lang w:val="en-GB"/>
              </w:rPr>
            </w:pPr>
            <w:r w:rsidRPr="00C150C4">
              <w:rPr>
                <w:b/>
                <w:bCs/>
                <w:sz w:val="18"/>
                <w:szCs w:val="18"/>
                <w:lang w:val="en-GB"/>
              </w:rPr>
              <w:t>Environment:</w:t>
            </w:r>
            <w:r>
              <w:rPr>
                <w:sz w:val="18"/>
                <w:szCs w:val="18"/>
                <w:lang w:val="en-GB"/>
              </w:rPr>
              <w:t xml:space="preserve"> </w:t>
            </w:r>
            <w:r w:rsidRPr="00B51620">
              <w:rPr>
                <w:sz w:val="18"/>
                <w:szCs w:val="18"/>
                <w:lang w:val="en-GB"/>
              </w:rPr>
              <w:t xml:space="preserve">Well-established coconut trees (behind prison compound) will need to be cleared. Will also require clearing of large number of pandanus trees. </w:t>
            </w:r>
          </w:p>
          <w:p w14:paraId="5FAFA4C2" w14:textId="77777777" w:rsidR="00B51620" w:rsidRPr="00B51620" w:rsidRDefault="00B51620" w:rsidP="00B51620">
            <w:pPr>
              <w:spacing w:after="120"/>
              <w:rPr>
                <w:sz w:val="18"/>
                <w:szCs w:val="18"/>
                <w:lang w:val="en-GB"/>
              </w:rPr>
            </w:pPr>
            <w:r w:rsidRPr="00B51620">
              <w:rPr>
                <w:sz w:val="18"/>
                <w:szCs w:val="18"/>
                <w:lang w:val="en-GB"/>
              </w:rPr>
              <w:t>Removal of trees will remove the protective function they provide (breeze, shade, coastal protection, etc.)</w:t>
            </w:r>
          </w:p>
          <w:p w14:paraId="70509033" w14:textId="77777777" w:rsidR="00B51620" w:rsidRPr="00B51620" w:rsidRDefault="00B51620" w:rsidP="00B51620">
            <w:pPr>
              <w:spacing w:after="120"/>
              <w:rPr>
                <w:sz w:val="18"/>
                <w:szCs w:val="18"/>
                <w:lang w:val="en-GB"/>
              </w:rPr>
            </w:pPr>
            <w:r w:rsidRPr="00B51620">
              <w:rPr>
                <w:sz w:val="18"/>
                <w:szCs w:val="18"/>
                <w:lang w:val="en-GB"/>
              </w:rPr>
              <w:t>Further environmental assessments would be required.</w:t>
            </w:r>
          </w:p>
          <w:p w14:paraId="35FA2FE9" w14:textId="56764BC2" w:rsidR="00B51620" w:rsidRPr="00B51620" w:rsidRDefault="00B51620" w:rsidP="00B51620">
            <w:pPr>
              <w:spacing w:after="120"/>
              <w:rPr>
                <w:sz w:val="18"/>
                <w:szCs w:val="18"/>
                <w:lang w:val="en-GB"/>
              </w:rPr>
            </w:pPr>
            <w:r w:rsidRPr="00C150C4">
              <w:rPr>
                <w:b/>
                <w:bCs/>
                <w:sz w:val="18"/>
                <w:szCs w:val="18"/>
                <w:lang w:val="en-GB"/>
              </w:rPr>
              <w:t>Project support:</w:t>
            </w:r>
            <w:r>
              <w:rPr>
                <w:sz w:val="18"/>
                <w:szCs w:val="18"/>
                <w:lang w:val="en-GB"/>
              </w:rPr>
              <w:t xml:space="preserve"> </w:t>
            </w:r>
            <w:r w:rsidRPr="00B51620">
              <w:rPr>
                <w:sz w:val="18"/>
                <w:szCs w:val="18"/>
                <w:lang w:val="en-GB"/>
              </w:rPr>
              <w:t xml:space="preserve">Taiwan Garden clearly stated </w:t>
            </w:r>
            <w:r w:rsidRPr="00B51620">
              <w:rPr>
                <w:sz w:val="18"/>
                <w:szCs w:val="18"/>
                <w:lang w:val="en-GB"/>
              </w:rPr>
              <w:lastRenderedPageBreak/>
              <w:t>concern for removal of trees.</w:t>
            </w:r>
          </w:p>
          <w:p w14:paraId="3C772FA4" w14:textId="47E3B9F5" w:rsidR="00B51620" w:rsidRPr="00B51620" w:rsidRDefault="00B51620" w:rsidP="00B51620">
            <w:pPr>
              <w:spacing w:after="120"/>
              <w:rPr>
                <w:sz w:val="18"/>
                <w:szCs w:val="18"/>
                <w:lang w:val="en-GB"/>
              </w:rPr>
            </w:pPr>
            <w:r w:rsidRPr="00C150C4">
              <w:rPr>
                <w:b/>
                <w:bCs/>
                <w:sz w:val="18"/>
                <w:szCs w:val="18"/>
                <w:lang w:val="en-GB"/>
              </w:rPr>
              <w:t>Funding:</w:t>
            </w:r>
            <w:r>
              <w:rPr>
                <w:sz w:val="18"/>
                <w:szCs w:val="18"/>
                <w:lang w:val="en-GB"/>
              </w:rPr>
              <w:t xml:space="preserve"> </w:t>
            </w:r>
            <w:r w:rsidRPr="00B51620">
              <w:rPr>
                <w:sz w:val="18"/>
                <w:szCs w:val="18"/>
                <w:lang w:val="en-GB"/>
              </w:rPr>
              <w:t xml:space="preserve">Required budget for additional environmental assessment. </w:t>
            </w:r>
          </w:p>
          <w:p w14:paraId="4FB55B60" w14:textId="0B309CD1" w:rsidR="00B51620" w:rsidRPr="00B51620" w:rsidRDefault="00B51620" w:rsidP="00B51620">
            <w:pPr>
              <w:spacing w:after="120"/>
              <w:rPr>
                <w:sz w:val="18"/>
                <w:szCs w:val="18"/>
                <w:lang w:val="en-GB"/>
              </w:rPr>
            </w:pPr>
            <w:r w:rsidRPr="00B51620">
              <w:rPr>
                <w:sz w:val="18"/>
                <w:szCs w:val="18"/>
                <w:lang w:val="en-GB"/>
              </w:rPr>
              <w:t>Need to comply with stringent WB safeguards policy.</w:t>
            </w:r>
          </w:p>
        </w:tc>
        <w:tc>
          <w:tcPr>
            <w:tcW w:w="2127" w:type="dxa"/>
          </w:tcPr>
          <w:p w14:paraId="3CEB1EE8" w14:textId="41CD32BC" w:rsidR="00B51620" w:rsidRPr="00B51620" w:rsidRDefault="00B51620" w:rsidP="00B51620">
            <w:pPr>
              <w:spacing w:after="120"/>
              <w:rPr>
                <w:sz w:val="18"/>
                <w:szCs w:val="18"/>
              </w:rPr>
            </w:pPr>
            <w:r w:rsidRPr="00C150C4">
              <w:rPr>
                <w:b/>
                <w:bCs/>
                <w:sz w:val="18"/>
                <w:szCs w:val="18"/>
              </w:rPr>
              <w:lastRenderedPageBreak/>
              <w:t>Environment:</w:t>
            </w:r>
            <w:r>
              <w:rPr>
                <w:sz w:val="18"/>
                <w:szCs w:val="18"/>
              </w:rPr>
              <w:t xml:space="preserve"> </w:t>
            </w:r>
            <w:r w:rsidRPr="00B51620">
              <w:rPr>
                <w:sz w:val="18"/>
                <w:szCs w:val="18"/>
              </w:rPr>
              <w:t>Environmental impact assessment requirement.</w:t>
            </w:r>
          </w:p>
          <w:p w14:paraId="7B7F636D" w14:textId="581F701B" w:rsidR="00B51620" w:rsidRPr="00B51620" w:rsidRDefault="00B51620" w:rsidP="00B51620">
            <w:pPr>
              <w:spacing w:after="120"/>
              <w:rPr>
                <w:sz w:val="18"/>
                <w:szCs w:val="18"/>
              </w:rPr>
            </w:pPr>
            <w:r w:rsidRPr="00B51620">
              <w:rPr>
                <w:sz w:val="18"/>
                <w:szCs w:val="18"/>
              </w:rPr>
              <w:t>Will delay the project and will require funding to be allocated for mitigation measures such as coastal protection from cutting dense vegetation.</w:t>
            </w:r>
          </w:p>
        </w:tc>
        <w:tc>
          <w:tcPr>
            <w:tcW w:w="1989" w:type="dxa"/>
          </w:tcPr>
          <w:p w14:paraId="457771C3" w14:textId="77777777" w:rsidR="00B51620" w:rsidRPr="00B51620" w:rsidRDefault="00B51620" w:rsidP="00B51620">
            <w:pPr>
              <w:spacing w:after="120"/>
              <w:rPr>
                <w:sz w:val="18"/>
                <w:szCs w:val="18"/>
                <w:lang w:val="en-GB"/>
              </w:rPr>
            </w:pPr>
            <w:r w:rsidRPr="00B51620">
              <w:rPr>
                <w:sz w:val="18"/>
                <w:szCs w:val="18"/>
                <w:lang w:val="en-GB"/>
              </w:rPr>
              <w:t>There will be environmental and social impacts requiring mitigation measures and funding.</w:t>
            </w:r>
          </w:p>
          <w:p w14:paraId="6116442E" w14:textId="4010EABA" w:rsidR="00B51620" w:rsidRPr="00B51620" w:rsidRDefault="00B51620" w:rsidP="00B51620">
            <w:pPr>
              <w:spacing w:after="120"/>
              <w:rPr>
                <w:sz w:val="18"/>
                <w:szCs w:val="18"/>
                <w:lang w:val="en-GB"/>
              </w:rPr>
            </w:pPr>
            <w:r w:rsidRPr="00B51620">
              <w:rPr>
                <w:sz w:val="18"/>
                <w:szCs w:val="18"/>
                <w:lang w:val="en-GB"/>
              </w:rPr>
              <w:t>Significant risk of not completing the assembly/construction of the solar PV plant by the end of the extended project closing date.</w:t>
            </w:r>
          </w:p>
        </w:tc>
      </w:tr>
    </w:tbl>
    <w:p w14:paraId="663F2A55" w14:textId="5EBA2C8E" w:rsidR="000B4CC9" w:rsidRDefault="000B4CC9" w:rsidP="009F6875"/>
    <w:p w14:paraId="15FA4DDA" w14:textId="77777777" w:rsidR="00FD39E9" w:rsidRDefault="009D372C" w:rsidP="00FD39E9">
      <w:pPr>
        <w:pStyle w:val="SecVI-Header1"/>
        <w:keepNext/>
        <w:jc w:val="both"/>
      </w:pPr>
      <w:r>
        <w:rPr>
          <w:noProof/>
        </w:rPr>
        <w:drawing>
          <wp:inline distT="0" distB="0" distL="0" distR="0" wp14:anchorId="219C902C" wp14:editId="10D143CD">
            <wp:extent cx="5147007" cy="4635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9560" cy="4637799"/>
                    </a:xfrm>
                    <a:prstGeom prst="rect">
                      <a:avLst/>
                    </a:prstGeom>
                    <a:noFill/>
                    <a:ln>
                      <a:noFill/>
                    </a:ln>
                  </pic:spPr>
                </pic:pic>
              </a:graphicData>
            </a:graphic>
          </wp:inline>
        </w:drawing>
      </w:r>
    </w:p>
    <w:p w14:paraId="3E89568C" w14:textId="7B37247D" w:rsidR="00FD39E9" w:rsidRDefault="00FD39E9" w:rsidP="008F3A28">
      <w:pPr>
        <w:pStyle w:val="Caption"/>
        <w:jc w:val="both"/>
      </w:pPr>
      <w:r>
        <w:t xml:space="preserve">Figure </w:t>
      </w:r>
      <w:r w:rsidR="00000000">
        <w:fldChar w:fldCharType="begin"/>
      </w:r>
      <w:r w:rsidR="00000000">
        <w:instrText xml:space="preserve"> SEQ Figure \* ARABIC </w:instrText>
      </w:r>
      <w:r w:rsidR="00000000">
        <w:fldChar w:fldCharType="separate"/>
      </w:r>
      <w:r>
        <w:rPr>
          <w:noProof/>
        </w:rPr>
        <w:t>4</w:t>
      </w:r>
      <w:r w:rsidR="00000000">
        <w:rPr>
          <w:noProof/>
        </w:rPr>
        <w:fldChar w:fldCharType="end"/>
      </w:r>
      <w:r>
        <w:t>. Site 1</w:t>
      </w:r>
      <w:r w:rsidR="00223386">
        <w:t>A,</w:t>
      </w:r>
      <w:r>
        <w:t xml:space="preserve"> 1B and 1C.</w:t>
      </w:r>
    </w:p>
    <w:p w14:paraId="1E38EC8A" w14:textId="278E37AA" w:rsidR="005F72E5" w:rsidRDefault="005F72E5" w:rsidP="005F72E5">
      <w:pPr>
        <w:pStyle w:val="SecVI-Header1"/>
        <w:keepNext/>
        <w:jc w:val="both"/>
      </w:pPr>
    </w:p>
    <w:p w14:paraId="498EB142" w14:textId="77777777" w:rsidR="00FD39E9" w:rsidRDefault="00D838F1" w:rsidP="00FD39E9">
      <w:pPr>
        <w:pStyle w:val="SecVI-Header1"/>
        <w:keepNext/>
        <w:jc w:val="both"/>
      </w:pPr>
      <w:r>
        <w:rPr>
          <w:noProof/>
        </w:rPr>
        <w:drawing>
          <wp:inline distT="0" distB="0" distL="0" distR="0" wp14:anchorId="017432BE" wp14:editId="52708DDE">
            <wp:extent cx="5702300" cy="4668734"/>
            <wp:effectExtent l="0" t="0" r="0" b="0"/>
            <wp:docPr id="133196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02823" cy="4669162"/>
                    </a:xfrm>
                    <a:prstGeom prst="rect">
                      <a:avLst/>
                    </a:prstGeom>
                    <a:noFill/>
                    <a:ln>
                      <a:noFill/>
                    </a:ln>
                  </pic:spPr>
                </pic:pic>
              </a:graphicData>
            </a:graphic>
          </wp:inline>
        </w:drawing>
      </w:r>
    </w:p>
    <w:p w14:paraId="459EF2FC" w14:textId="630CE070" w:rsidR="00D838F1" w:rsidRDefault="00FD39E9" w:rsidP="008F3A28">
      <w:pPr>
        <w:pStyle w:val="Caption"/>
        <w:jc w:val="both"/>
      </w:pPr>
      <w:r>
        <w:t xml:space="preserve">Figure </w:t>
      </w:r>
      <w:r w:rsidR="00000000">
        <w:fldChar w:fldCharType="begin"/>
      </w:r>
      <w:r w:rsidR="00000000">
        <w:instrText xml:space="preserve"> SEQ Figure \* ARABIC </w:instrText>
      </w:r>
      <w:r w:rsidR="00000000">
        <w:fldChar w:fldCharType="separate"/>
      </w:r>
      <w:r>
        <w:rPr>
          <w:noProof/>
        </w:rPr>
        <w:t>5</w:t>
      </w:r>
      <w:r w:rsidR="00000000">
        <w:rPr>
          <w:noProof/>
        </w:rPr>
        <w:fldChar w:fldCharType="end"/>
      </w:r>
      <w:r>
        <w:t xml:space="preserve">: </w:t>
      </w:r>
      <w:r w:rsidRPr="00FD39E9">
        <w:t>Site 1A &amp; 1C adjacent to the ocean and Site 2 at the western side of the sport</w:t>
      </w:r>
      <w:r w:rsidR="00C53F37">
        <w:t>s</w:t>
      </w:r>
      <w:r w:rsidRPr="00FD39E9">
        <w:t xml:space="preserve"> ground.</w:t>
      </w:r>
    </w:p>
    <w:p w14:paraId="1E67323F" w14:textId="2933501A" w:rsidR="00B523BE" w:rsidRDefault="00B523BE" w:rsidP="005F72E5">
      <w:pPr>
        <w:pStyle w:val="SecVI-Header1"/>
        <w:keepNext/>
        <w:jc w:val="both"/>
      </w:pPr>
    </w:p>
    <w:p w14:paraId="6F381372" w14:textId="554EF738" w:rsidR="005F72E5" w:rsidRDefault="005F72E5" w:rsidP="00FC2EDA">
      <w:pPr>
        <w:pStyle w:val="SecVI-Header1"/>
        <w:jc w:val="both"/>
        <w:rPr>
          <w:b w:val="0"/>
          <w:sz w:val="24"/>
          <w:szCs w:val="24"/>
        </w:rPr>
      </w:pPr>
    </w:p>
    <w:p w14:paraId="516F1475" w14:textId="77777777" w:rsidR="005F72E5" w:rsidRDefault="005F72E5" w:rsidP="00FC2EDA">
      <w:pPr>
        <w:pStyle w:val="SecVI-Header1"/>
        <w:jc w:val="both"/>
        <w:rPr>
          <w:b w:val="0"/>
          <w:sz w:val="24"/>
          <w:szCs w:val="24"/>
        </w:rPr>
      </w:pPr>
    </w:p>
    <w:p w14:paraId="37B9B0EA" w14:textId="77777777" w:rsidR="005F72E5" w:rsidRDefault="005F72E5" w:rsidP="005F72E5">
      <w:pPr>
        <w:pStyle w:val="SecVI-Header1"/>
        <w:keepNext/>
        <w:jc w:val="both"/>
      </w:pPr>
      <w:r>
        <w:rPr>
          <w:noProof/>
        </w:rPr>
        <w:lastRenderedPageBreak/>
        <w:drawing>
          <wp:inline distT="0" distB="0" distL="0" distR="0" wp14:anchorId="63186A8B" wp14:editId="02F8D559">
            <wp:extent cx="5178842" cy="3403600"/>
            <wp:effectExtent l="0" t="0" r="317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80489" cy="3404683"/>
                    </a:xfrm>
                    <a:prstGeom prst="rect">
                      <a:avLst/>
                    </a:prstGeom>
                    <a:noFill/>
                    <a:ln>
                      <a:noFill/>
                    </a:ln>
                  </pic:spPr>
                </pic:pic>
              </a:graphicData>
            </a:graphic>
          </wp:inline>
        </w:drawing>
      </w:r>
    </w:p>
    <w:p w14:paraId="79ADC487" w14:textId="30E4D514" w:rsidR="00B9716E" w:rsidRDefault="005F72E5" w:rsidP="005F72E5">
      <w:pPr>
        <w:pStyle w:val="Caption"/>
        <w:jc w:val="both"/>
        <w:rPr>
          <w:b/>
          <w:sz w:val="24"/>
          <w:szCs w:val="24"/>
        </w:rPr>
      </w:pPr>
      <w:r>
        <w:t xml:space="preserve">Figure </w:t>
      </w:r>
      <w:r>
        <w:fldChar w:fldCharType="begin"/>
      </w:r>
      <w:r>
        <w:instrText>SEQ Figure \* ARABIC</w:instrText>
      </w:r>
      <w:r>
        <w:fldChar w:fldCharType="separate"/>
      </w:r>
      <w:r w:rsidR="003F1D04">
        <w:rPr>
          <w:noProof/>
        </w:rPr>
        <w:t>6</w:t>
      </w:r>
      <w:r>
        <w:fldChar w:fldCharType="end"/>
      </w:r>
      <w:r>
        <w:t>: Site 3 is located behind PWD -Agriculture Nursery</w:t>
      </w:r>
      <w:r w:rsidR="00ED2B20">
        <w:t>.</w:t>
      </w:r>
    </w:p>
    <w:p w14:paraId="49015D11" w14:textId="545C41E5" w:rsidR="005F72E5" w:rsidRDefault="005F72E5" w:rsidP="00FC2EDA">
      <w:pPr>
        <w:pStyle w:val="SecVI-Header1"/>
        <w:jc w:val="both"/>
        <w:rPr>
          <w:b w:val="0"/>
          <w:sz w:val="24"/>
          <w:szCs w:val="24"/>
        </w:rPr>
      </w:pPr>
    </w:p>
    <w:p w14:paraId="0913CD85" w14:textId="77777777" w:rsidR="005F72E5" w:rsidRDefault="005F72E5" w:rsidP="005F72E5">
      <w:pPr>
        <w:pStyle w:val="SecVI-Header1"/>
        <w:keepNext/>
        <w:jc w:val="both"/>
      </w:pPr>
      <w:r>
        <w:rPr>
          <w:noProof/>
        </w:rPr>
        <w:drawing>
          <wp:inline distT="0" distB="0" distL="0" distR="0" wp14:anchorId="481154BA" wp14:editId="77DB1331">
            <wp:extent cx="5381353" cy="37084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2118" cy="3708927"/>
                    </a:xfrm>
                    <a:prstGeom prst="rect">
                      <a:avLst/>
                    </a:prstGeom>
                    <a:noFill/>
                    <a:ln>
                      <a:noFill/>
                    </a:ln>
                  </pic:spPr>
                </pic:pic>
              </a:graphicData>
            </a:graphic>
          </wp:inline>
        </w:drawing>
      </w:r>
    </w:p>
    <w:p w14:paraId="7258DD88" w14:textId="117E4516" w:rsidR="005F72E5" w:rsidRDefault="005F72E5" w:rsidP="005F72E5">
      <w:pPr>
        <w:pStyle w:val="Caption"/>
        <w:jc w:val="both"/>
        <w:rPr>
          <w:b/>
          <w:sz w:val="24"/>
          <w:szCs w:val="24"/>
        </w:rPr>
      </w:pPr>
      <w:r>
        <w:t xml:space="preserve">Figure </w:t>
      </w:r>
      <w:r>
        <w:fldChar w:fldCharType="begin"/>
      </w:r>
      <w:r>
        <w:instrText>SEQ Figure \* ARABIC</w:instrText>
      </w:r>
      <w:r>
        <w:fldChar w:fldCharType="separate"/>
      </w:r>
      <w:r w:rsidR="003F1D04">
        <w:rPr>
          <w:noProof/>
        </w:rPr>
        <w:t>7</w:t>
      </w:r>
      <w:r>
        <w:fldChar w:fldCharType="end"/>
      </w:r>
      <w:r>
        <w:t>: Site 4 is located behi</w:t>
      </w:r>
      <w:r w:rsidR="007719DD">
        <w:t>nd the Taiwanese garden and Prison compound</w:t>
      </w:r>
      <w:r w:rsidR="00ED2B20">
        <w:t>.</w:t>
      </w:r>
    </w:p>
    <w:p w14:paraId="20EAFDAD" w14:textId="3CAE369E" w:rsidR="00E44FA8" w:rsidRPr="00FD7647" w:rsidRDefault="0073047A" w:rsidP="00E44FA8">
      <w:pPr>
        <w:pStyle w:val="Heading3"/>
      </w:pPr>
      <w:bookmarkStart w:id="15" w:name="_Toc158037423"/>
      <w:r>
        <w:t xml:space="preserve">Battery </w:t>
      </w:r>
      <w:r w:rsidR="00E44FA8" w:rsidRPr="00FD7647">
        <w:t>Energy Storage Site</w:t>
      </w:r>
      <w:bookmarkEnd w:id="15"/>
    </w:p>
    <w:p w14:paraId="28A6C1E5" w14:textId="587C9D8D" w:rsidR="00E44FA8" w:rsidRPr="00E44FA8" w:rsidRDefault="00E44FA8" w:rsidP="00E44FA8">
      <w:pPr>
        <w:pStyle w:val="SecVI-Header1"/>
        <w:jc w:val="both"/>
        <w:rPr>
          <w:rFonts w:asciiTheme="minorHAnsi" w:hAnsiTheme="minorHAnsi" w:cstheme="minorHAnsi"/>
          <w:b w:val="0"/>
          <w:sz w:val="22"/>
          <w:szCs w:val="22"/>
        </w:rPr>
      </w:pPr>
      <w:r w:rsidRPr="00E44FA8">
        <w:rPr>
          <w:rFonts w:asciiTheme="minorHAnsi" w:hAnsiTheme="minorHAnsi" w:cstheme="minorHAnsi"/>
          <w:b w:val="0"/>
          <w:sz w:val="22"/>
          <w:szCs w:val="22"/>
        </w:rPr>
        <w:t xml:space="preserve">The </w:t>
      </w:r>
      <w:r w:rsidR="0073047A">
        <w:rPr>
          <w:rFonts w:asciiTheme="minorHAnsi" w:hAnsiTheme="minorHAnsi" w:cstheme="minorHAnsi"/>
          <w:b w:val="0"/>
          <w:sz w:val="22"/>
          <w:szCs w:val="22"/>
        </w:rPr>
        <w:t>B</w:t>
      </w:r>
      <w:r w:rsidRPr="00E44FA8">
        <w:rPr>
          <w:rFonts w:asciiTheme="minorHAnsi" w:hAnsiTheme="minorHAnsi" w:cstheme="minorHAnsi"/>
          <w:b w:val="0"/>
          <w:sz w:val="22"/>
          <w:szCs w:val="22"/>
        </w:rPr>
        <w:t xml:space="preserve">ESS is to </w:t>
      </w:r>
      <w:proofErr w:type="gramStart"/>
      <w:r w:rsidRPr="00E44FA8">
        <w:rPr>
          <w:rFonts w:asciiTheme="minorHAnsi" w:hAnsiTheme="minorHAnsi" w:cstheme="minorHAnsi"/>
          <w:b w:val="0"/>
          <w:sz w:val="22"/>
          <w:szCs w:val="22"/>
        </w:rPr>
        <w:t xml:space="preserve">be located </w:t>
      </w:r>
      <w:r>
        <w:rPr>
          <w:rFonts w:asciiTheme="minorHAnsi" w:hAnsiTheme="minorHAnsi" w:cstheme="minorHAnsi"/>
          <w:b w:val="0"/>
          <w:sz w:val="22"/>
          <w:szCs w:val="22"/>
        </w:rPr>
        <w:t>in</w:t>
      </w:r>
      <w:proofErr w:type="gramEnd"/>
      <w:r>
        <w:rPr>
          <w:rFonts w:asciiTheme="minorHAnsi" w:hAnsiTheme="minorHAnsi" w:cstheme="minorHAnsi"/>
          <w:b w:val="0"/>
          <w:sz w:val="22"/>
          <w:szCs w:val="22"/>
        </w:rPr>
        <w:t xml:space="preserve"> Funafuti </w:t>
      </w:r>
      <w:r w:rsidRPr="00E44FA8">
        <w:rPr>
          <w:rFonts w:asciiTheme="minorHAnsi" w:hAnsiTheme="minorHAnsi" w:cstheme="minorHAnsi"/>
          <w:b w:val="0"/>
          <w:sz w:val="22"/>
          <w:szCs w:val="22"/>
        </w:rPr>
        <w:t xml:space="preserve">at the TEC power station </w:t>
      </w:r>
      <w:r w:rsidR="006E5E38">
        <w:rPr>
          <w:rFonts w:asciiTheme="minorHAnsi" w:hAnsiTheme="minorHAnsi" w:cstheme="minorHAnsi"/>
          <w:b w:val="0"/>
          <w:sz w:val="22"/>
          <w:szCs w:val="22"/>
        </w:rPr>
        <w:t xml:space="preserve">(Figure </w:t>
      </w:r>
      <w:r w:rsidR="009F317A">
        <w:rPr>
          <w:rFonts w:asciiTheme="minorHAnsi" w:hAnsiTheme="minorHAnsi" w:cstheme="minorHAnsi"/>
          <w:b w:val="0"/>
          <w:sz w:val="22"/>
          <w:szCs w:val="22"/>
        </w:rPr>
        <w:t>8</w:t>
      </w:r>
      <w:r w:rsidR="006E5E38">
        <w:rPr>
          <w:rFonts w:asciiTheme="minorHAnsi" w:hAnsiTheme="minorHAnsi" w:cstheme="minorHAnsi"/>
          <w:b w:val="0"/>
          <w:sz w:val="22"/>
          <w:szCs w:val="22"/>
        </w:rPr>
        <w:t xml:space="preserve">) </w:t>
      </w:r>
      <w:r w:rsidRPr="00E44FA8">
        <w:rPr>
          <w:rFonts w:asciiTheme="minorHAnsi" w:hAnsiTheme="minorHAnsi" w:cstheme="minorHAnsi"/>
          <w:b w:val="0"/>
          <w:sz w:val="22"/>
          <w:szCs w:val="22"/>
        </w:rPr>
        <w:t xml:space="preserve">under the existing 350kW PV array. Batteries and inverters are to be collocated. As there are existing concrete footings and pillars in the proposed location, maneuvering the </w:t>
      </w:r>
      <w:r w:rsidR="0073047A">
        <w:rPr>
          <w:rFonts w:asciiTheme="minorHAnsi" w:hAnsiTheme="minorHAnsi" w:cstheme="minorHAnsi"/>
          <w:b w:val="0"/>
          <w:sz w:val="22"/>
          <w:szCs w:val="22"/>
        </w:rPr>
        <w:t>B</w:t>
      </w:r>
      <w:r w:rsidRPr="00E44FA8">
        <w:rPr>
          <w:rFonts w:asciiTheme="minorHAnsi" w:hAnsiTheme="minorHAnsi" w:cstheme="minorHAnsi"/>
          <w:b w:val="0"/>
          <w:sz w:val="22"/>
          <w:szCs w:val="22"/>
        </w:rPr>
        <w:t xml:space="preserve">ESS equipment into its final location will require planning. </w:t>
      </w:r>
    </w:p>
    <w:p w14:paraId="20692A70" w14:textId="389657FB" w:rsidR="00E44FA8" w:rsidRDefault="00E44FA8" w:rsidP="00E44FA8">
      <w:pPr>
        <w:pStyle w:val="SecVI-Header1"/>
        <w:jc w:val="both"/>
        <w:rPr>
          <w:b w:val="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D0C8D" w14:paraId="6E67FA56" w14:textId="77777777" w:rsidTr="004B55DA">
        <w:tc>
          <w:tcPr>
            <w:tcW w:w="9242" w:type="dxa"/>
          </w:tcPr>
          <w:p w14:paraId="13078A23" w14:textId="70A6A7D5" w:rsidR="00CD0C8D" w:rsidRDefault="001516B7" w:rsidP="00CD0C8D">
            <w:pPr>
              <w:pStyle w:val="SecVI-Header1"/>
              <w:keepNext/>
              <w:jc w:val="both"/>
            </w:pPr>
            <w:r>
              <w:rPr>
                <w:noProof/>
              </w:rPr>
              <w:lastRenderedPageBreak/>
              <w:drawing>
                <wp:inline distT="0" distB="0" distL="0" distR="0" wp14:anchorId="127688AC" wp14:editId="1B995185">
                  <wp:extent cx="5731510" cy="389763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897630"/>
                          </a:xfrm>
                          <a:prstGeom prst="rect">
                            <a:avLst/>
                          </a:prstGeom>
                          <a:noFill/>
                          <a:ln>
                            <a:noFill/>
                          </a:ln>
                        </pic:spPr>
                      </pic:pic>
                    </a:graphicData>
                  </a:graphic>
                </wp:inline>
              </w:drawing>
            </w:r>
          </w:p>
          <w:p w14:paraId="23D99CFA" w14:textId="14E92285" w:rsidR="00CD0C8D" w:rsidRDefault="00CD0C8D" w:rsidP="009063E2">
            <w:pPr>
              <w:pStyle w:val="Caption"/>
              <w:rPr>
                <w:b/>
                <w:sz w:val="24"/>
                <w:szCs w:val="24"/>
              </w:rPr>
            </w:pPr>
            <w:r>
              <w:t xml:space="preserve">Figure </w:t>
            </w:r>
            <w:r w:rsidR="004F293A">
              <w:rPr>
                <w:noProof/>
              </w:rPr>
              <w:fldChar w:fldCharType="begin"/>
            </w:r>
            <w:r w:rsidR="004F293A">
              <w:rPr>
                <w:noProof/>
              </w:rPr>
              <w:instrText xml:space="preserve"> SEQ Figure \* ARABIC </w:instrText>
            </w:r>
            <w:r w:rsidR="004F293A">
              <w:rPr>
                <w:noProof/>
              </w:rPr>
              <w:fldChar w:fldCharType="separate"/>
            </w:r>
            <w:r w:rsidR="003F1D04">
              <w:rPr>
                <w:noProof/>
              </w:rPr>
              <w:t>8</w:t>
            </w:r>
            <w:r w:rsidR="004F293A">
              <w:rPr>
                <w:noProof/>
              </w:rPr>
              <w:fldChar w:fldCharType="end"/>
            </w:r>
            <w:r>
              <w:t xml:space="preserve">: </w:t>
            </w:r>
            <w:r w:rsidRPr="00F96A88">
              <w:t xml:space="preserve">The </w:t>
            </w:r>
            <w:r w:rsidR="001516B7">
              <w:t xml:space="preserve">location site of solar battery (pink </w:t>
            </w:r>
            <w:proofErr w:type="spellStart"/>
            <w:r w:rsidR="001516B7">
              <w:t>colour</w:t>
            </w:r>
            <w:proofErr w:type="spellEnd"/>
            <w:r w:rsidR="001516B7">
              <w:t>) within the TEC compound</w:t>
            </w:r>
            <w:r w:rsidR="00C77669">
              <w:t>.</w:t>
            </w:r>
          </w:p>
        </w:tc>
      </w:tr>
    </w:tbl>
    <w:p w14:paraId="7AB9FFF6" w14:textId="77777777" w:rsidR="00CD0C8D" w:rsidRDefault="00CD0C8D" w:rsidP="00E44FA8">
      <w:pPr>
        <w:pStyle w:val="SecVI-Header1"/>
        <w:jc w:val="both"/>
        <w:rPr>
          <w:b w:val="0"/>
          <w:sz w:val="24"/>
          <w:szCs w:val="24"/>
        </w:rPr>
      </w:pPr>
    </w:p>
    <w:p w14:paraId="2B529CB8" w14:textId="77777777" w:rsidR="009F0CED" w:rsidRDefault="003235B8" w:rsidP="009F0CED">
      <w:pPr>
        <w:pStyle w:val="SecVI-Header1"/>
        <w:keepNext/>
        <w:jc w:val="both"/>
      </w:pPr>
      <w:r>
        <w:rPr>
          <w:noProof/>
        </w:rPr>
        <w:lastRenderedPageBreak/>
        <w:drawing>
          <wp:inline distT="0" distB="0" distL="0" distR="0" wp14:anchorId="121B6A47" wp14:editId="599794AA">
            <wp:extent cx="5626100" cy="4426206"/>
            <wp:effectExtent l="0" t="0" r="0" b="0"/>
            <wp:docPr id="18790907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7544" cy="4427342"/>
                    </a:xfrm>
                    <a:prstGeom prst="rect">
                      <a:avLst/>
                    </a:prstGeom>
                    <a:noFill/>
                    <a:ln>
                      <a:noFill/>
                    </a:ln>
                  </pic:spPr>
                </pic:pic>
              </a:graphicData>
            </a:graphic>
          </wp:inline>
        </w:drawing>
      </w:r>
    </w:p>
    <w:p w14:paraId="605A23D0" w14:textId="64FBF03A" w:rsidR="00E44FA8" w:rsidRDefault="009F0CED" w:rsidP="008F3A28">
      <w:pPr>
        <w:pStyle w:val="Caption"/>
        <w:jc w:val="both"/>
        <w:rPr>
          <w:sz w:val="24"/>
          <w:szCs w:val="24"/>
        </w:rPr>
      </w:pPr>
      <w:r>
        <w:t xml:space="preserve">Figure </w:t>
      </w:r>
      <w:r w:rsidR="00000000">
        <w:fldChar w:fldCharType="begin"/>
      </w:r>
      <w:r w:rsidR="00000000">
        <w:instrText xml:space="preserve"> SEQ Figure \* ARABIC </w:instrText>
      </w:r>
      <w:r w:rsidR="00000000">
        <w:fldChar w:fldCharType="separate"/>
      </w:r>
      <w:r>
        <w:rPr>
          <w:noProof/>
        </w:rPr>
        <w:t>9</w:t>
      </w:r>
      <w:r w:rsidR="00000000">
        <w:rPr>
          <w:noProof/>
        </w:rPr>
        <w:fldChar w:fldCharType="end"/>
      </w:r>
      <w:r>
        <w:t xml:space="preserve">: </w:t>
      </w:r>
      <w:r w:rsidRPr="00F85D11">
        <w:t>Options 1 &amp; 2 route</w:t>
      </w:r>
      <w:r w:rsidR="006D465B">
        <w:t>s</w:t>
      </w:r>
      <w:r w:rsidRPr="00F85D11">
        <w:t xml:space="preserve"> for trenching the cable from the solar PV panel to BESS and grid system.</w:t>
      </w:r>
    </w:p>
    <w:p w14:paraId="4FFEB6AE" w14:textId="4398F856" w:rsidR="00FC2EDA" w:rsidRDefault="00FC2EDA" w:rsidP="00FC2EDA">
      <w:pPr>
        <w:pStyle w:val="SecVI-Header1"/>
        <w:jc w:val="both"/>
        <w:rPr>
          <w:sz w:val="28"/>
          <w:szCs w:val="28"/>
        </w:rPr>
      </w:pPr>
    </w:p>
    <w:p w14:paraId="5E7BE710" w14:textId="303BD85C" w:rsidR="00E44FA8" w:rsidRDefault="00DC0A8D" w:rsidP="005C7E2F">
      <w:pPr>
        <w:pStyle w:val="Heading2"/>
      </w:pPr>
      <w:bookmarkStart w:id="16" w:name="_Toc158037424"/>
      <w:r>
        <w:t>Ancillary</w:t>
      </w:r>
      <w:r w:rsidR="008E0E04">
        <w:t xml:space="preserve"> </w:t>
      </w:r>
      <w:r w:rsidR="005C7E2F">
        <w:t>Project Components</w:t>
      </w:r>
      <w:bookmarkEnd w:id="16"/>
    </w:p>
    <w:p w14:paraId="7059AC13" w14:textId="3DF7D3FF" w:rsidR="00CC4B05" w:rsidRDefault="00CC4B05" w:rsidP="00CC4B05">
      <w:pPr>
        <w:spacing w:after="0"/>
        <w:contextualSpacing/>
        <w:jc w:val="both"/>
      </w:pPr>
      <w:r>
        <w:t xml:space="preserve">It is expected that there will be ancillary works associated with the installation of the solar PV </w:t>
      </w:r>
      <w:r w:rsidR="001F1AD7">
        <w:t xml:space="preserve">and </w:t>
      </w:r>
      <w:r w:rsidR="0073047A">
        <w:t>B</w:t>
      </w:r>
      <w:r w:rsidR="001F1AD7">
        <w:t xml:space="preserve">ESS </w:t>
      </w:r>
      <w:r>
        <w:t xml:space="preserve">systems on </w:t>
      </w:r>
      <w:r w:rsidR="001F1AD7">
        <w:t>Funafuti</w:t>
      </w:r>
      <w:r>
        <w:t>. The final scope of these works will be confirmed during the detailed design phase, but it is expected to include the following:</w:t>
      </w:r>
    </w:p>
    <w:p w14:paraId="370DA11F" w14:textId="77777777" w:rsidR="00E44FA8" w:rsidRDefault="00E44FA8" w:rsidP="00FC2EDA">
      <w:pPr>
        <w:pStyle w:val="SecVI-Header1"/>
        <w:jc w:val="both"/>
        <w:rPr>
          <w:sz w:val="28"/>
          <w:szCs w:val="28"/>
        </w:rPr>
      </w:pPr>
    </w:p>
    <w:p w14:paraId="22111D5D" w14:textId="5FD65CF0" w:rsidR="00C17B8D" w:rsidRDefault="005F6B2B" w:rsidP="00C17B8D">
      <w:pPr>
        <w:pStyle w:val="SecVI-Header1"/>
        <w:jc w:val="both"/>
        <w:rPr>
          <w:rFonts w:asciiTheme="minorHAnsi" w:hAnsiTheme="minorHAnsi" w:cstheme="minorHAnsi"/>
          <w:b w:val="0"/>
          <w:sz w:val="22"/>
          <w:szCs w:val="22"/>
        </w:rPr>
      </w:pPr>
      <w:r w:rsidRPr="00F558DD">
        <w:rPr>
          <w:rStyle w:val="IntenseReference"/>
          <w:b/>
        </w:rPr>
        <w:t>Cabling</w:t>
      </w:r>
      <w:r w:rsidR="00C17B8D">
        <w:rPr>
          <w:rStyle w:val="IntenseReference"/>
          <w:b/>
        </w:rPr>
        <w:t xml:space="preserve"> and Trenching</w:t>
      </w:r>
      <w:r w:rsidRPr="00F558DD">
        <w:rPr>
          <w:rStyle w:val="IntenseReference"/>
          <w:b/>
        </w:rPr>
        <w:t>:</w:t>
      </w:r>
      <w:r>
        <w:rPr>
          <w:sz w:val="28"/>
          <w:szCs w:val="28"/>
        </w:rPr>
        <w:t xml:space="preserve"> </w:t>
      </w:r>
      <w:r w:rsidRPr="00C17B8D">
        <w:rPr>
          <w:rFonts w:asciiTheme="minorHAnsi" w:hAnsiTheme="minorHAnsi" w:cstheme="minorHAnsi"/>
          <w:b w:val="0"/>
          <w:sz w:val="22"/>
          <w:szCs w:val="22"/>
        </w:rPr>
        <w:t xml:space="preserve">All cabling is to be installed in accordance with internationally recognized standards and codes such as AS/NZS 3000:2007.  </w:t>
      </w:r>
      <w:r w:rsidR="0005771D">
        <w:rPr>
          <w:rFonts w:asciiTheme="minorHAnsi" w:hAnsiTheme="minorHAnsi" w:cstheme="minorHAnsi"/>
          <w:b w:val="0"/>
          <w:sz w:val="22"/>
          <w:szCs w:val="22"/>
        </w:rPr>
        <w:t xml:space="preserve">The </w:t>
      </w:r>
      <w:r w:rsidRPr="00C17B8D">
        <w:rPr>
          <w:rFonts w:asciiTheme="minorHAnsi" w:hAnsiTheme="minorHAnsi" w:cstheme="minorHAnsi"/>
          <w:b w:val="0"/>
          <w:sz w:val="22"/>
          <w:szCs w:val="22"/>
        </w:rPr>
        <w:t xml:space="preserve">11kV </w:t>
      </w:r>
      <w:r w:rsidR="0005771D">
        <w:rPr>
          <w:rFonts w:asciiTheme="minorHAnsi" w:hAnsiTheme="minorHAnsi" w:cstheme="minorHAnsi"/>
          <w:b w:val="0"/>
          <w:sz w:val="22"/>
          <w:szCs w:val="22"/>
        </w:rPr>
        <w:t>of c</w:t>
      </w:r>
      <w:r w:rsidRPr="00C17B8D">
        <w:rPr>
          <w:rFonts w:asciiTheme="minorHAnsi" w:hAnsiTheme="minorHAnsi" w:cstheme="minorHAnsi"/>
          <w:b w:val="0"/>
          <w:sz w:val="22"/>
          <w:szCs w:val="22"/>
        </w:rPr>
        <w:t xml:space="preserve">abling </w:t>
      </w:r>
      <w:r w:rsidR="0005771D">
        <w:rPr>
          <w:rFonts w:asciiTheme="minorHAnsi" w:hAnsiTheme="minorHAnsi" w:cstheme="minorHAnsi"/>
          <w:b w:val="0"/>
          <w:sz w:val="22"/>
          <w:szCs w:val="22"/>
        </w:rPr>
        <w:t>will</w:t>
      </w:r>
      <w:r w:rsidRPr="00C17B8D">
        <w:rPr>
          <w:rFonts w:asciiTheme="minorHAnsi" w:hAnsiTheme="minorHAnsi" w:cstheme="minorHAnsi"/>
          <w:b w:val="0"/>
          <w:sz w:val="22"/>
          <w:szCs w:val="22"/>
        </w:rPr>
        <w:t xml:space="preserve"> be installed underground</w:t>
      </w:r>
      <w:r w:rsidR="0005771D">
        <w:rPr>
          <w:rFonts w:asciiTheme="minorHAnsi" w:hAnsiTheme="minorHAnsi" w:cstheme="minorHAnsi"/>
          <w:b w:val="0"/>
          <w:sz w:val="22"/>
          <w:szCs w:val="22"/>
        </w:rPr>
        <w:t xml:space="preserve"> (see routing options in Figure 9)</w:t>
      </w:r>
      <w:r w:rsidRPr="00C17B8D">
        <w:rPr>
          <w:rFonts w:asciiTheme="minorHAnsi" w:hAnsiTheme="minorHAnsi" w:cstheme="minorHAnsi"/>
          <w:b w:val="0"/>
          <w:sz w:val="22"/>
          <w:szCs w:val="22"/>
        </w:rPr>
        <w:t xml:space="preserve">. Contractors </w:t>
      </w:r>
      <w:r w:rsidR="002B058A">
        <w:rPr>
          <w:rFonts w:asciiTheme="minorHAnsi" w:hAnsiTheme="minorHAnsi" w:cstheme="minorHAnsi"/>
          <w:b w:val="0"/>
          <w:sz w:val="22"/>
          <w:szCs w:val="22"/>
        </w:rPr>
        <w:t>are</w:t>
      </w:r>
      <w:r w:rsidR="00F558DD" w:rsidRPr="00C17B8D">
        <w:rPr>
          <w:rFonts w:asciiTheme="minorHAnsi" w:hAnsiTheme="minorHAnsi" w:cstheme="minorHAnsi"/>
          <w:b w:val="0"/>
          <w:sz w:val="22"/>
          <w:szCs w:val="22"/>
        </w:rPr>
        <w:t xml:space="preserve"> </w:t>
      </w:r>
      <w:r w:rsidRPr="00C17B8D">
        <w:rPr>
          <w:rFonts w:asciiTheme="minorHAnsi" w:hAnsiTheme="minorHAnsi" w:cstheme="minorHAnsi"/>
          <w:b w:val="0"/>
          <w:sz w:val="22"/>
          <w:szCs w:val="22"/>
        </w:rPr>
        <w:t xml:space="preserve">advised that any cabling installed underground will be subject to </w:t>
      </w:r>
      <w:proofErr w:type="gramStart"/>
      <w:r w:rsidRPr="00C17B8D">
        <w:rPr>
          <w:rFonts w:asciiTheme="minorHAnsi" w:hAnsiTheme="minorHAnsi" w:cstheme="minorHAnsi"/>
          <w:b w:val="0"/>
          <w:sz w:val="22"/>
          <w:szCs w:val="22"/>
        </w:rPr>
        <w:t>salt water</w:t>
      </w:r>
      <w:proofErr w:type="gramEnd"/>
      <w:r w:rsidRPr="00C17B8D">
        <w:rPr>
          <w:rFonts w:asciiTheme="minorHAnsi" w:hAnsiTheme="minorHAnsi" w:cstheme="minorHAnsi"/>
          <w:b w:val="0"/>
          <w:sz w:val="22"/>
          <w:szCs w:val="22"/>
        </w:rPr>
        <w:t xml:space="preserve"> immersion at times. </w:t>
      </w:r>
      <w:r w:rsidR="002B058A">
        <w:rPr>
          <w:rFonts w:asciiTheme="minorHAnsi" w:hAnsiTheme="minorHAnsi" w:cstheme="minorHAnsi"/>
          <w:b w:val="0"/>
          <w:sz w:val="22"/>
          <w:szCs w:val="22"/>
        </w:rPr>
        <w:t>The s</w:t>
      </w:r>
      <w:r w:rsidRPr="00C17B8D">
        <w:rPr>
          <w:rFonts w:asciiTheme="minorHAnsi" w:hAnsiTheme="minorHAnsi" w:cstheme="minorHAnsi"/>
          <w:b w:val="0"/>
          <w:sz w:val="22"/>
          <w:szCs w:val="22"/>
        </w:rPr>
        <w:t xml:space="preserve">election and protection of </w:t>
      </w:r>
      <w:r w:rsidR="002B058A">
        <w:rPr>
          <w:rFonts w:asciiTheme="minorHAnsi" w:hAnsiTheme="minorHAnsi" w:cstheme="minorHAnsi"/>
          <w:b w:val="0"/>
          <w:sz w:val="22"/>
          <w:szCs w:val="22"/>
        </w:rPr>
        <w:t xml:space="preserve">the </w:t>
      </w:r>
      <w:r w:rsidRPr="00C17B8D">
        <w:rPr>
          <w:rFonts w:asciiTheme="minorHAnsi" w:hAnsiTheme="minorHAnsi" w:cstheme="minorHAnsi"/>
          <w:b w:val="0"/>
          <w:sz w:val="22"/>
          <w:szCs w:val="22"/>
        </w:rPr>
        <w:t xml:space="preserve">cables must account for this. </w:t>
      </w:r>
    </w:p>
    <w:p w14:paraId="6FA8F729" w14:textId="77777777" w:rsidR="00C17B8D" w:rsidRDefault="00C17B8D" w:rsidP="00C17B8D">
      <w:pPr>
        <w:pStyle w:val="SecVI-Header1"/>
        <w:jc w:val="both"/>
        <w:rPr>
          <w:rFonts w:asciiTheme="minorHAnsi" w:hAnsiTheme="minorHAnsi" w:cstheme="minorHAnsi"/>
          <w:b w:val="0"/>
          <w:sz w:val="22"/>
          <w:szCs w:val="22"/>
        </w:rPr>
      </w:pPr>
    </w:p>
    <w:p w14:paraId="352AFB37" w14:textId="0FF2B0F4" w:rsidR="00C17B8D" w:rsidRPr="00F04D4B" w:rsidRDefault="00A44A36" w:rsidP="00C17B8D">
      <w:pPr>
        <w:pStyle w:val="SecVI-Header1"/>
        <w:jc w:val="both"/>
        <w:rPr>
          <w:sz w:val="24"/>
          <w:szCs w:val="24"/>
        </w:rPr>
      </w:pPr>
      <w:r>
        <w:rPr>
          <w:rFonts w:asciiTheme="minorHAnsi" w:hAnsiTheme="minorHAnsi" w:cstheme="minorHAnsi"/>
          <w:b w:val="0"/>
          <w:sz w:val="22"/>
          <w:szCs w:val="22"/>
        </w:rPr>
        <w:t>For each of the site</w:t>
      </w:r>
      <w:r w:rsidR="00935EC6">
        <w:rPr>
          <w:rFonts w:asciiTheme="minorHAnsi" w:hAnsiTheme="minorHAnsi" w:cstheme="minorHAnsi"/>
          <w:b w:val="0"/>
          <w:sz w:val="22"/>
          <w:szCs w:val="22"/>
        </w:rPr>
        <w:t xml:space="preserve"> option</w:t>
      </w:r>
      <w:r>
        <w:rPr>
          <w:rFonts w:asciiTheme="minorHAnsi" w:hAnsiTheme="minorHAnsi" w:cstheme="minorHAnsi"/>
          <w:b w:val="0"/>
          <w:sz w:val="22"/>
          <w:szCs w:val="22"/>
        </w:rPr>
        <w:t>s,</w:t>
      </w:r>
      <w:r w:rsidR="00BB4FDA">
        <w:rPr>
          <w:rFonts w:asciiTheme="minorHAnsi" w:hAnsiTheme="minorHAnsi" w:cstheme="minorHAnsi"/>
          <w:b w:val="0"/>
          <w:sz w:val="22"/>
          <w:szCs w:val="22"/>
        </w:rPr>
        <w:t xml:space="preserve"> including the preferred </w:t>
      </w:r>
      <w:r w:rsidR="00953BDD">
        <w:rPr>
          <w:rFonts w:asciiTheme="minorHAnsi" w:hAnsiTheme="minorHAnsi" w:cstheme="minorHAnsi"/>
          <w:b w:val="0"/>
          <w:sz w:val="22"/>
          <w:szCs w:val="22"/>
        </w:rPr>
        <w:t xml:space="preserve">site </w:t>
      </w:r>
      <w:r w:rsidR="00BB4FDA">
        <w:rPr>
          <w:rFonts w:asciiTheme="minorHAnsi" w:hAnsiTheme="minorHAnsi" w:cstheme="minorHAnsi"/>
          <w:b w:val="0"/>
          <w:sz w:val="22"/>
          <w:szCs w:val="22"/>
        </w:rPr>
        <w:t>option Site 1</w:t>
      </w:r>
      <w:r w:rsidR="00C4778F">
        <w:rPr>
          <w:rFonts w:asciiTheme="minorHAnsi" w:hAnsiTheme="minorHAnsi" w:cstheme="minorHAnsi"/>
          <w:b w:val="0"/>
          <w:sz w:val="22"/>
          <w:szCs w:val="22"/>
        </w:rPr>
        <w:t>A</w:t>
      </w:r>
      <w:r w:rsidR="00BB4FDA">
        <w:rPr>
          <w:rFonts w:asciiTheme="minorHAnsi" w:hAnsiTheme="minorHAnsi" w:cstheme="minorHAnsi"/>
          <w:b w:val="0"/>
          <w:sz w:val="22"/>
          <w:szCs w:val="22"/>
        </w:rPr>
        <w:t xml:space="preserve"> and 1</w:t>
      </w:r>
      <w:r w:rsidR="00C4778F">
        <w:rPr>
          <w:rFonts w:asciiTheme="minorHAnsi" w:hAnsiTheme="minorHAnsi" w:cstheme="minorHAnsi"/>
          <w:b w:val="0"/>
          <w:sz w:val="22"/>
          <w:szCs w:val="22"/>
        </w:rPr>
        <w:t>C</w:t>
      </w:r>
      <w:r w:rsidR="00BB4FDA">
        <w:rPr>
          <w:rFonts w:asciiTheme="minorHAnsi" w:hAnsiTheme="minorHAnsi" w:cstheme="minorHAnsi"/>
          <w:b w:val="0"/>
          <w:sz w:val="22"/>
          <w:szCs w:val="22"/>
        </w:rPr>
        <w:t>,</w:t>
      </w:r>
      <w:r>
        <w:rPr>
          <w:rFonts w:asciiTheme="minorHAnsi" w:hAnsiTheme="minorHAnsi" w:cstheme="minorHAnsi"/>
          <w:b w:val="0"/>
          <w:sz w:val="22"/>
          <w:szCs w:val="22"/>
        </w:rPr>
        <w:t xml:space="preserve"> sections of s</w:t>
      </w:r>
      <w:r w:rsidR="00C17B8D" w:rsidRPr="00C17B8D">
        <w:rPr>
          <w:rFonts w:asciiTheme="minorHAnsi" w:hAnsiTheme="minorHAnsi" w:cstheme="minorHAnsi"/>
          <w:b w:val="0"/>
          <w:sz w:val="22"/>
          <w:szCs w:val="22"/>
        </w:rPr>
        <w:t xml:space="preserve">hort trenching works will be needed to connect the solar array to the nearest grid connection point at the TEC compound. The trenching will require the clearing of an approximately </w:t>
      </w:r>
      <w:r w:rsidR="00C77669" w:rsidRPr="00C17B8D">
        <w:rPr>
          <w:rFonts w:asciiTheme="minorHAnsi" w:hAnsiTheme="minorHAnsi" w:cstheme="minorHAnsi"/>
          <w:b w:val="0"/>
          <w:sz w:val="22"/>
          <w:szCs w:val="22"/>
        </w:rPr>
        <w:t>1-meter-wide</w:t>
      </w:r>
      <w:r w:rsidR="00C17B8D" w:rsidRPr="00C17B8D">
        <w:rPr>
          <w:rFonts w:asciiTheme="minorHAnsi" w:hAnsiTheme="minorHAnsi" w:cstheme="minorHAnsi"/>
          <w:b w:val="0"/>
          <w:sz w:val="22"/>
          <w:szCs w:val="22"/>
        </w:rPr>
        <w:t xml:space="preserve"> corridor of low growth vegetation either </w:t>
      </w:r>
      <w:r w:rsidR="0067132C">
        <w:rPr>
          <w:rFonts w:asciiTheme="minorHAnsi" w:hAnsiTheme="minorHAnsi" w:cstheme="minorHAnsi"/>
          <w:b w:val="0"/>
          <w:sz w:val="22"/>
          <w:szCs w:val="22"/>
        </w:rPr>
        <w:t>Option #2</w:t>
      </w:r>
      <w:r w:rsidR="004275D0">
        <w:rPr>
          <w:rFonts w:asciiTheme="minorHAnsi" w:hAnsiTheme="minorHAnsi" w:cstheme="minorHAnsi"/>
          <w:b w:val="0"/>
          <w:sz w:val="22"/>
          <w:szCs w:val="22"/>
        </w:rPr>
        <w:t xml:space="preserve">) </w:t>
      </w:r>
      <w:r w:rsidR="00C17B8D" w:rsidRPr="00C17B8D">
        <w:rPr>
          <w:rFonts w:asciiTheme="minorHAnsi" w:hAnsiTheme="minorHAnsi" w:cstheme="minorHAnsi"/>
          <w:b w:val="0"/>
          <w:sz w:val="22"/>
          <w:szCs w:val="22"/>
        </w:rPr>
        <w:t>alongside the access track</w:t>
      </w:r>
      <w:r w:rsidR="00B307C1">
        <w:rPr>
          <w:rFonts w:asciiTheme="minorHAnsi" w:hAnsiTheme="minorHAnsi" w:cstheme="minorHAnsi"/>
          <w:b w:val="0"/>
          <w:sz w:val="22"/>
          <w:szCs w:val="22"/>
        </w:rPr>
        <w:t>s around the runway at the f</w:t>
      </w:r>
      <w:r w:rsidR="00C17B8D" w:rsidRPr="00C17B8D">
        <w:rPr>
          <w:rFonts w:asciiTheme="minorHAnsi" w:hAnsiTheme="minorHAnsi" w:cstheme="minorHAnsi"/>
          <w:b w:val="0"/>
          <w:sz w:val="22"/>
          <w:szCs w:val="22"/>
        </w:rPr>
        <w:t xml:space="preserve">ront of the properties or </w:t>
      </w:r>
      <w:r w:rsidR="0067132C">
        <w:rPr>
          <w:rFonts w:asciiTheme="minorHAnsi" w:hAnsiTheme="minorHAnsi" w:cstheme="minorHAnsi"/>
          <w:b w:val="0"/>
          <w:sz w:val="22"/>
          <w:szCs w:val="22"/>
        </w:rPr>
        <w:t>Option #1</w:t>
      </w:r>
      <w:r w:rsidR="004275D0">
        <w:rPr>
          <w:rFonts w:asciiTheme="minorHAnsi" w:hAnsiTheme="minorHAnsi" w:cstheme="minorHAnsi"/>
          <w:b w:val="0"/>
          <w:sz w:val="22"/>
          <w:szCs w:val="22"/>
        </w:rPr>
        <w:t xml:space="preserve">) </w:t>
      </w:r>
      <w:r w:rsidR="00C17B8D" w:rsidRPr="00C17B8D">
        <w:rPr>
          <w:rFonts w:asciiTheme="minorHAnsi" w:hAnsiTheme="minorHAnsi" w:cstheme="minorHAnsi"/>
          <w:b w:val="0"/>
          <w:sz w:val="22"/>
          <w:szCs w:val="22"/>
        </w:rPr>
        <w:t xml:space="preserve">along the rear fence line of the properties. </w:t>
      </w:r>
      <w:r w:rsidR="004275D0">
        <w:rPr>
          <w:rFonts w:asciiTheme="minorHAnsi" w:hAnsiTheme="minorHAnsi" w:cstheme="minorHAnsi"/>
          <w:b w:val="0"/>
          <w:sz w:val="22"/>
          <w:szCs w:val="22"/>
        </w:rPr>
        <w:t>Routing option (</w:t>
      </w:r>
      <w:r w:rsidR="008D5110">
        <w:rPr>
          <w:rFonts w:asciiTheme="minorHAnsi" w:hAnsiTheme="minorHAnsi" w:cstheme="minorHAnsi"/>
          <w:b w:val="0"/>
          <w:sz w:val="22"/>
          <w:szCs w:val="22"/>
        </w:rPr>
        <w:t>#2</w:t>
      </w:r>
      <w:r w:rsidR="004275D0">
        <w:rPr>
          <w:rFonts w:asciiTheme="minorHAnsi" w:hAnsiTheme="minorHAnsi" w:cstheme="minorHAnsi"/>
          <w:b w:val="0"/>
          <w:sz w:val="22"/>
          <w:szCs w:val="22"/>
        </w:rPr>
        <w:t>) is preferred as there will be no impact on informal piggeries and</w:t>
      </w:r>
      <w:r w:rsidR="00BF294B">
        <w:rPr>
          <w:rFonts w:asciiTheme="minorHAnsi" w:hAnsiTheme="minorHAnsi" w:cstheme="minorHAnsi"/>
          <w:b w:val="0"/>
          <w:sz w:val="22"/>
          <w:szCs w:val="22"/>
        </w:rPr>
        <w:t xml:space="preserve"> will follow existing roadway alignments</w:t>
      </w:r>
      <w:r w:rsidR="00E20466">
        <w:rPr>
          <w:rFonts w:asciiTheme="minorHAnsi" w:hAnsiTheme="minorHAnsi" w:cstheme="minorHAnsi"/>
          <w:b w:val="0"/>
          <w:sz w:val="22"/>
          <w:szCs w:val="22"/>
        </w:rPr>
        <w:t>. This will be confirmed in the C-ESMP</w:t>
      </w:r>
      <w:r w:rsidR="00BF294B">
        <w:rPr>
          <w:rFonts w:asciiTheme="minorHAnsi" w:hAnsiTheme="minorHAnsi" w:cstheme="minorHAnsi"/>
          <w:b w:val="0"/>
          <w:sz w:val="22"/>
          <w:szCs w:val="22"/>
        </w:rPr>
        <w:t>.</w:t>
      </w:r>
      <w:r w:rsidR="004275D0">
        <w:rPr>
          <w:rFonts w:asciiTheme="minorHAnsi" w:hAnsiTheme="minorHAnsi" w:cstheme="minorHAnsi"/>
          <w:b w:val="0"/>
          <w:sz w:val="22"/>
          <w:szCs w:val="22"/>
        </w:rPr>
        <w:t xml:space="preserve"> </w:t>
      </w:r>
      <w:r w:rsidR="00C17B8D" w:rsidRPr="00C17B8D">
        <w:rPr>
          <w:rFonts w:asciiTheme="minorHAnsi" w:hAnsiTheme="minorHAnsi" w:cstheme="minorHAnsi"/>
          <w:b w:val="0"/>
          <w:sz w:val="22"/>
          <w:szCs w:val="22"/>
        </w:rPr>
        <w:t>The BESS site will require approximately 200m within the TEC compound.</w:t>
      </w:r>
    </w:p>
    <w:p w14:paraId="0E802033" w14:textId="0A07BEF3" w:rsidR="005F6B2B" w:rsidRDefault="005F6B2B" w:rsidP="005F6B2B">
      <w:pPr>
        <w:pStyle w:val="SecVI-Header1"/>
        <w:jc w:val="both"/>
        <w:rPr>
          <w:b w:val="0"/>
          <w:sz w:val="24"/>
          <w:szCs w:val="24"/>
        </w:rPr>
      </w:pPr>
    </w:p>
    <w:p w14:paraId="3C92A0F7" w14:textId="310F9B7D" w:rsidR="005F6B2B" w:rsidRDefault="008019AB" w:rsidP="005F6B2B">
      <w:r w:rsidRPr="008019AB">
        <w:rPr>
          <w:rStyle w:val="IntenseReference"/>
        </w:rPr>
        <w:t>Aggregates:</w:t>
      </w:r>
      <w:r>
        <w:t xml:space="preserve"> It is anticipated that sand and aggregates will be required for the </w:t>
      </w:r>
      <w:r w:rsidR="00655D7F">
        <w:t>civil</w:t>
      </w:r>
      <w:r>
        <w:t xml:space="preserve"> works at the solar array site and the </w:t>
      </w:r>
      <w:r w:rsidR="00655D7F">
        <w:t>B</w:t>
      </w:r>
      <w:r>
        <w:t xml:space="preserve">ESS installation site. No sand or new aggregate extraction will be </w:t>
      </w:r>
      <w:r>
        <w:lastRenderedPageBreak/>
        <w:t xml:space="preserve">undertaken within Tuvalu for this project. </w:t>
      </w:r>
      <w:r w:rsidR="00056A3E">
        <w:t>The sand and aggregate required for the project will be imported.</w:t>
      </w:r>
    </w:p>
    <w:p w14:paraId="5B7AFF2E" w14:textId="4B7E22E0" w:rsidR="00B269C7" w:rsidRDefault="008019AB" w:rsidP="008019AB">
      <w:pPr>
        <w:rPr>
          <w:lang w:val="en-NZ"/>
        </w:rPr>
      </w:pPr>
      <w:r w:rsidRPr="008019AB">
        <w:rPr>
          <w:rStyle w:val="IntenseReference"/>
        </w:rPr>
        <w:t xml:space="preserve">Haulage: </w:t>
      </w:r>
      <w:r w:rsidRPr="008019AB">
        <w:t xml:space="preserve">Equipment and materials </w:t>
      </w:r>
      <w:r>
        <w:t xml:space="preserve">will need to be transported from </w:t>
      </w:r>
      <w:r w:rsidR="00C21319">
        <w:t xml:space="preserve">the Funafuti Port and/or TEC compound to the project sites. </w:t>
      </w:r>
      <w:r w:rsidR="00B269C7">
        <w:rPr>
          <w:lang w:val="en-NZ"/>
        </w:rPr>
        <w:t>At this stage, the volume of imported items is unknown but possibl</w:t>
      </w:r>
      <w:r w:rsidR="00655D7F">
        <w:rPr>
          <w:lang w:val="en-NZ"/>
        </w:rPr>
        <w:t>y</w:t>
      </w:r>
      <w:r w:rsidR="00B269C7">
        <w:rPr>
          <w:lang w:val="en-NZ"/>
        </w:rPr>
        <w:t xml:space="preserve"> involves sections of pre-cast concrete and aggregates to cast any other concrete in situ. </w:t>
      </w:r>
    </w:p>
    <w:p w14:paraId="64E60D61" w14:textId="12614184" w:rsidR="005F6B2B" w:rsidRDefault="00C21319" w:rsidP="008019AB">
      <w:r w:rsidRPr="007805D6">
        <w:t>Transportation between the port</w:t>
      </w:r>
      <w:r w:rsidR="00B307C1">
        <w:t>, the project sites</w:t>
      </w:r>
      <w:r w:rsidR="007805D6" w:rsidRPr="007805D6">
        <w:t xml:space="preserve"> and </w:t>
      </w:r>
      <w:r w:rsidRPr="007805D6">
        <w:t xml:space="preserve">TEC site passes through villages and the dense Funafuti urban and administrative center before crossing the runway to the TEC compound. The roads are in relatively good condition and are wide enough to accommodate heavy vehicles, however the road between the port and Funafuti </w:t>
      </w:r>
      <w:r w:rsidR="00B307C1">
        <w:t>is</w:t>
      </w:r>
      <w:r w:rsidRPr="007805D6">
        <w:t xml:space="preserve"> heavily trafficked with pedestrians, motorbikes, </w:t>
      </w:r>
      <w:proofErr w:type="gramStart"/>
      <w:r w:rsidRPr="007805D6">
        <w:t>cars</w:t>
      </w:r>
      <w:proofErr w:type="gramEnd"/>
      <w:r w:rsidRPr="007805D6">
        <w:t xml:space="preserve"> and vans.</w:t>
      </w:r>
      <w:r>
        <w:t xml:space="preserve"> </w:t>
      </w:r>
    </w:p>
    <w:p w14:paraId="7AFE993A" w14:textId="6C7B4CEA" w:rsidR="007805D6" w:rsidRDefault="00B269C7" w:rsidP="008019AB">
      <w:r w:rsidRPr="004A0229">
        <w:rPr>
          <w:rStyle w:val="IntenseReference"/>
        </w:rPr>
        <w:t>Laydown Site:</w:t>
      </w:r>
      <w:r>
        <w:t xml:space="preserve"> </w:t>
      </w:r>
      <w:r w:rsidR="004A0229">
        <w:t xml:space="preserve">A laydown site (or sites) will be required for the storage of equipment and staging of construction works for the solar array and </w:t>
      </w:r>
      <w:r w:rsidR="00655D7F">
        <w:t>B</w:t>
      </w:r>
      <w:r w:rsidR="004A0229">
        <w:t>ESS installations</w:t>
      </w:r>
      <w:r>
        <w:t>.</w:t>
      </w:r>
      <w:r w:rsidR="00F74161">
        <w:t xml:space="preserve"> </w:t>
      </w:r>
      <w:r w:rsidR="00E85C33">
        <w:t xml:space="preserve">Currently, the </w:t>
      </w:r>
      <w:r w:rsidR="00730983">
        <w:t>eastern side of the runway near the sport</w:t>
      </w:r>
      <w:r w:rsidR="00C53F37">
        <w:t>s</w:t>
      </w:r>
      <w:r w:rsidR="00730983">
        <w:t xml:space="preserve"> ground being used as a </w:t>
      </w:r>
      <w:r w:rsidR="00E85C33">
        <w:t>laydown site for all the project</w:t>
      </w:r>
      <w:r w:rsidR="00730983">
        <w:t xml:space="preserve">’s </w:t>
      </w:r>
      <w:r w:rsidR="00E85C33">
        <w:t>equipment</w:t>
      </w:r>
      <w:r>
        <w:t>. It is anticipated that the site</w:t>
      </w:r>
      <w:r w:rsidR="00B307C1">
        <w:t>(s)</w:t>
      </w:r>
      <w:r>
        <w:t xml:space="preserve"> will be used for the storage of </w:t>
      </w:r>
      <w:r w:rsidR="004A0229">
        <w:t xml:space="preserve">machinery and equipment as well as </w:t>
      </w:r>
      <w:r>
        <w:t>pre-cas</w:t>
      </w:r>
      <w:r w:rsidR="004A0229">
        <w:t>t</w:t>
      </w:r>
      <w:r>
        <w:t xml:space="preserve"> concrete</w:t>
      </w:r>
      <w:r w:rsidR="004A0229">
        <w:t xml:space="preserve"> structures, a first aid station and storage of portable generator.</w:t>
      </w:r>
      <w:r>
        <w:t xml:space="preserve"> </w:t>
      </w:r>
      <w:r w:rsidR="00752135">
        <w:t xml:space="preserve">It may be necessary to produce concrete in situ during installation of the array and energy storage pads. Concrete batch compounds will be installed </w:t>
      </w:r>
      <w:proofErr w:type="gramStart"/>
      <w:r w:rsidR="00752135">
        <w:t>in close proximity to</w:t>
      </w:r>
      <w:proofErr w:type="gramEnd"/>
      <w:r w:rsidR="00752135">
        <w:t xml:space="preserve"> the sites, either at the solar array site or in close proximity to the TEC compound. There is likely also a need for stockpile sites to store aggregate and to store any excavated materials from levelling activities at the solar array site. </w:t>
      </w:r>
    </w:p>
    <w:p w14:paraId="06A4AB7E" w14:textId="397AFD8D" w:rsidR="00B269C7" w:rsidRDefault="00C17B8D" w:rsidP="008019AB">
      <w:r>
        <w:t>L</w:t>
      </w:r>
      <w:r w:rsidR="00752135">
        <w:t xml:space="preserve">aydown sites, stockpile sites and concrete batching compounds </w:t>
      </w:r>
      <w:r w:rsidR="00364597">
        <w:t xml:space="preserve">are expected to </w:t>
      </w:r>
      <w:r>
        <w:t>be</w:t>
      </w:r>
      <w:r w:rsidR="00752135">
        <w:t xml:space="preserve"> installed on government land</w:t>
      </w:r>
      <w:r w:rsidR="00A34A47">
        <w:t xml:space="preserve"> near the sport</w:t>
      </w:r>
      <w:r w:rsidR="00C53F37">
        <w:t>s</w:t>
      </w:r>
      <w:r w:rsidR="00A34A47">
        <w:t xml:space="preserve"> ground</w:t>
      </w:r>
      <w:r w:rsidR="00364597">
        <w:t>. Sites will be detailed and assessed in the C-ESMP</w:t>
      </w:r>
      <w:r w:rsidR="00A34A47">
        <w:t>.</w:t>
      </w:r>
      <w:r w:rsidR="007805D6">
        <w:t xml:space="preserve"> </w:t>
      </w:r>
    </w:p>
    <w:p w14:paraId="4B4AB20B" w14:textId="3E5DCDF5" w:rsidR="001445DD" w:rsidRDefault="001445DD" w:rsidP="008019AB">
      <w:r w:rsidRPr="00EB50D8">
        <w:rPr>
          <w:rStyle w:val="IntenseReference"/>
        </w:rPr>
        <w:t>Waste:</w:t>
      </w:r>
      <w:r>
        <w:t xml:space="preserve"> Waste is expected to be generated in the form of excess concrete, </w:t>
      </w:r>
      <w:r w:rsidR="00EB50D8">
        <w:t>packaging materials, general construction waste, excess excavated materials and used oil.</w:t>
      </w:r>
      <w:r w:rsidR="00D05C92">
        <w:t xml:space="preserve"> Tuvalu has a municipal </w:t>
      </w:r>
      <w:proofErr w:type="gramStart"/>
      <w:r w:rsidR="00D05C92">
        <w:t>landfill</w:t>
      </w:r>
      <w:r w:rsidR="00C77669">
        <w:t xml:space="preserve">; </w:t>
      </w:r>
      <w:r w:rsidR="00EB50D8">
        <w:t xml:space="preserve"> </w:t>
      </w:r>
      <w:r w:rsidR="00C77669">
        <w:t>however</w:t>
      </w:r>
      <w:proofErr w:type="gramEnd"/>
      <w:r w:rsidR="00C77669">
        <w:t>,</w:t>
      </w:r>
      <w:r w:rsidR="00EB50D8">
        <w:t xml:space="preserve"> it is operating at capacity and is </w:t>
      </w:r>
      <w:r w:rsidR="00C17B8D">
        <w:t>only suitable for disposal of general office waste. It is not</w:t>
      </w:r>
      <w:r w:rsidR="00EB50D8">
        <w:t xml:space="preserve"> suitable for any </w:t>
      </w:r>
      <w:r w:rsidR="00C17B8D">
        <w:t xml:space="preserve">other type of </w:t>
      </w:r>
      <w:r w:rsidR="00EB50D8">
        <w:t xml:space="preserve">project waste. </w:t>
      </w:r>
      <w:r w:rsidR="00C11FBD">
        <w:t xml:space="preserve">All other </w:t>
      </w:r>
      <w:proofErr w:type="gramStart"/>
      <w:r w:rsidR="00C11FBD">
        <w:t>wastes</w:t>
      </w:r>
      <w:proofErr w:type="gramEnd"/>
      <w:r w:rsidR="00C11FBD">
        <w:t xml:space="preserve"> will be disposed of offshore at a licensed facility. </w:t>
      </w:r>
      <w:r w:rsidR="00EB50D8">
        <w:t xml:space="preserve">There are no facilities on Tuvalu to dispose of hazardous materials, however the Waste Management Department (WMD) has provisions in place to support the disposal of hazardous materials </w:t>
      </w:r>
      <w:proofErr w:type="gramStart"/>
      <w:r w:rsidR="00EB50D8">
        <w:t>off shore</w:t>
      </w:r>
      <w:proofErr w:type="gramEnd"/>
      <w:r w:rsidR="00EB50D8">
        <w:t xml:space="preserve">. The WMD also runs the islands recycling export program and should be consulted on the disposal of any recyclable materials. Reduction and reuse should be waste management strategies employed by the Contractor. </w:t>
      </w:r>
    </w:p>
    <w:p w14:paraId="06A27132" w14:textId="3E53B149" w:rsidR="00B71EBE" w:rsidRDefault="00B71EBE" w:rsidP="008019AB">
      <w:r w:rsidRPr="00DC4A8D">
        <w:rPr>
          <w:rStyle w:val="IntenseReference"/>
        </w:rPr>
        <w:t>Hazardous Substances:</w:t>
      </w:r>
      <w:r>
        <w:t xml:space="preserve"> </w:t>
      </w:r>
      <w:r w:rsidRPr="00D05C92">
        <w:t>If concrete is produced in-situ at the solar array site</w:t>
      </w:r>
      <w:r w:rsidR="00B307C1">
        <w:t>s</w:t>
      </w:r>
      <w:r w:rsidRPr="00D05C92">
        <w:t xml:space="preserve">, it will be in a coastal environment which increases the environmental risk to the marine environment from concrete </w:t>
      </w:r>
      <w:proofErr w:type="gramStart"/>
      <w:r w:rsidRPr="00D05C92">
        <w:t>waste water</w:t>
      </w:r>
      <w:proofErr w:type="gramEnd"/>
      <w:r w:rsidRPr="00D05C92">
        <w:t xml:space="preserve"> and slurry. </w:t>
      </w:r>
      <w:r w:rsidR="00C117A9" w:rsidRPr="00D05C92">
        <w:t>For any levelling works at the solar array site</w:t>
      </w:r>
      <w:r w:rsidR="00B307C1">
        <w:t>s</w:t>
      </w:r>
      <w:r w:rsidR="00C117A9" w:rsidRPr="00D05C92">
        <w:t xml:space="preserve">, an excavator will be needed, which also increases the environmental risk from the fuel and oil needed for the excavator. </w:t>
      </w:r>
      <w:r w:rsidR="008D1652" w:rsidRPr="00D05C92">
        <w:t>As there is no electricity at the solar array site, the Contractor will need to provide their own power and diesel will be used at the solar array site and stored at the laydown site</w:t>
      </w:r>
      <w:r w:rsidR="00B307C1">
        <w:t>(s)</w:t>
      </w:r>
      <w:r w:rsidR="008D1652" w:rsidRPr="00D05C92">
        <w:t>.</w:t>
      </w:r>
      <w:r w:rsidR="008D1652">
        <w:t xml:space="preserve"> </w:t>
      </w:r>
    </w:p>
    <w:p w14:paraId="1373776C" w14:textId="672BD5F1" w:rsidR="00C11FBD" w:rsidRPr="0096208C" w:rsidRDefault="003A1591" w:rsidP="00C11FBD">
      <w:pPr>
        <w:jc w:val="both"/>
      </w:pPr>
      <w:r w:rsidRPr="00F32F2F">
        <w:rPr>
          <w:rStyle w:val="IntenseReference"/>
          <w:rFonts w:asciiTheme="minorHAnsi" w:hAnsiTheme="minorHAnsi" w:cstheme="minorHAnsi"/>
          <w:bCs w:val="0"/>
        </w:rPr>
        <w:t>Construction water</w:t>
      </w:r>
      <w:r w:rsidRPr="000A0C87">
        <w:rPr>
          <w:rStyle w:val="IntenseReference"/>
          <w:rFonts w:asciiTheme="minorHAnsi" w:hAnsiTheme="minorHAnsi" w:cstheme="minorHAnsi"/>
          <w:b w:val="0"/>
        </w:rPr>
        <w:t>:</w:t>
      </w:r>
      <w:r w:rsidRPr="000A0C87">
        <w:t xml:space="preserve"> </w:t>
      </w:r>
      <w:r w:rsidRPr="00D05C92">
        <w:t>There is no</w:t>
      </w:r>
      <w:r w:rsidR="00D05C92" w:rsidRPr="00D05C92">
        <w:t xml:space="preserve"> reticulated</w:t>
      </w:r>
      <w:r w:rsidRPr="00D05C92">
        <w:t xml:space="preserve"> water supply available </w:t>
      </w:r>
      <w:r w:rsidR="00D05C92" w:rsidRPr="00D05C92">
        <w:t xml:space="preserve">at the </w:t>
      </w:r>
      <w:r w:rsidR="00B307C1">
        <w:t>identified</w:t>
      </w:r>
      <w:r w:rsidR="00D05C92" w:rsidRPr="00D05C92">
        <w:t xml:space="preserve"> site</w:t>
      </w:r>
      <w:r w:rsidR="00B307C1">
        <w:t>s</w:t>
      </w:r>
      <w:r w:rsidRPr="00D05C92">
        <w:t>. Contractors are required to make their own arrangement for sourcing th</w:t>
      </w:r>
      <w:r w:rsidR="00881204" w:rsidRPr="00D05C92">
        <w:t>is</w:t>
      </w:r>
      <w:r w:rsidRPr="00D05C92">
        <w:t>.</w:t>
      </w:r>
      <w:r w:rsidRPr="000A0C87">
        <w:t xml:space="preserve"> </w:t>
      </w:r>
      <w:r w:rsidR="00C11FBD" w:rsidRPr="0096208C">
        <w:t>On Funafuti potable water is also provided by one of three desalination plants.  Water is not reticulated.  Droughts have led to severe drinking water shortages on the islands in recent times.</w:t>
      </w:r>
    </w:p>
    <w:p w14:paraId="4FB93670" w14:textId="77777777" w:rsidR="00C11FBD" w:rsidRPr="0096208C" w:rsidRDefault="00C11FBD" w:rsidP="00C11FBD">
      <w:pPr>
        <w:jc w:val="both"/>
      </w:pPr>
      <w:r w:rsidRPr="0096208C">
        <w:lastRenderedPageBreak/>
        <w:t>The groundwater lens on Funafuti is contaminated with sea water.  In 1972, Cyclone Bebe, a large storm event, caused sea water to flood the island and infiltrate the groundwater</w:t>
      </w:r>
      <w:r w:rsidRPr="0096208C">
        <w:rPr>
          <w:vertAlign w:val="superscript"/>
        </w:rPr>
        <w:footnoteReference w:id="1"/>
      </w:r>
      <w:r w:rsidRPr="0096208C">
        <w:t>.  It is no longer a potable water supply.</w:t>
      </w:r>
    </w:p>
    <w:p w14:paraId="689A6326" w14:textId="247EDD77" w:rsidR="003A1591" w:rsidRDefault="003A1591" w:rsidP="003A1591">
      <w:pPr>
        <w:pStyle w:val="SecVI-Header1"/>
        <w:jc w:val="both"/>
        <w:rPr>
          <w:rFonts w:asciiTheme="minorHAnsi" w:hAnsiTheme="minorHAnsi" w:cstheme="minorHAnsi"/>
          <w:b w:val="0"/>
          <w:sz w:val="22"/>
          <w:szCs w:val="22"/>
        </w:rPr>
      </w:pPr>
    </w:p>
    <w:p w14:paraId="08535773" w14:textId="61E69C97" w:rsidR="00FC09BE" w:rsidRDefault="00FC09BE" w:rsidP="00CC4B05">
      <w:pPr>
        <w:pStyle w:val="Heading2"/>
      </w:pPr>
      <w:bookmarkStart w:id="17" w:name="_Toc158037425"/>
      <w:bookmarkStart w:id="18" w:name="_Hlk493707289"/>
      <w:bookmarkEnd w:id="10"/>
      <w:r>
        <w:t>Land Acquisition</w:t>
      </w:r>
      <w:bookmarkEnd w:id="17"/>
    </w:p>
    <w:p w14:paraId="31C3ECC4" w14:textId="32CCBE6B" w:rsidR="00E45C41" w:rsidRPr="005B6FAF" w:rsidRDefault="009B6DA2" w:rsidP="00E31F10">
      <w:r w:rsidRPr="005B6FAF">
        <w:t xml:space="preserve">The solar array installation site </w:t>
      </w:r>
      <w:r w:rsidR="00D05C92" w:rsidRPr="005B6FAF">
        <w:t>is within the</w:t>
      </w:r>
      <w:r w:rsidR="00223386">
        <w:t xml:space="preserve"> </w:t>
      </w:r>
      <w:r w:rsidR="00257B56">
        <w:t xml:space="preserve">two </w:t>
      </w:r>
      <w:r w:rsidR="00B307C1">
        <w:t>identified sites</w:t>
      </w:r>
      <w:r w:rsidR="00D05C92" w:rsidRPr="005B6FAF">
        <w:t xml:space="preserve"> and the BESS site is within the TEC compound </w:t>
      </w:r>
      <w:r w:rsidR="00B307C1">
        <w:t>all</w:t>
      </w:r>
      <w:r w:rsidR="00D05C92" w:rsidRPr="005B6FAF">
        <w:t xml:space="preserve"> of which are leased by the Government of Tuvalu</w:t>
      </w:r>
      <w:r w:rsidR="00DF1268">
        <w:t xml:space="preserve"> under a </w:t>
      </w:r>
      <w:r w:rsidR="00223386">
        <w:t>long-term</w:t>
      </w:r>
      <w:r w:rsidR="00DF1268">
        <w:t xml:space="preserve"> lease across </w:t>
      </w:r>
      <w:proofErr w:type="gramStart"/>
      <w:r w:rsidR="00DF1268">
        <w:t>the</w:t>
      </w:r>
      <w:r w:rsidR="00223386">
        <w:t xml:space="preserve"> </w:t>
      </w:r>
      <w:r w:rsidR="00DF1268">
        <w:t>majority of</w:t>
      </w:r>
      <w:proofErr w:type="gramEnd"/>
      <w:r w:rsidR="00DF1268">
        <w:t xml:space="preserve"> </w:t>
      </w:r>
      <w:r w:rsidR="004D16D3">
        <w:t xml:space="preserve">the island of </w:t>
      </w:r>
      <w:r w:rsidR="00DF1268">
        <w:t>Funafuti</w:t>
      </w:r>
      <w:r w:rsidR="00D05C92" w:rsidRPr="005B6FAF">
        <w:t xml:space="preserve">. </w:t>
      </w:r>
      <w:r w:rsidR="00B307C1">
        <w:t xml:space="preserve">The Cabinet of the </w:t>
      </w:r>
      <w:proofErr w:type="spellStart"/>
      <w:r w:rsidR="00B307C1">
        <w:t>GoT</w:t>
      </w:r>
      <w:proofErr w:type="spellEnd"/>
      <w:r w:rsidR="00B307C1">
        <w:t xml:space="preserve"> has approved the sites for use by the TESDP and has determined the maximum footprint which may be used for solar array installation under the Project. </w:t>
      </w:r>
      <w:r w:rsidR="005B6FAF" w:rsidRPr="005B6FAF">
        <w:t xml:space="preserve"> </w:t>
      </w:r>
    </w:p>
    <w:p w14:paraId="6E20E35D" w14:textId="09F48E68" w:rsidR="00E45C41" w:rsidRDefault="00E45C41" w:rsidP="00E31F10">
      <w:r w:rsidRPr="005B6FAF">
        <w:t>The trenching route</w:t>
      </w:r>
      <w:r w:rsidR="00B307C1">
        <w:t>s</w:t>
      </w:r>
      <w:r w:rsidRPr="005B6FAF">
        <w:t xml:space="preserve"> between the solar array site and the </w:t>
      </w:r>
      <w:r w:rsidR="00D05C92" w:rsidRPr="005B6FAF">
        <w:t>TEC compound</w:t>
      </w:r>
      <w:r w:rsidRPr="005B6FAF">
        <w:t xml:space="preserve"> point </w:t>
      </w:r>
      <w:r w:rsidR="00D05C92" w:rsidRPr="005B6FAF">
        <w:t>do not pass through any villages</w:t>
      </w:r>
      <w:r w:rsidR="00B83CCA">
        <w:t xml:space="preserve">, </w:t>
      </w:r>
      <w:r w:rsidR="00D05C92" w:rsidRPr="005B6FAF">
        <w:t>residences</w:t>
      </w:r>
      <w:r w:rsidR="00B83CCA">
        <w:t xml:space="preserve"> or land uses </w:t>
      </w:r>
      <w:r w:rsidR="00694BE0">
        <w:t>that</w:t>
      </w:r>
      <w:r w:rsidR="00B83CCA">
        <w:t xml:space="preserve"> may be adversely affected by these works</w:t>
      </w:r>
      <w:r w:rsidR="00D05C92" w:rsidRPr="005B6FAF">
        <w:t xml:space="preserve">. </w:t>
      </w:r>
      <w:r w:rsidRPr="005B6FAF">
        <w:t>Temporary access to the trench corridor will be required</w:t>
      </w:r>
      <w:r w:rsidR="00181CE0" w:rsidRPr="005B6FAF">
        <w:t>.  Site visits have established that no food crops or otherwise cultivated areas will be disturbed during the trenching works. Only low-level vegetation will be cleared</w:t>
      </w:r>
      <w:r w:rsidR="00101013">
        <w:t xml:space="preserve"> and then replaced</w:t>
      </w:r>
      <w:r w:rsidR="00181CE0" w:rsidRPr="005B6FAF">
        <w:t xml:space="preserve">. </w:t>
      </w:r>
      <w:r w:rsidR="007A2BED" w:rsidRPr="005B6FAF">
        <w:t xml:space="preserve">Consultations with </w:t>
      </w:r>
      <w:r w:rsidR="00D05C92" w:rsidRPr="005B6FAF">
        <w:t>users of the areas</w:t>
      </w:r>
      <w:r w:rsidR="007A2BED" w:rsidRPr="005B6FAF">
        <w:t xml:space="preserve"> along the trenching route to ensure that any disturbance will be kept to a minimum.</w:t>
      </w:r>
      <w:r w:rsidR="007A2BED">
        <w:t xml:space="preserve"> </w:t>
      </w:r>
    </w:p>
    <w:p w14:paraId="23F802E6" w14:textId="38B3329A" w:rsidR="00E31F10" w:rsidRPr="00FC09BE" w:rsidRDefault="00711B62" w:rsidP="00E31F10">
      <w:r>
        <w:t xml:space="preserve">There will be no resettlement </w:t>
      </w:r>
      <w:r w:rsidR="00DB69AF">
        <w:t xml:space="preserve">or livelihood impacts </w:t>
      </w:r>
      <w:r>
        <w:t>(involuntary or otherwise) of any persons associated with the implementation of the TESDP.</w:t>
      </w:r>
    </w:p>
    <w:bookmarkEnd w:id="18"/>
    <w:p w14:paraId="03F93EC8" w14:textId="77777777" w:rsidR="00701ACD" w:rsidRDefault="00701ACD">
      <w:pPr>
        <w:rPr>
          <w:rFonts w:asciiTheme="majorHAnsi" w:eastAsiaTheme="majorEastAsia" w:hAnsiTheme="majorHAnsi" w:cstheme="majorBidi"/>
          <w:color w:val="2F5496" w:themeColor="accent1" w:themeShade="BF"/>
          <w:sz w:val="32"/>
          <w:szCs w:val="32"/>
          <w:lang w:val="en-GB"/>
        </w:rPr>
      </w:pPr>
      <w:r>
        <w:rPr>
          <w:lang w:val="en-GB"/>
        </w:rPr>
        <w:br w:type="page"/>
      </w:r>
    </w:p>
    <w:p w14:paraId="47D14F94" w14:textId="54AD7117" w:rsidR="00A013E4" w:rsidRPr="00A14388" w:rsidRDefault="00345FD0" w:rsidP="00333D89">
      <w:pPr>
        <w:pStyle w:val="Heading1"/>
        <w:rPr>
          <w:lang w:val="en-GB"/>
        </w:rPr>
      </w:pPr>
      <w:bookmarkStart w:id="19" w:name="_Toc158037426"/>
      <w:r w:rsidRPr="00A14388">
        <w:rPr>
          <w:lang w:val="en-GB"/>
        </w:rPr>
        <w:lastRenderedPageBreak/>
        <w:t>Environmental and Social Context</w:t>
      </w:r>
      <w:bookmarkEnd w:id="19"/>
    </w:p>
    <w:p w14:paraId="310412FE" w14:textId="0A4A7AD5" w:rsidR="00DA5BCC" w:rsidRPr="0096208C" w:rsidRDefault="002A3A7D" w:rsidP="00DA5BCC">
      <w:r>
        <w:t xml:space="preserve">The ESDP ESMF describes the general natural and social environment of Tuvalu in some detail. The sections below refer only to the subproject footprint. </w:t>
      </w:r>
    </w:p>
    <w:p w14:paraId="018903F4" w14:textId="2DCDACB7" w:rsidR="000D73DF" w:rsidRDefault="000D73DF" w:rsidP="00EA7F35">
      <w:pPr>
        <w:pStyle w:val="Heading2"/>
      </w:pPr>
      <w:bookmarkStart w:id="20" w:name="_Toc158037427"/>
      <w:r>
        <w:t>Land Use</w:t>
      </w:r>
      <w:bookmarkEnd w:id="20"/>
    </w:p>
    <w:p w14:paraId="57313968" w14:textId="77777777" w:rsidR="00116FE3" w:rsidRDefault="000D73DF" w:rsidP="000D73DF">
      <w:r>
        <w:t xml:space="preserve">Land availability on Funafuti is limited and informal land uses such as piggeries and gardens have encroached on idle government lease land. </w:t>
      </w:r>
    </w:p>
    <w:p w14:paraId="4667A147" w14:textId="1259088E" w:rsidR="000D73DF" w:rsidRDefault="00116FE3" w:rsidP="000D73DF">
      <w:bookmarkStart w:id="21" w:name="_Hlk157486476"/>
      <w:r>
        <w:t>Site 1</w:t>
      </w:r>
      <w:r w:rsidR="004C115A">
        <w:t>A</w:t>
      </w:r>
      <w:r>
        <w:t xml:space="preserve">: </w:t>
      </w:r>
      <w:r w:rsidR="00BD148E" w:rsidRPr="00BD148E">
        <w:t xml:space="preserve">The site is on the eastern side of the Tuvalu Sports Ground, which falls within the coastal vegetation </w:t>
      </w:r>
      <w:r w:rsidR="00BD148E">
        <w:t xml:space="preserve">zone on </w:t>
      </w:r>
      <w:r w:rsidR="00BD148E" w:rsidRPr="00BD148E">
        <w:t xml:space="preserve">the oceanside of the island, lying perpendicular to the length of the sports ground. The ground surface is largely coralline </w:t>
      </w:r>
      <w:proofErr w:type="gramStart"/>
      <w:r w:rsidR="00BD148E" w:rsidRPr="00BD148E">
        <w:t>rubbles</w:t>
      </w:r>
      <w:proofErr w:type="gramEnd"/>
      <w:r w:rsidR="00BD148E" w:rsidRPr="00BD148E">
        <w:t xml:space="preserve"> with uneven ridges covering the coastline. Most of the trees were recently cleared, and the vegetation that remain</w:t>
      </w:r>
      <w:r w:rsidR="00F7648A">
        <w:t>s</w:t>
      </w:r>
      <w:r w:rsidR="00BD148E" w:rsidRPr="00BD148E">
        <w:t xml:space="preserve"> are not considered valuable to Tuvaluan culture</w:t>
      </w:r>
      <w:r w:rsidR="00BD148E">
        <w:t xml:space="preserve"> </w:t>
      </w:r>
      <w:r w:rsidR="009F0CED">
        <w:t>(Figure 10)</w:t>
      </w:r>
      <w:r w:rsidR="00C41232">
        <w:t xml:space="preserve">. </w:t>
      </w:r>
    </w:p>
    <w:bookmarkEnd w:id="21"/>
    <w:p w14:paraId="38EFAF55" w14:textId="4E7ED17B" w:rsidR="00116FE3" w:rsidRDefault="00AC263D" w:rsidP="000D73DF">
      <w:r>
        <w:t xml:space="preserve">Site </w:t>
      </w:r>
      <w:r w:rsidR="004C115A">
        <w:t>1C</w:t>
      </w:r>
      <w:r>
        <w:t xml:space="preserve">: This site is on the </w:t>
      </w:r>
      <w:r w:rsidR="00E3606A">
        <w:t>southeastern</w:t>
      </w:r>
      <w:r>
        <w:t xml:space="preserve"> side of the </w:t>
      </w:r>
      <w:r w:rsidR="00151B6C">
        <w:t>Tuvalu Sports Ground</w:t>
      </w:r>
      <w:r w:rsidR="0015472E">
        <w:t>, at the rear of the new</w:t>
      </w:r>
      <w:r w:rsidR="00603B53">
        <w:t xml:space="preserve"> </w:t>
      </w:r>
      <w:r w:rsidR="00223386">
        <w:t>aviation tower</w:t>
      </w:r>
      <w:r w:rsidR="0015472E">
        <w:t xml:space="preserve"> boundary</w:t>
      </w:r>
      <w:r>
        <w:t xml:space="preserve"> and the site is government lea</w:t>
      </w:r>
      <w:r w:rsidR="003D4821">
        <w:t>s</w:t>
      </w:r>
      <w:r>
        <w:t>ed land</w:t>
      </w:r>
      <w:r w:rsidR="003D4821">
        <w:t xml:space="preserve"> with undeveloped spaces, and high rubble ridges at the coastal vegetation.</w:t>
      </w:r>
      <w:r w:rsidR="0015472E">
        <w:t xml:space="preserve"> </w:t>
      </w:r>
    </w:p>
    <w:p w14:paraId="6A0BAD8C" w14:textId="72372D47" w:rsidR="00AC263D" w:rsidRDefault="00AC263D" w:rsidP="00AC263D">
      <w:pPr>
        <w:rPr>
          <w:lang w:val="en-GB"/>
        </w:rPr>
      </w:pPr>
      <w:r>
        <w:t xml:space="preserve">Along the length of </w:t>
      </w:r>
      <w:r w:rsidR="00257B56">
        <w:t>Site 1A and Site 1C</w:t>
      </w:r>
      <w:r>
        <w:rPr>
          <w:lang w:val="en-GB"/>
        </w:rPr>
        <w:t xml:space="preserve"> the beach is rocky and leads to a reef </w:t>
      </w:r>
      <w:proofErr w:type="gramStart"/>
      <w:r>
        <w:rPr>
          <w:lang w:val="en-GB"/>
        </w:rPr>
        <w:t>flat,</w:t>
      </w:r>
      <w:proofErr w:type="gramEnd"/>
      <w:r>
        <w:rPr>
          <w:lang w:val="en-GB"/>
        </w:rPr>
        <w:t xml:space="preserve"> of approximately 150m in length. The reef flat is, again, </w:t>
      </w:r>
      <w:proofErr w:type="gramStart"/>
      <w:r>
        <w:rPr>
          <w:lang w:val="en-GB"/>
        </w:rPr>
        <w:t>undulating</w:t>
      </w:r>
      <w:proofErr w:type="gramEnd"/>
      <w:r>
        <w:rPr>
          <w:lang w:val="en-GB"/>
        </w:rPr>
        <w:t xml:space="preserve"> and uneven but devoid of any significant marine life. The wave energy is high at all tide levels and the reef flat is underwater at low tide.</w:t>
      </w:r>
    </w:p>
    <w:p w14:paraId="6BFC0E30" w14:textId="08CE3674" w:rsidR="00AC263D" w:rsidRPr="000D73DF" w:rsidRDefault="00AC263D" w:rsidP="000D73DF"/>
    <w:p w14:paraId="71590678" w14:textId="77777777" w:rsidR="000D73DF" w:rsidRDefault="000D73DF" w:rsidP="000D73DF">
      <w:pPr>
        <w:pStyle w:val="Heading2"/>
      </w:pPr>
      <w:bookmarkStart w:id="22" w:name="_Toc524679415"/>
      <w:bookmarkStart w:id="23" w:name="_Toc158037428"/>
      <w:r>
        <w:t>Terrestrial Environment</w:t>
      </w:r>
      <w:bookmarkEnd w:id="22"/>
      <w:bookmarkEnd w:id="23"/>
    </w:p>
    <w:p w14:paraId="7F5A27FF" w14:textId="77777777" w:rsidR="000D73DF" w:rsidRDefault="000D73DF" w:rsidP="000D73DF">
      <w:r>
        <w:t xml:space="preserve">Funafuti is a narrow, densely populated landmass which has undergone significant anthropogenic changes. Coconut, breadfruit and pandanus dominates the landscape as do pawpaw and other food crops. The vegetation has been affected by the contamination of the freshwater lens with salt water and subsistence crops require careful cultivation and application of compost and nutrients to sustain the crops. In Tuvalu nearly 65% of the flora is not native. </w:t>
      </w:r>
    </w:p>
    <w:p w14:paraId="40BD4BF6" w14:textId="49D0F594" w:rsidR="000D73DF" w:rsidRDefault="004B55DA" w:rsidP="000D73DF">
      <w:r>
        <w:t xml:space="preserve">The land surrounding the stadium </w:t>
      </w:r>
      <w:proofErr w:type="gramStart"/>
      <w:r>
        <w:t xml:space="preserve">is </w:t>
      </w:r>
      <w:r w:rsidR="007E6246">
        <w:t>considered to be</w:t>
      </w:r>
      <w:proofErr w:type="gramEnd"/>
      <w:r w:rsidR="007E6246">
        <w:t xml:space="preserve"> previously disturbed land</w:t>
      </w:r>
      <w:r>
        <w:t>. T</w:t>
      </w:r>
      <w:r w:rsidR="000D73DF">
        <w:t xml:space="preserve">he </w:t>
      </w:r>
      <w:r w:rsidR="00A14388">
        <w:t xml:space="preserve">vegetation </w:t>
      </w:r>
      <w:r w:rsidR="000D73DF">
        <w:t xml:space="preserve">is characterized by </w:t>
      </w:r>
      <w:r>
        <w:t xml:space="preserve">large grassy areas with </w:t>
      </w:r>
      <w:r w:rsidR="000D73DF">
        <w:t xml:space="preserve">scattered coastal trees and </w:t>
      </w:r>
      <w:r w:rsidR="007E24E8">
        <w:t>low-lying</w:t>
      </w:r>
      <w:r w:rsidR="000D73DF">
        <w:t xml:space="preserve"> scattered vegetation amongst the existing infrastructure along the shoreline.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F54504" w14:paraId="24C92EC2" w14:textId="77777777" w:rsidTr="00F54504">
        <w:tc>
          <w:tcPr>
            <w:tcW w:w="9242" w:type="dxa"/>
          </w:tcPr>
          <w:p w14:paraId="5BE02917" w14:textId="39E1F5DB" w:rsidR="00F54504" w:rsidRDefault="0015472E" w:rsidP="00F54504">
            <w:pPr>
              <w:keepNext/>
            </w:pPr>
            <w:r>
              <w:rPr>
                <w:noProof/>
              </w:rPr>
              <w:lastRenderedPageBreak/>
              <w:drawing>
                <wp:inline distT="0" distB="0" distL="0" distR="0" wp14:anchorId="4B87B90F" wp14:editId="1E532DCA">
                  <wp:extent cx="4859508" cy="3644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63421" cy="3647835"/>
                          </a:xfrm>
                          <a:prstGeom prst="rect">
                            <a:avLst/>
                          </a:prstGeom>
                          <a:noFill/>
                          <a:ln>
                            <a:noFill/>
                          </a:ln>
                        </pic:spPr>
                      </pic:pic>
                    </a:graphicData>
                  </a:graphic>
                </wp:inline>
              </w:drawing>
            </w:r>
          </w:p>
          <w:p w14:paraId="44379E85" w14:textId="706A011C" w:rsidR="00F54504" w:rsidRDefault="00F54504" w:rsidP="00F54504">
            <w:pPr>
              <w:pStyle w:val="Caption"/>
              <w:jc w:val="center"/>
            </w:pPr>
            <w:r>
              <w:t xml:space="preserve">Figure </w:t>
            </w:r>
            <w:r>
              <w:fldChar w:fldCharType="begin"/>
            </w:r>
            <w:r>
              <w:instrText>SEQ Figure \* ARABIC</w:instrText>
            </w:r>
            <w:r>
              <w:fldChar w:fldCharType="separate"/>
            </w:r>
            <w:r w:rsidR="009F0CED">
              <w:rPr>
                <w:noProof/>
              </w:rPr>
              <w:t>10</w:t>
            </w:r>
            <w:r>
              <w:fldChar w:fldCharType="end"/>
            </w:r>
            <w:r>
              <w:t xml:space="preserve">: Vegetation at the </w:t>
            </w:r>
            <w:r w:rsidR="00603B53">
              <w:t>project site 1A</w:t>
            </w:r>
          </w:p>
        </w:tc>
      </w:tr>
    </w:tbl>
    <w:p w14:paraId="3419DB2E" w14:textId="77777777" w:rsidR="00F54504" w:rsidRDefault="00F54504" w:rsidP="000D73DF"/>
    <w:p w14:paraId="6A7D05C8" w14:textId="6D3EF576" w:rsidR="003419C0" w:rsidRDefault="003419C0" w:rsidP="000D73DF"/>
    <w:p w14:paraId="66257D94" w14:textId="77777777" w:rsidR="000D73DF" w:rsidRDefault="000D73DF" w:rsidP="00A14388">
      <w:pPr>
        <w:pStyle w:val="Heading2"/>
      </w:pPr>
      <w:bookmarkStart w:id="24" w:name="_Toc524679416"/>
      <w:bookmarkStart w:id="25" w:name="_Toc158037429"/>
      <w:r>
        <w:t>Marine Environment</w:t>
      </w:r>
      <w:bookmarkEnd w:id="24"/>
      <w:bookmarkEnd w:id="25"/>
    </w:p>
    <w:p w14:paraId="4DFBB7D7" w14:textId="2DB980EA" w:rsidR="000D73DF" w:rsidRDefault="00A14388" w:rsidP="000D73DF">
      <w:r>
        <w:t>The marine environment immediately behind</w:t>
      </w:r>
      <w:r w:rsidR="003419C0">
        <w:t xml:space="preserve"> Sites 1</w:t>
      </w:r>
      <w:r w:rsidR="001859CC">
        <w:t>A</w:t>
      </w:r>
      <w:r w:rsidR="003419C0">
        <w:t xml:space="preserve"> and </w:t>
      </w:r>
      <w:r w:rsidR="001859CC">
        <w:t>1C</w:t>
      </w:r>
      <w:r w:rsidR="003419C0">
        <w:t xml:space="preserve"> </w:t>
      </w:r>
      <w:r w:rsidR="000D73DF">
        <w:t>consist</w:t>
      </w:r>
      <w:r w:rsidR="003419C0">
        <w:t>s</w:t>
      </w:r>
      <w:r w:rsidR="000D73DF">
        <w:t xml:space="preserve"> of upper intertidal rocky beaches</w:t>
      </w:r>
      <w:r w:rsidR="004B55DA">
        <w:t xml:space="preserve"> (</w:t>
      </w:r>
      <w:r w:rsidR="001859CC">
        <w:t xml:space="preserve">Figure </w:t>
      </w:r>
      <w:r w:rsidR="009D372C">
        <w:t>1</w:t>
      </w:r>
      <w:r w:rsidR="009F0CED">
        <w:t>1</w:t>
      </w:r>
      <w:r w:rsidR="008337E9">
        <w:t>)</w:t>
      </w:r>
      <w:r w:rsidR="000D73DF">
        <w:t xml:space="preserve">, intertidal reef flat and sub-tidally, the reef slope. The intertidal reef flat is rocky and undulating with several peaks and troughs across its width. The habitat is bare rock with sporadic coral species adapted to the high energy environment and some sparse patches of low growing coralline and turf algae. Benthic invertebrates are observed infrequently. </w:t>
      </w:r>
    </w:p>
    <w:p w14:paraId="54FB83D8" w14:textId="70EFEA17" w:rsidR="00746908" w:rsidRDefault="00746908" w:rsidP="00746908">
      <w:r>
        <w:t xml:space="preserve">The marine environment of Site 1A &amp; 1C consists of upper intertidal sandy beach, </w:t>
      </w:r>
      <w:r w:rsidR="008337E9">
        <w:t>I</w:t>
      </w:r>
      <w:r>
        <w:t xml:space="preserve">ntertidal sand flats and the subtidal deeper sandy lagoon floor. The upper sandy beach is currently impacted by infrastructure development activities of the </w:t>
      </w:r>
      <w:proofErr w:type="spellStart"/>
      <w:r>
        <w:t>neighbouring</w:t>
      </w:r>
      <w:proofErr w:type="spellEnd"/>
      <w:r>
        <w:t xml:space="preserve"> land reclamation works. An excavator was observed driving along the beach during the site survey. The intertidal zone is scattered with occasional rock where collections of small gastropod species can be observed. The sandy lagoon floor is populated with scattered coral </w:t>
      </w:r>
      <w:r w:rsidR="0004474C">
        <w:t xml:space="preserve">bomboras </w:t>
      </w:r>
      <w:r>
        <w:t xml:space="preserve">and outcrops. </w:t>
      </w:r>
    </w:p>
    <w:p w14:paraId="7521A1E7" w14:textId="77777777" w:rsidR="00746908" w:rsidRDefault="00746908" w:rsidP="000D73DF"/>
    <w:p w14:paraId="43CE4819" w14:textId="77777777" w:rsidR="00E3211B" w:rsidRDefault="00E3211B" w:rsidP="00E3211B">
      <w:pPr>
        <w:keepNext/>
        <w:jc w:val="center"/>
      </w:pPr>
      <w:r>
        <w:rPr>
          <w:noProof/>
        </w:rPr>
        <w:lastRenderedPageBreak/>
        <w:drawing>
          <wp:inline distT="0" distB="0" distL="0" distR="0" wp14:anchorId="27224CB1" wp14:editId="69E4F1DF">
            <wp:extent cx="4573356" cy="3430270"/>
            <wp:effectExtent l="0" t="0" r="0" b="0"/>
            <wp:docPr id="9" name="Picture 9" descr="A sandy beach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625_145720.jpg"/>
                    <pic:cNvPicPr/>
                  </pic:nvPicPr>
                  <pic:blipFill>
                    <a:blip r:embed="rId22" cstate="screen">
                      <a:extLst>
                        <a:ext uri="{28A0092B-C50C-407E-A947-70E740481C1C}">
                          <a14:useLocalDpi xmlns:a14="http://schemas.microsoft.com/office/drawing/2010/main"/>
                        </a:ext>
                      </a:extLst>
                    </a:blip>
                    <a:stretch>
                      <a:fillRect/>
                    </a:stretch>
                  </pic:blipFill>
                  <pic:spPr>
                    <a:xfrm>
                      <a:off x="0" y="0"/>
                      <a:ext cx="4574924" cy="3431446"/>
                    </a:xfrm>
                    <a:prstGeom prst="rect">
                      <a:avLst/>
                    </a:prstGeom>
                  </pic:spPr>
                </pic:pic>
              </a:graphicData>
            </a:graphic>
          </wp:inline>
        </w:drawing>
      </w:r>
    </w:p>
    <w:p w14:paraId="56AC6C20" w14:textId="3EF4651F" w:rsidR="00E3211B" w:rsidRPr="00E3211B" w:rsidRDefault="00E3211B" w:rsidP="00E3211B">
      <w:pPr>
        <w:jc w:val="center"/>
        <w:rPr>
          <w:i/>
          <w:sz w:val="18"/>
          <w:szCs w:val="18"/>
        </w:rPr>
      </w:pPr>
      <w:bookmarkStart w:id="26" w:name="_Ref11144924"/>
      <w:r w:rsidRPr="00E3211B">
        <w:rPr>
          <w:i/>
          <w:sz w:val="18"/>
          <w:szCs w:val="18"/>
        </w:rPr>
        <w:t xml:space="preserve">Figure </w:t>
      </w:r>
      <w:r w:rsidRPr="00E3211B">
        <w:rPr>
          <w:i/>
          <w:sz w:val="18"/>
          <w:szCs w:val="18"/>
        </w:rPr>
        <w:fldChar w:fldCharType="begin"/>
      </w:r>
      <w:r w:rsidRPr="00E3211B">
        <w:rPr>
          <w:i/>
          <w:sz w:val="18"/>
          <w:szCs w:val="18"/>
        </w:rPr>
        <w:instrText xml:space="preserve"> SEQ Figure \* ARABIC </w:instrText>
      </w:r>
      <w:r w:rsidRPr="00E3211B">
        <w:rPr>
          <w:i/>
          <w:sz w:val="18"/>
          <w:szCs w:val="18"/>
        </w:rPr>
        <w:fldChar w:fldCharType="separate"/>
      </w:r>
      <w:r w:rsidR="009F0CED">
        <w:rPr>
          <w:i/>
          <w:noProof/>
          <w:sz w:val="18"/>
          <w:szCs w:val="18"/>
        </w:rPr>
        <w:t>11</w:t>
      </w:r>
      <w:r w:rsidRPr="00E3211B">
        <w:rPr>
          <w:i/>
          <w:sz w:val="18"/>
          <w:szCs w:val="18"/>
        </w:rPr>
        <w:fldChar w:fldCharType="end"/>
      </w:r>
      <w:bookmarkEnd w:id="26"/>
      <w:r w:rsidRPr="00E3211B">
        <w:rPr>
          <w:i/>
          <w:sz w:val="18"/>
          <w:szCs w:val="18"/>
        </w:rPr>
        <w:t xml:space="preserve">: Coastline immediately behind stadium </w:t>
      </w:r>
      <w:proofErr w:type="gramStart"/>
      <w:r w:rsidRPr="00E3211B">
        <w:rPr>
          <w:i/>
          <w:sz w:val="18"/>
          <w:szCs w:val="18"/>
        </w:rPr>
        <w:t>area</w:t>
      </w:r>
      <w:proofErr w:type="gramEnd"/>
    </w:p>
    <w:p w14:paraId="5892EDFD" w14:textId="28F3B759" w:rsidR="00E3211B" w:rsidRDefault="00E3211B" w:rsidP="0024315D"/>
    <w:p w14:paraId="28CD9811" w14:textId="428260EA" w:rsidR="003419C0" w:rsidRDefault="003419C0" w:rsidP="0024315D"/>
    <w:p w14:paraId="605FE3F8" w14:textId="18784244" w:rsidR="00DA5BCC" w:rsidRPr="0096208C" w:rsidRDefault="00DA5BCC" w:rsidP="00EA7F35">
      <w:pPr>
        <w:pStyle w:val="Heading2"/>
      </w:pPr>
      <w:bookmarkStart w:id="27" w:name="_Toc158037430"/>
      <w:r w:rsidRPr="0096208C">
        <w:t xml:space="preserve">Climate </w:t>
      </w:r>
      <w:r w:rsidR="00E3211B">
        <w:t>C</w:t>
      </w:r>
      <w:r w:rsidRPr="0096208C">
        <w:t xml:space="preserve">hange </w:t>
      </w:r>
      <w:r w:rsidR="00E3211B">
        <w:t>T</w:t>
      </w:r>
      <w:r w:rsidRPr="0096208C">
        <w:t>hreats</w:t>
      </w:r>
      <w:bookmarkEnd w:id="27"/>
    </w:p>
    <w:p w14:paraId="59B990BC" w14:textId="77777777" w:rsidR="00DA5BCC" w:rsidRPr="0096208C" w:rsidRDefault="00DA5BCC" w:rsidP="00DA5BCC">
      <w:r w:rsidRPr="0096208C">
        <w:t>Tuvalu is extremely vulnerable to climate change.  As sea level rises, inundation events will become more common, and it is expected that many islets will eventually be submerged.  Climate change predictions are for increased intensity and frequency of intense rainfall days, increase in annual and seasonal mean rainfall, and less frequent droughts.  The frequency of cyclones is predicted to decrease</w:t>
      </w:r>
      <w:r w:rsidRPr="0096208C">
        <w:rPr>
          <w:vertAlign w:val="superscript"/>
        </w:rPr>
        <w:footnoteReference w:id="2"/>
      </w:r>
      <w:r w:rsidRPr="0096208C">
        <w:t xml:space="preserve">. </w:t>
      </w:r>
    </w:p>
    <w:p w14:paraId="3EF26EDD" w14:textId="77777777" w:rsidR="00DA5BCC" w:rsidRPr="0096208C" w:rsidRDefault="00DA5BCC" w:rsidP="00DA5BCC">
      <w:r w:rsidRPr="0096208C">
        <w:t>Increases in sea temperatures and ocean acidification will continue to cause coral bleaching in the reefs.  This has a catastrophic effect on the reef ecosystem, and the ability of the reef to protect the lagoon from swells and storm surges.</w:t>
      </w:r>
    </w:p>
    <w:p w14:paraId="2E0D35EA" w14:textId="77777777" w:rsidR="00DA5BCC" w:rsidRPr="0096208C" w:rsidRDefault="00DA5BCC" w:rsidP="00EA7F35">
      <w:pPr>
        <w:pStyle w:val="Heading2"/>
      </w:pPr>
      <w:bookmarkStart w:id="28" w:name="_Toc158037431"/>
      <w:r w:rsidRPr="0096208C">
        <w:t>Waste Management</w:t>
      </w:r>
      <w:bookmarkEnd w:id="28"/>
    </w:p>
    <w:p w14:paraId="4BDA106C" w14:textId="5662D110" w:rsidR="00DA5BCC" w:rsidRDefault="00DA5BCC" w:rsidP="00DA5BCC">
      <w:r w:rsidRPr="0096208C">
        <w:t xml:space="preserve">There is one ‘landfill’ on Funafuti where all collected waste goes.  Waste is not covered or buried; it is a health and safety </w:t>
      </w:r>
      <w:r w:rsidR="00DF26FE" w:rsidRPr="0096208C">
        <w:t>risk and</w:t>
      </w:r>
      <w:r w:rsidRPr="0096208C">
        <w:t xml:space="preserve"> is likely to be polluting the ground and marine environment.  Due to a lack of space on Funafuti, this solution to waste management is not sustainable.  Litter is also a big problem on the island.  There are no facilities for recycling and no facilities for hazardous waste treatment or disposal.</w:t>
      </w:r>
    </w:p>
    <w:p w14:paraId="78D7DD2C" w14:textId="77777777" w:rsidR="00746908" w:rsidRPr="0096208C" w:rsidRDefault="00746908" w:rsidP="00DA5BCC"/>
    <w:p w14:paraId="4EA07079" w14:textId="77777777" w:rsidR="00EA7F35" w:rsidRDefault="00EA7F35" w:rsidP="009B5AF2">
      <w:pPr>
        <w:spacing w:after="200" w:line="276" w:lineRule="auto"/>
        <w:contextualSpacing/>
      </w:pPr>
      <w:bookmarkStart w:id="29" w:name="_Ref370466052"/>
      <w:bookmarkStart w:id="30" w:name="_Toc402267178"/>
    </w:p>
    <w:bookmarkEnd w:id="29"/>
    <w:bookmarkEnd w:id="30"/>
    <w:p w14:paraId="2C5B89AE" w14:textId="294936A2" w:rsidR="002A3A7D" w:rsidRDefault="002A3A7D">
      <w:pPr>
        <w:rPr>
          <w:rFonts w:asciiTheme="majorHAnsi" w:eastAsiaTheme="majorEastAsia" w:hAnsiTheme="majorHAnsi" w:cstheme="majorBidi"/>
          <w:color w:val="2F5496" w:themeColor="accent1" w:themeShade="BF"/>
          <w:sz w:val="32"/>
          <w:szCs w:val="32"/>
          <w:lang w:val="en-GB"/>
        </w:rPr>
      </w:pPr>
      <w:r>
        <w:rPr>
          <w:rFonts w:asciiTheme="majorHAnsi" w:eastAsiaTheme="majorEastAsia" w:hAnsiTheme="majorHAnsi" w:cstheme="majorBidi"/>
          <w:color w:val="2F5496" w:themeColor="accent1" w:themeShade="BF"/>
          <w:sz w:val="32"/>
          <w:szCs w:val="32"/>
          <w:lang w:val="en-GB"/>
        </w:rPr>
        <w:br w:type="page"/>
      </w:r>
    </w:p>
    <w:p w14:paraId="78C1A18A" w14:textId="77777777" w:rsidR="00A2523F" w:rsidRDefault="00A2523F">
      <w:pPr>
        <w:rPr>
          <w:rFonts w:asciiTheme="majorHAnsi" w:eastAsiaTheme="majorEastAsia" w:hAnsiTheme="majorHAnsi" w:cstheme="majorBidi"/>
          <w:color w:val="2F5496" w:themeColor="accent1" w:themeShade="BF"/>
          <w:sz w:val="32"/>
          <w:szCs w:val="32"/>
          <w:lang w:val="en-GB"/>
        </w:rPr>
      </w:pPr>
    </w:p>
    <w:p w14:paraId="7EFB0B9C" w14:textId="44B71649" w:rsidR="00BC6AD2" w:rsidRDefault="00EE59FE" w:rsidP="002F1EC0">
      <w:pPr>
        <w:pStyle w:val="Heading1"/>
        <w:rPr>
          <w:lang w:val="en-GB"/>
        </w:rPr>
      </w:pPr>
      <w:bookmarkStart w:id="31" w:name="_Toc158037432"/>
      <w:r>
        <w:rPr>
          <w:lang w:val="en-GB"/>
        </w:rPr>
        <w:t>Environmental</w:t>
      </w:r>
      <w:r w:rsidR="00FA7671">
        <w:rPr>
          <w:lang w:val="en-GB"/>
        </w:rPr>
        <w:t xml:space="preserve"> and Social Risk Management</w:t>
      </w:r>
      <w:r w:rsidR="00BC6AD2">
        <w:rPr>
          <w:lang w:val="en-GB"/>
        </w:rPr>
        <w:t xml:space="preserve"> Legislation</w:t>
      </w:r>
      <w:r w:rsidR="00FA7671">
        <w:rPr>
          <w:lang w:val="en-GB"/>
        </w:rPr>
        <w:t xml:space="preserve"> and Policy</w:t>
      </w:r>
      <w:bookmarkEnd w:id="31"/>
    </w:p>
    <w:p w14:paraId="793D3B50" w14:textId="639BE565" w:rsidR="009B5AF2" w:rsidRPr="00342B3E" w:rsidRDefault="009B5AF2" w:rsidP="009B5AF2">
      <w:pPr>
        <w:pStyle w:val="Heading2"/>
        <w:spacing w:before="200" w:line="276" w:lineRule="auto"/>
        <w:ind w:left="578" w:hanging="578"/>
      </w:pPr>
      <w:bookmarkStart w:id="32" w:name="_Toc158037433"/>
      <w:r>
        <w:t xml:space="preserve">Tuvalu </w:t>
      </w:r>
      <w:r w:rsidRPr="00342B3E">
        <w:t>Environment Protection Act 2008</w:t>
      </w:r>
      <w:r>
        <w:t xml:space="preserve"> and </w:t>
      </w:r>
      <w:r w:rsidR="00D91520">
        <w:t xml:space="preserve">2014 </w:t>
      </w:r>
      <w:r>
        <w:t xml:space="preserve">EIA Regulations </w:t>
      </w:r>
      <w:bookmarkEnd w:id="32"/>
    </w:p>
    <w:p w14:paraId="3D197482" w14:textId="2BD7C9FE" w:rsidR="009B5AF2" w:rsidRPr="00342B3E" w:rsidRDefault="009B5AF2" w:rsidP="009B5AF2">
      <w:r w:rsidRPr="00342B3E">
        <w:t xml:space="preserve">The </w:t>
      </w:r>
      <w:r w:rsidR="00936FE2">
        <w:t xml:space="preserve">Environmental Protection </w:t>
      </w:r>
      <w:r w:rsidRPr="00342B3E">
        <w:t xml:space="preserve">Act </w:t>
      </w:r>
      <w:r w:rsidR="00936FE2">
        <w:t>2008 (henceforth the ‘EP Act’, or ‘the Ac</w:t>
      </w:r>
      <w:r w:rsidR="008337E9">
        <w:t>’</w:t>
      </w:r>
      <w:r w:rsidR="00936FE2">
        <w:t xml:space="preserve">') </w:t>
      </w:r>
      <w:r w:rsidRPr="00342B3E">
        <w:t>covers impact assessment, international and regional environmental obligations, biodiversity protection, climate change strategy and waste management.</w:t>
      </w:r>
    </w:p>
    <w:p w14:paraId="1497703A" w14:textId="77777777" w:rsidR="009B5AF2" w:rsidRDefault="009B5AF2" w:rsidP="009B5AF2">
      <w:r w:rsidRPr="00342B3E">
        <w:t xml:space="preserve">Under Section 18, the Department of Environment (DoE) has the power to create regulations to provide for a system of environmental impact assessment to be applied in Tuvalu.  </w:t>
      </w:r>
    </w:p>
    <w:p w14:paraId="10B9221C" w14:textId="6EBC4AD3" w:rsidR="009B5AF2" w:rsidRDefault="009B5AF2" w:rsidP="009B5AF2">
      <w:pPr>
        <w:pStyle w:val="Heading3"/>
        <w:spacing w:before="200" w:line="276" w:lineRule="auto"/>
      </w:pPr>
      <w:bookmarkStart w:id="33" w:name="_Toc158037434"/>
      <w:bookmarkStart w:id="34" w:name="_Hlk532824970"/>
      <w:r>
        <w:t>EIA Regulations 201</w:t>
      </w:r>
      <w:r w:rsidR="00D91520">
        <w:t>4</w:t>
      </w:r>
      <w:bookmarkEnd w:id="33"/>
    </w:p>
    <w:p w14:paraId="295E5920" w14:textId="488F7983" w:rsidR="009B5AF2" w:rsidRDefault="009B5AF2" w:rsidP="009B5AF2">
      <w:r>
        <w:t>The 201</w:t>
      </w:r>
      <w:r w:rsidR="00D91520">
        <w:t>4</w:t>
      </w:r>
      <w:r>
        <w:t xml:space="preserve"> Tuvalu Environment Protection (Environmental Impact Assessment) Regulations prescribes, under Schedule 1 Development Activities Section 9(n), that an electricity generating station is considered a development activity.  All development activities require a development consent, issued by the Department of Environment.  As part of the consent process, a Preliminary Environmental Assessment Report (PEAR) must be prepared by the developer (TEC).</w:t>
      </w:r>
    </w:p>
    <w:p w14:paraId="238DE902" w14:textId="175B0D4D" w:rsidR="009B5AF2" w:rsidRDefault="009B5AF2" w:rsidP="009B5AF2">
      <w:r>
        <w:t>The process, a</w:t>
      </w:r>
      <w:r w:rsidR="008337E9">
        <w:t>s</w:t>
      </w:r>
      <w:r>
        <w:t xml:space="preserve"> prescribe</w:t>
      </w:r>
      <w:r w:rsidR="008337E9">
        <w:t>d</w:t>
      </w:r>
      <w:r>
        <w:t xml:space="preserve"> by the 201</w:t>
      </w:r>
      <w:r w:rsidR="00D91520">
        <w:t>4</w:t>
      </w:r>
      <w:r>
        <w:t xml:space="preserve"> regulations, is as follows:</w:t>
      </w:r>
    </w:p>
    <w:p w14:paraId="1630B70A" w14:textId="77777777" w:rsidR="009B5AF2" w:rsidRDefault="009B5AF2" w:rsidP="00435CBD">
      <w:pPr>
        <w:pStyle w:val="ListParagraph"/>
        <w:numPr>
          <w:ilvl w:val="0"/>
          <w:numId w:val="15"/>
        </w:numPr>
        <w:spacing w:after="200" w:line="276" w:lineRule="auto"/>
      </w:pPr>
      <w:r w:rsidRPr="00D037C3">
        <w:t>All persons proposing to undertake any development activity to which these regulations apply must, prior to the commencement of the activity</w:t>
      </w:r>
      <w:r>
        <w:t>,</w:t>
      </w:r>
      <w:r w:rsidRPr="00D037C3">
        <w:t xml:space="preserve"> –</w:t>
      </w:r>
      <w:r>
        <w:t xml:space="preserve"> </w:t>
      </w:r>
      <w:r w:rsidRPr="00D037C3">
        <w:t xml:space="preserve">(a) notify the Department of </w:t>
      </w:r>
      <w:r>
        <w:t xml:space="preserve">Environment of </w:t>
      </w:r>
      <w:r w:rsidRPr="00D037C3">
        <w:t>the proposed activity; and</w:t>
      </w:r>
      <w:r>
        <w:t xml:space="preserve"> </w:t>
      </w:r>
      <w:r w:rsidRPr="00D037C3">
        <w:t>(b) apply for a development consent under these regulations.</w:t>
      </w:r>
      <w:r>
        <w:t xml:space="preserve">  All notifications must be accompanied by an application fee of $500.00.</w:t>
      </w:r>
    </w:p>
    <w:p w14:paraId="65EAAEC8" w14:textId="19B24EAA" w:rsidR="009B5AF2" w:rsidRDefault="009B5AF2" w:rsidP="00435CBD">
      <w:pPr>
        <w:pStyle w:val="ListParagraph"/>
        <w:numPr>
          <w:ilvl w:val="0"/>
          <w:numId w:val="15"/>
        </w:numPr>
        <w:spacing w:after="200" w:line="276" w:lineRule="auto"/>
      </w:pPr>
      <w:r>
        <w:t>A</w:t>
      </w:r>
      <w:r w:rsidRPr="00FF7618">
        <w:t xml:space="preserve"> </w:t>
      </w:r>
      <w:r>
        <w:t xml:space="preserve">PEAR </w:t>
      </w:r>
      <w:r w:rsidRPr="00FF7618">
        <w:t>shall con</w:t>
      </w:r>
      <w:r>
        <w:t xml:space="preserve">tain the following </w:t>
      </w:r>
      <w:proofErr w:type="gramStart"/>
      <w:r>
        <w:t>particulars</w:t>
      </w:r>
      <w:proofErr w:type="gramEnd"/>
    </w:p>
    <w:p w14:paraId="774018AD" w14:textId="77777777" w:rsidR="009B5AF2" w:rsidRPr="00FF7618" w:rsidRDefault="009B5AF2" w:rsidP="00435CBD">
      <w:pPr>
        <w:pStyle w:val="ListParagraph"/>
        <w:numPr>
          <w:ilvl w:val="1"/>
          <w:numId w:val="15"/>
        </w:numPr>
        <w:spacing w:after="200" w:line="276" w:lineRule="auto"/>
      </w:pPr>
      <w:r w:rsidRPr="00FF7618">
        <w:t xml:space="preserve">a brief description of the development </w:t>
      </w:r>
      <w:proofErr w:type="gramStart"/>
      <w:r w:rsidRPr="00FF7618">
        <w:t>proposal;</w:t>
      </w:r>
      <w:proofErr w:type="gramEnd"/>
    </w:p>
    <w:p w14:paraId="70FFA5DF" w14:textId="77777777" w:rsidR="009B5AF2" w:rsidRPr="00FF7618" w:rsidRDefault="009B5AF2" w:rsidP="00435CBD">
      <w:pPr>
        <w:pStyle w:val="ListParagraph"/>
        <w:numPr>
          <w:ilvl w:val="1"/>
          <w:numId w:val="15"/>
        </w:numPr>
        <w:spacing w:after="200" w:line="276" w:lineRule="auto"/>
      </w:pPr>
      <w:r w:rsidRPr="00FF7618">
        <w:t>a brief description of the area to be affected and the nature of the proposed change to the area (including a location map and site plan</w:t>
      </w:r>
      <w:proofErr w:type="gramStart"/>
      <w:r w:rsidRPr="00FF7618">
        <w:t>);</w:t>
      </w:r>
      <w:proofErr w:type="gramEnd"/>
    </w:p>
    <w:p w14:paraId="1A8B5420" w14:textId="77777777" w:rsidR="009B5AF2" w:rsidRPr="00FF7618" w:rsidRDefault="009B5AF2" w:rsidP="00435CBD">
      <w:pPr>
        <w:pStyle w:val="ListParagraph"/>
        <w:numPr>
          <w:ilvl w:val="1"/>
          <w:numId w:val="15"/>
        </w:numPr>
        <w:spacing w:after="200" w:line="276" w:lineRule="auto"/>
      </w:pPr>
      <w:r w:rsidRPr="00FF7618">
        <w:t xml:space="preserve">a brief justification for the development </w:t>
      </w:r>
      <w:proofErr w:type="gramStart"/>
      <w:r w:rsidRPr="00FF7618">
        <w:t>proposal;</w:t>
      </w:r>
      <w:proofErr w:type="gramEnd"/>
    </w:p>
    <w:p w14:paraId="6E2709B1" w14:textId="77777777" w:rsidR="009B5AF2" w:rsidRPr="00FF7618" w:rsidRDefault="009B5AF2" w:rsidP="00435CBD">
      <w:pPr>
        <w:pStyle w:val="ListParagraph"/>
        <w:numPr>
          <w:ilvl w:val="1"/>
          <w:numId w:val="15"/>
        </w:numPr>
        <w:spacing w:after="200" w:line="276" w:lineRule="auto"/>
      </w:pPr>
      <w:r w:rsidRPr="00FF7618">
        <w:t xml:space="preserve">an assessment of all reasonably foreseeable adverse and positive impacts, including long-term and short-term, primary and secondary </w:t>
      </w:r>
      <w:proofErr w:type="gramStart"/>
      <w:r w:rsidRPr="00FF7618">
        <w:t>consequences;</w:t>
      </w:r>
      <w:proofErr w:type="gramEnd"/>
    </w:p>
    <w:p w14:paraId="6AABC2BC" w14:textId="63336B88" w:rsidR="009B5AF2" w:rsidRPr="00FF7618" w:rsidRDefault="009B5AF2" w:rsidP="00435CBD">
      <w:pPr>
        <w:pStyle w:val="ListParagraph"/>
        <w:numPr>
          <w:ilvl w:val="1"/>
          <w:numId w:val="15"/>
        </w:numPr>
        <w:spacing w:after="200" w:line="276" w:lineRule="auto"/>
      </w:pPr>
      <w:r w:rsidRPr="00FF7618">
        <w:t>an indication of possible alternatives</w:t>
      </w:r>
      <w:r w:rsidR="00A00AB8">
        <w:t xml:space="preserve"> considered</w:t>
      </w:r>
      <w:r w:rsidRPr="00FF7618">
        <w:t xml:space="preserve"> to mitigate any identified adverse impacts; and</w:t>
      </w:r>
    </w:p>
    <w:p w14:paraId="5A5A94D1" w14:textId="77777777" w:rsidR="009B5AF2" w:rsidRPr="00FF7618" w:rsidRDefault="009B5AF2" w:rsidP="00435CBD">
      <w:pPr>
        <w:pStyle w:val="ListParagraph"/>
        <w:numPr>
          <w:ilvl w:val="1"/>
          <w:numId w:val="15"/>
        </w:numPr>
        <w:spacing w:after="200" w:line="276" w:lineRule="auto"/>
      </w:pPr>
      <w:r w:rsidRPr="00FF7618">
        <w:t>an indication of measures that the proponent intends to take to mitigate or avoid identified adverse impacts.</w:t>
      </w:r>
    </w:p>
    <w:p w14:paraId="121C54A1" w14:textId="77777777" w:rsidR="00EF79EA" w:rsidRDefault="009B5AF2" w:rsidP="009B5AF2">
      <w:r>
        <w:t xml:space="preserve">The Department of Environment will </w:t>
      </w:r>
      <w:r w:rsidR="00EF79EA">
        <w:t xml:space="preserve">assess the proposal and </w:t>
      </w:r>
      <w:r>
        <w:t xml:space="preserve">approve the development consent, </w:t>
      </w:r>
    </w:p>
    <w:p w14:paraId="07A8029C" w14:textId="3B609CC3" w:rsidR="00506ABB" w:rsidRDefault="00EF79EA" w:rsidP="009B5AF2">
      <w:proofErr w:type="gramStart"/>
      <w:r>
        <w:t>In the event that</w:t>
      </w:r>
      <w:proofErr w:type="gramEnd"/>
      <w:r>
        <w:t xml:space="preserve"> t</w:t>
      </w:r>
      <w:r w:rsidR="009B5AF2">
        <w:t xml:space="preserve">he Minister decides that, due to the </w:t>
      </w:r>
      <w:r>
        <w:t xml:space="preserve">scale of the </w:t>
      </w:r>
      <w:r w:rsidR="009B5AF2">
        <w:t xml:space="preserve">potential risks of the project, a full Environmental Impact Assessment </w:t>
      </w:r>
      <w:r w:rsidR="00506ABB">
        <w:t xml:space="preserve">(EIA) </w:t>
      </w:r>
      <w:r w:rsidR="009B5AF2">
        <w:t>is required</w:t>
      </w:r>
      <w:r>
        <w:t xml:space="preserve">, this will be prepared in accordance with </w:t>
      </w:r>
      <w:r w:rsidR="00F7564A">
        <w:t>the requirements</w:t>
      </w:r>
      <w:r>
        <w:t xml:space="preserve"> of the EIA regulations</w:t>
      </w:r>
      <w:r w:rsidR="009B5AF2">
        <w:t>.</w:t>
      </w:r>
    </w:p>
    <w:p w14:paraId="600BECB1" w14:textId="046AC653" w:rsidR="009B5AF2" w:rsidRPr="00FF7618" w:rsidRDefault="00506ABB" w:rsidP="009B5AF2">
      <w:r>
        <w:t xml:space="preserve">In either case, this ESMP is expected to form the core of a PEAR or EIA submitted. </w:t>
      </w:r>
    </w:p>
    <w:p w14:paraId="4484292D" w14:textId="762A5ADB" w:rsidR="009B5AF2" w:rsidRDefault="009B5AF2" w:rsidP="009B5AF2">
      <w:pPr>
        <w:pStyle w:val="Heading3"/>
        <w:spacing w:before="200" w:line="276" w:lineRule="auto"/>
      </w:pPr>
      <w:bookmarkStart w:id="35" w:name="_Toc158037435"/>
      <w:bookmarkEnd w:id="34"/>
      <w:r w:rsidRPr="00342B3E">
        <w:t xml:space="preserve">Schedule 1 of the </w:t>
      </w:r>
      <w:r>
        <w:t xml:space="preserve">Environment Protection </w:t>
      </w:r>
      <w:r w:rsidRPr="00342B3E">
        <w:t xml:space="preserve">Act </w:t>
      </w:r>
      <w:r>
        <w:t>2006</w:t>
      </w:r>
      <w:bookmarkEnd w:id="35"/>
    </w:p>
    <w:p w14:paraId="1D2C8C40" w14:textId="4D10F5DF" w:rsidR="009B5AF2" w:rsidRPr="00342B3E" w:rsidRDefault="009B5AF2" w:rsidP="009B5AF2">
      <w:r>
        <w:t xml:space="preserve">Schedule 1 </w:t>
      </w:r>
      <w:r w:rsidR="00F94D8A">
        <w:t xml:space="preserve">of the Environment Protection </w:t>
      </w:r>
      <w:r w:rsidR="00F94D8A" w:rsidRPr="00342B3E">
        <w:t xml:space="preserve">Act </w:t>
      </w:r>
      <w:r w:rsidR="00F94D8A">
        <w:t xml:space="preserve">(EP Act) </w:t>
      </w:r>
      <w:r w:rsidRPr="00342B3E">
        <w:t xml:space="preserve">provides a </w:t>
      </w:r>
      <w:r w:rsidR="00DF26FE" w:rsidRPr="00342B3E">
        <w:t>list international convention</w:t>
      </w:r>
      <w:r w:rsidRPr="00342B3E">
        <w:t xml:space="preserve"> to which Tuvalu has signed.  This includes:</w:t>
      </w:r>
    </w:p>
    <w:p w14:paraId="510D321D" w14:textId="77777777" w:rsidR="009B5AF2" w:rsidRPr="00342B3E" w:rsidRDefault="009B5AF2" w:rsidP="00435CBD">
      <w:pPr>
        <w:numPr>
          <w:ilvl w:val="0"/>
          <w:numId w:val="14"/>
        </w:numPr>
        <w:spacing w:after="200" w:line="276" w:lineRule="auto"/>
        <w:contextualSpacing/>
      </w:pPr>
      <w:r w:rsidRPr="00342B3E">
        <w:lastRenderedPageBreak/>
        <w:t>United Nations Framework Convention on Climate Change (Adopted at New York on 9 May 1992).</w:t>
      </w:r>
    </w:p>
    <w:p w14:paraId="02486B97" w14:textId="77777777" w:rsidR="009B5AF2" w:rsidRPr="00342B3E" w:rsidRDefault="009B5AF2" w:rsidP="00435CBD">
      <w:pPr>
        <w:numPr>
          <w:ilvl w:val="0"/>
          <w:numId w:val="14"/>
        </w:numPr>
        <w:spacing w:after="200" w:line="276" w:lineRule="auto"/>
        <w:contextualSpacing/>
      </w:pPr>
      <w:r w:rsidRPr="00342B3E">
        <w:t>Cartagena Protocol to the Convention on Biological Diversity (Adopted at Montreal on 29 January 2000).</w:t>
      </w:r>
    </w:p>
    <w:p w14:paraId="2F54264C" w14:textId="3FC9479F" w:rsidR="009B5AF2" w:rsidRDefault="009B5AF2" w:rsidP="00435CBD">
      <w:pPr>
        <w:numPr>
          <w:ilvl w:val="0"/>
          <w:numId w:val="14"/>
        </w:numPr>
        <w:spacing w:after="200" w:line="276" w:lineRule="auto"/>
        <w:contextualSpacing/>
      </w:pPr>
      <w:r w:rsidRPr="00342B3E">
        <w:t>Convention to Ban the Importation into Forum Island Countries of Hazardous and Radioactive Waste and to Control the Trans-boundary Movement and Management of Hazardous Waste within the South Pacific Region (</w:t>
      </w:r>
      <w:proofErr w:type="spellStart"/>
      <w:r w:rsidRPr="00342B3E">
        <w:t>Waigani</w:t>
      </w:r>
      <w:proofErr w:type="spellEnd"/>
      <w:r w:rsidRPr="00342B3E">
        <w:t xml:space="preserve">, PNG, 16 </w:t>
      </w:r>
      <w:r w:rsidR="00DF26FE" w:rsidRPr="00342B3E">
        <w:t>Sept</w:t>
      </w:r>
      <w:r w:rsidRPr="00342B3E">
        <w:t xml:space="preserve"> 1995).</w:t>
      </w:r>
    </w:p>
    <w:p w14:paraId="20834BE9" w14:textId="77777777" w:rsidR="000C6054" w:rsidRDefault="000C6054" w:rsidP="000C6054">
      <w:pPr>
        <w:rPr>
          <w:lang w:val="en-GB"/>
        </w:rPr>
      </w:pPr>
    </w:p>
    <w:p w14:paraId="69A75DDC" w14:textId="0EAD1174" w:rsidR="000C6054" w:rsidRPr="008F3A28" w:rsidRDefault="000C6054" w:rsidP="008F3A28">
      <w:pPr>
        <w:pStyle w:val="Heading2"/>
        <w:spacing w:before="200" w:line="276" w:lineRule="auto"/>
        <w:ind w:left="578" w:hanging="578"/>
      </w:pPr>
      <w:bookmarkStart w:id="36" w:name="_Toc158037436"/>
      <w:r w:rsidRPr="008F3A28">
        <w:t>World Bank Safeguard Policies</w:t>
      </w:r>
      <w:bookmarkEnd w:id="36"/>
    </w:p>
    <w:p w14:paraId="54C8B596" w14:textId="6FE4B538" w:rsidR="000C6054" w:rsidRPr="000C6054" w:rsidRDefault="000C6054" w:rsidP="000C6054">
      <w:pPr>
        <w:rPr>
          <w:lang w:val="en-GB"/>
        </w:rPr>
      </w:pPr>
      <w:r w:rsidRPr="000C6054">
        <w:rPr>
          <w:lang w:val="en-GB"/>
        </w:rPr>
        <w:t>The World Ban</w:t>
      </w:r>
      <w:r w:rsidR="00145D9F">
        <w:rPr>
          <w:lang w:val="en-GB"/>
        </w:rPr>
        <w:t>k</w:t>
      </w:r>
      <w:r w:rsidR="008337E9">
        <w:rPr>
          <w:lang w:val="en-GB"/>
        </w:rPr>
        <w:t>’</w:t>
      </w:r>
      <w:r w:rsidRPr="000C6054">
        <w:rPr>
          <w:lang w:val="en-GB"/>
        </w:rPr>
        <w:t xml:space="preserve">s environmental and social safeguard policies are a cornerstone of its support to sustainable poverty reduction. The objective of these policies is to prevent and mitigate undue harm to people, their </w:t>
      </w:r>
      <w:proofErr w:type="gramStart"/>
      <w:r w:rsidRPr="000C6054">
        <w:rPr>
          <w:lang w:val="en-GB"/>
        </w:rPr>
        <w:t>livelihoods</w:t>
      </w:r>
      <w:proofErr w:type="gramEnd"/>
      <w:r w:rsidRPr="000C6054">
        <w:rPr>
          <w:lang w:val="en-GB"/>
        </w:rPr>
        <w:t xml:space="preserve"> and their environment in the development process. The safeguard policies that apply to this project and described below are:</w:t>
      </w:r>
    </w:p>
    <w:p w14:paraId="7E8D1BD5" w14:textId="1AA6B17B" w:rsidR="000C6054" w:rsidRPr="00C51D3A" w:rsidRDefault="000C6054" w:rsidP="008F3A28">
      <w:pPr>
        <w:pStyle w:val="ListParagraph"/>
        <w:numPr>
          <w:ilvl w:val="0"/>
          <w:numId w:val="43"/>
        </w:numPr>
        <w:rPr>
          <w:lang w:val="en-GB"/>
        </w:rPr>
      </w:pPr>
      <w:r w:rsidRPr="00C51D3A">
        <w:rPr>
          <w:lang w:val="en-GB"/>
        </w:rPr>
        <w:t>OP/BP 4.01 Environmental Assessment</w:t>
      </w:r>
    </w:p>
    <w:p w14:paraId="0671C201" w14:textId="5CE6BFE7" w:rsidR="000C6054" w:rsidRPr="00C51D3A" w:rsidRDefault="000C6054" w:rsidP="008F3A28">
      <w:pPr>
        <w:pStyle w:val="ListParagraph"/>
        <w:numPr>
          <w:ilvl w:val="0"/>
          <w:numId w:val="43"/>
        </w:numPr>
        <w:rPr>
          <w:lang w:val="en-GB"/>
        </w:rPr>
      </w:pPr>
      <w:r w:rsidRPr="00C51D3A">
        <w:rPr>
          <w:lang w:val="en-GB"/>
        </w:rPr>
        <w:t>OP/BP 4.12 Involuntary Resettlement</w:t>
      </w:r>
    </w:p>
    <w:p w14:paraId="3809205E" w14:textId="626C5213" w:rsidR="000C6054" w:rsidRPr="000C6054" w:rsidRDefault="000C6054" w:rsidP="000C6054">
      <w:pPr>
        <w:rPr>
          <w:lang w:val="en-GB"/>
        </w:rPr>
      </w:pPr>
      <w:r w:rsidRPr="000C6054">
        <w:rPr>
          <w:lang w:val="en-GB"/>
        </w:rPr>
        <w:t xml:space="preserve">OP4.04 Natural Habitats and OP4.11 Physical Cultural Resources do not apply to the project at the time of </w:t>
      </w:r>
      <w:r w:rsidR="009337EF">
        <w:rPr>
          <w:lang w:val="en-GB"/>
        </w:rPr>
        <w:t xml:space="preserve">project </w:t>
      </w:r>
      <w:r w:rsidRPr="000C6054">
        <w:rPr>
          <w:lang w:val="en-GB"/>
        </w:rPr>
        <w:t>appraisal, but are described, in case issues come up during project implementation that are relevant to these two policies.</w:t>
      </w:r>
    </w:p>
    <w:p w14:paraId="0CBEAB6D" w14:textId="0EE06DDA" w:rsidR="000C6054" w:rsidRPr="008F3A28" w:rsidRDefault="000C6054" w:rsidP="008F3A28">
      <w:pPr>
        <w:pStyle w:val="Heading3"/>
        <w:spacing w:before="200" w:line="276" w:lineRule="auto"/>
      </w:pPr>
      <w:bookmarkStart w:id="37" w:name="_Toc158037437"/>
      <w:r w:rsidRPr="008F3A28">
        <w:t>OP/BP4.01 Environmental Assessment</w:t>
      </w:r>
      <w:bookmarkEnd w:id="37"/>
    </w:p>
    <w:p w14:paraId="09C325E7" w14:textId="77777777" w:rsidR="000C6054" w:rsidRPr="000C6054" w:rsidRDefault="000C6054" w:rsidP="000C6054">
      <w:pPr>
        <w:rPr>
          <w:lang w:val="en-GB"/>
        </w:rPr>
      </w:pPr>
      <w:r w:rsidRPr="000C6054">
        <w:rPr>
          <w:lang w:val="en-GB"/>
        </w:rPr>
        <w:t>The purpose of Environmental Assessment is to improve decision making, to ensure that project options under consideration are environmentally and socially sound and sustainable, and that potentially affected people have been properly consulted. The policy defines procedures to screen and assess potential impacts and mitigation, prepare safeguard instruments, ensure public consultation and transparency and that there are implementation and supervision of commitments relating to findings and recommendations of the environmental assessment.</w:t>
      </w:r>
    </w:p>
    <w:p w14:paraId="5BD80BF6" w14:textId="6E9096D1" w:rsidR="000C6054" w:rsidRPr="000C6054" w:rsidRDefault="000C6054" w:rsidP="000C6054">
      <w:pPr>
        <w:rPr>
          <w:lang w:val="en-GB"/>
        </w:rPr>
      </w:pPr>
      <w:r w:rsidRPr="000C6054">
        <w:rPr>
          <w:lang w:val="en-GB"/>
        </w:rPr>
        <w:t>Environmental assessment has been undertaken in accordance with this policy and this ESMF is the safeguard instrument for the ESDP</w:t>
      </w:r>
      <w:r>
        <w:rPr>
          <w:lang w:val="en-GB"/>
        </w:rPr>
        <w:t>.</w:t>
      </w:r>
      <w:r w:rsidRPr="000C6054">
        <w:rPr>
          <w:lang w:val="en-GB"/>
        </w:rPr>
        <w:t xml:space="preserve">  For the projects to be developed during project implementation, the screening checklists will determine which environmental safeguard instrument is relevant for the specific project</w:t>
      </w:r>
      <w:r w:rsidR="009337EF">
        <w:rPr>
          <w:lang w:val="en-GB"/>
        </w:rPr>
        <w:t>.  In this case the ESIA and this ESMP.</w:t>
      </w:r>
    </w:p>
    <w:p w14:paraId="316F4583" w14:textId="317628F0" w:rsidR="000C6054" w:rsidRPr="008F3A28" w:rsidRDefault="000C6054" w:rsidP="008F3A28">
      <w:pPr>
        <w:pStyle w:val="Heading3"/>
        <w:spacing w:before="200" w:line="276" w:lineRule="auto"/>
      </w:pPr>
      <w:bookmarkStart w:id="38" w:name="_Toc158037438"/>
      <w:r w:rsidRPr="008F3A28">
        <w:t>OP/BP4.12 Involuntary Resettlement</w:t>
      </w:r>
      <w:bookmarkEnd w:id="38"/>
    </w:p>
    <w:p w14:paraId="14CA6E50" w14:textId="329CBB74" w:rsidR="000C6054" w:rsidRPr="000C6054" w:rsidRDefault="000C6054" w:rsidP="000C6054">
      <w:pPr>
        <w:rPr>
          <w:lang w:val="en-GB"/>
        </w:rPr>
      </w:pPr>
      <w:r w:rsidRPr="000C6054">
        <w:rPr>
          <w:lang w:val="en-GB"/>
        </w:rPr>
        <w:t xml:space="preserve">Involuntary resettlement refers to management of adverse impacts of loss of, or damage to, land, </w:t>
      </w:r>
      <w:proofErr w:type="gramStart"/>
      <w:r w:rsidRPr="000C6054">
        <w:rPr>
          <w:lang w:val="en-GB"/>
        </w:rPr>
        <w:t>assets</w:t>
      </w:r>
      <w:proofErr w:type="gramEnd"/>
      <w:r w:rsidRPr="000C6054">
        <w:rPr>
          <w:lang w:val="en-GB"/>
        </w:rPr>
        <w:t xml:space="preserve"> or livelihoods, where the affected person has no choice. Land may be needed for this project to install electricity generation, </w:t>
      </w:r>
      <w:proofErr w:type="gramStart"/>
      <w:r w:rsidRPr="000C6054">
        <w:rPr>
          <w:lang w:val="en-GB"/>
        </w:rPr>
        <w:t>storage</w:t>
      </w:r>
      <w:proofErr w:type="gramEnd"/>
      <w:r w:rsidRPr="000C6054">
        <w:rPr>
          <w:lang w:val="en-GB"/>
        </w:rPr>
        <w:t xml:space="preserve"> and communications infrastructure. This may occur on government or private buildings, government leased land or ‘native’ land. Assets such as tree crops may need to be trimmed or removed to allow access to sites / infrastructure.</w:t>
      </w:r>
    </w:p>
    <w:p w14:paraId="7409BD31" w14:textId="0E0C578B" w:rsidR="000C6054" w:rsidRPr="000C6054" w:rsidRDefault="000C6054" w:rsidP="000C6054">
      <w:pPr>
        <w:rPr>
          <w:lang w:val="en-GB"/>
        </w:rPr>
      </w:pPr>
      <w:r w:rsidRPr="000C6054">
        <w:rPr>
          <w:lang w:val="en-GB"/>
        </w:rPr>
        <w:t xml:space="preserve">A Resettlement Policy Framework has been prepared and publicly disclosed as </w:t>
      </w:r>
      <w:r w:rsidR="009337EF">
        <w:rPr>
          <w:lang w:val="en-GB"/>
        </w:rPr>
        <w:t>a</w:t>
      </w:r>
      <w:r w:rsidRPr="000C6054">
        <w:rPr>
          <w:lang w:val="en-GB"/>
        </w:rPr>
        <w:t xml:space="preserve"> safeguard instrument under this policy.</w:t>
      </w:r>
      <w:r w:rsidR="00B6405E">
        <w:rPr>
          <w:lang w:val="en-GB"/>
        </w:rPr>
        <w:t xml:space="preserve"> As per the Project as defined in this ESMP, no involuntary resettlement (physical or livelihood) will result from this Project.</w:t>
      </w:r>
    </w:p>
    <w:p w14:paraId="445F0451" w14:textId="48655D74" w:rsidR="000C6054" w:rsidRPr="008F3A28" w:rsidRDefault="000C6054" w:rsidP="008F3A28">
      <w:pPr>
        <w:pStyle w:val="Heading3"/>
        <w:spacing w:before="200" w:line="276" w:lineRule="auto"/>
      </w:pPr>
      <w:bookmarkStart w:id="39" w:name="_Toc158037439"/>
      <w:r w:rsidRPr="008F3A28">
        <w:t>Other Safeguard Policies</w:t>
      </w:r>
      <w:bookmarkEnd w:id="39"/>
    </w:p>
    <w:p w14:paraId="0C356E32" w14:textId="77777777" w:rsidR="000C6054" w:rsidRPr="000C6054" w:rsidRDefault="000C6054" w:rsidP="000C6054">
      <w:pPr>
        <w:rPr>
          <w:lang w:val="en-GB"/>
        </w:rPr>
      </w:pPr>
      <w:r w:rsidRPr="000C6054">
        <w:rPr>
          <w:lang w:val="en-GB"/>
        </w:rPr>
        <w:t>OP4.04 Natural Habitats</w:t>
      </w:r>
    </w:p>
    <w:p w14:paraId="0CDEB9C0" w14:textId="4AE6854D" w:rsidR="000C6054" w:rsidRPr="000C6054" w:rsidRDefault="000C6054" w:rsidP="000C6054">
      <w:pPr>
        <w:rPr>
          <w:lang w:val="en-GB"/>
        </w:rPr>
      </w:pPr>
      <w:r w:rsidRPr="000C6054">
        <w:rPr>
          <w:lang w:val="en-GB"/>
        </w:rPr>
        <w:lastRenderedPageBreak/>
        <w:t xml:space="preserve">The conservation of natural habitats is essential for long-term sustainable development. The </w:t>
      </w:r>
      <w:r>
        <w:rPr>
          <w:lang w:val="en-GB"/>
        </w:rPr>
        <w:t xml:space="preserve">World </w:t>
      </w:r>
      <w:r w:rsidRPr="000C6054">
        <w:rPr>
          <w:lang w:val="en-GB"/>
        </w:rPr>
        <w:t xml:space="preserve">Bank therefore supports the protection, maintenance, and rehabilitation of natural habitats and their functions. The </w:t>
      </w:r>
      <w:r>
        <w:rPr>
          <w:lang w:val="en-GB"/>
        </w:rPr>
        <w:t xml:space="preserve">World </w:t>
      </w:r>
      <w:r w:rsidRPr="000C6054">
        <w:rPr>
          <w:lang w:val="en-GB"/>
        </w:rPr>
        <w:t>Bank does not support projects involving the significant conversion of natural habitats unless there are no feasible alternatives for the project and its siting, and comprehensive analysis demonstrates that overall benefits from the project substantially outweigh the environmental costs.</w:t>
      </w:r>
    </w:p>
    <w:p w14:paraId="68FB927A" w14:textId="266CD1D9" w:rsidR="000C6054" w:rsidRPr="000C6054" w:rsidRDefault="000C6054" w:rsidP="000C6054">
      <w:pPr>
        <w:rPr>
          <w:lang w:val="en-GB"/>
        </w:rPr>
      </w:pPr>
      <w:r w:rsidRPr="000C6054">
        <w:rPr>
          <w:lang w:val="en-GB"/>
        </w:rPr>
        <w:t>In the environmental assessment for the ESMF, no threats to natural habitats were identified and this policy is not triggered for the TESDP. However, the screening and environmental assessment for</w:t>
      </w:r>
      <w:r>
        <w:rPr>
          <w:lang w:val="en-GB"/>
        </w:rPr>
        <w:t xml:space="preserve"> </w:t>
      </w:r>
      <w:r w:rsidRPr="000C6054">
        <w:rPr>
          <w:lang w:val="en-GB"/>
        </w:rPr>
        <w:t>each of the separate projects under the EDSP will require an assessment of the potential impacts on natural habitats in accordance with this policy.</w:t>
      </w:r>
    </w:p>
    <w:p w14:paraId="65AE1649" w14:textId="77777777" w:rsidR="000C6054" w:rsidRDefault="000C6054" w:rsidP="000C6054">
      <w:pPr>
        <w:rPr>
          <w:lang w:val="en-GB"/>
        </w:rPr>
      </w:pPr>
      <w:r w:rsidRPr="000C6054">
        <w:rPr>
          <w:lang w:val="en-GB"/>
        </w:rPr>
        <w:t>OP 4.11 Physical Cultural Resources</w:t>
      </w:r>
    </w:p>
    <w:p w14:paraId="3000A78F" w14:textId="68C778AA" w:rsidR="000C6054" w:rsidRPr="000C6054" w:rsidRDefault="000C6054" w:rsidP="000C6054">
      <w:pPr>
        <w:rPr>
          <w:lang w:val="en-GB"/>
        </w:rPr>
      </w:pPr>
      <w:r w:rsidRPr="000C6054">
        <w:rPr>
          <w:lang w:val="en-GB"/>
        </w:rPr>
        <w:t xml:space="preserve">This policy refers to the protection of physical cultural resources (including archaeological, paleontological, historical, </w:t>
      </w:r>
      <w:proofErr w:type="gramStart"/>
      <w:r w:rsidRPr="000C6054">
        <w:rPr>
          <w:lang w:val="en-GB"/>
        </w:rPr>
        <w:t>cultural</w:t>
      </w:r>
      <w:proofErr w:type="gramEnd"/>
      <w:r w:rsidRPr="000C6054">
        <w:rPr>
          <w:lang w:val="en-GB"/>
        </w:rPr>
        <w:t xml:space="preserve"> or spiritual artefacts and places, whether immovable or moveable). When the project is likely to have adverse impacts on physical cultural resources, the borrower identifies appropriate measures for avoiding or mitigating these impacts as part of the environmental assessment process. These measures may range from full site protection to selective mitigation, including salvage and documentation, in cases where a portion or </w:t>
      </w:r>
      <w:proofErr w:type="gramStart"/>
      <w:r w:rsidRPr="000C6054">
        <w:rPr>
          <w:lang w:val="en-GB"/>
        </w:rPr>
        <w:t>all of</w:t>
      </w:r>
      <w:proofErr w:type="gramEnd"/>
      <w:r w:rsidRPr="000C6054">
        <w:rPr>
          <w:lang w:val="en-GB"/>
        </w:rPr>
        <w:t xml:space="preserve"> the physical cultural resources may be lost.</w:t>
      </w:r>
    </w:p>
    <w:p w14:paraId="2428F809" w14:textId="7980BDF2" w:rsidR="000C6054" w:rsidRPr="000C6054" w:rsidRDefault="000C6054" w:rsidP="000C6054">
      <w:pPr>
        <w:rPr>
          <w:lang w:val="en-GB"/>
        </w:rPr>
      </w:pPr>
      <w:r w:rsidRPr="000C6054">
        <w:rPr>
          <w:lang w:val="en-GB"/>
        </w:rPr>
        <w:t>In the environmental assessment for the ESMF, no threats to physical cultural resources were identified and this policy is not triggered for the TESDP. However, the ESMF provides guidance on identifying physical cultural resources for any subproject not yet defined, and how to avoid or mitigate any potential impacts.</w:t>
      </w:r>
    </w:p>
    <w:p w14:paraId="333143D3" w14:textId="37DED42E" w:rsidR="000C6054" w:rsidRPr="000C6054" w:rsidRDefault="000C6054" w:rsidP="008F3A28">
      <w:pPr>
        <w:pStyle w:val="Heading3"/>
        <w:rPr>
          <w:lang w:val="en-GB"/>
        </w:rPr>
      </w:pPr>
      <w:bookmarkStart w:id="40" w:name="_Toc158037440"/>
      <w:r w:rsidRPr="000C6054">
        <w:rPr>
          <w:lang w:val="en-GB"/>
        </w:rPr>
        <w:t>Gender Action Plan</w:t>
      </w:r>
      <w:bookmarkEnd w:id="40"/>
    </w:p>
    <w:p w14:paraId="725FAF28" w14:textId="56BCF975" w:rsidR="003E0D70" w:rsidRDefault="000C6054">
      <w:pPr>
        <w:rPr>
          <w:rFonts w:asciiTheme="majorHAnsi" w:eastAsiaTheme="majorEastAsia" w:hAnsiTheme="majorHAnsi" w:cstheme="majorBidi"/>
          <w:color w:val="2F5496" w:themeColor="accent1" w:themeShade="BF"/>
          <w:sz w:val="32"/>
          <w:szCs w:val="32"/>
          <w:lang w:val="en-GB"/>
        </w:rPr>
      </w:pPr>
      <w:r w:rsidRPr="000C6054">
        <w:rPr>
          <w:lang w:val="en-GB"/>
        </w:rPr>
        <w:t xml:space="preserve">A Gender Action Plan has been prepared for the ESDP project.  While this is not a requirement of the World Bank Safeguard Policies, ‘Gender and Development’ is part of the wider set of the </w:t>
      </w:r>
      <w:r w:rsidR="00C51D3A">
        <w:rPr>
          <w:lang w:val="en-GB"/>
        </w:rPr>
        <w:t xml:space="preserve">World </w:t>
      </w:r>
      <w:r w:rsidRPr="000C6054">
        <w:rPr>
          <w:lang w:val="en-GB"/>
        </w:rPr>
        <w:t xml:space="preserve">Bank’s Operational </w:t>
      </w:r>
      <w:proofErr w:type="gramStart"/>
      <w:r w:rsidRPr="000C6054">
        <w:rPr>
          <w:lang w:val="en-GB"/>
        </w:rPr>
        <w:t>Policies, and</w:t>
      </w:r>
      <w:proofErr w:type="gramEnd"/>
      <w:r w:rsidRPr="000C6054">
        <w:rPr>
          <w:lang w:val="en-GB"/>
        </w:rPr>
        <w:t xml:space="preserve"> is relevant to the consultation processes under the ESMF.  </w:t>
      </w:r>
      <w:r w:rsidR="00C51D3A">
        <w:rPr>
          <w:lang w:val="en-GB"/>
        </w:rPr>
        <w:t>A</w:t>
      </w:r>
      <w:r w:rsidRPr="000C6054">
        <w:rPr>
          <w:lang w:val="en-GB"/>
        </w:rPr>
        <w:t xml:space="preserve">ll </w:t>
      </w:r>
      <w:r w:rsidR="00C51D3A">
        <w:rPr>
          <w:lang w:val="en-GB"/>
        </w:rPr>
        <w:t xml:space="preserve">World </w:t>
      </w:r>
      <w:r w:rsidRPr="000C6054">
        <w:rPr>
          <w:lang w:val="en-GB"/>
        </w:rPr>
        <w:t xml:space="preserve">Bank projects </w:t>
      </w:r>
      <w:r w:rsidR="00C51D3A">
        <w:rPr>
          <w:lang w:val="en-GB"/>
        </w:rPr>
        <w:t xml:space="preserve">are required </w:t>
      </w:r>
      <w:r w:rsidRPr="000C6054">
        <w:rPr>
          <w:lang w:val="en-GB"/>
        </w:rPr>
        <w:t xml:space="preserve">to be gender informed. The objective of the </w:t>
      </w:r>
      <w:r w:rsidR="00C51D3A">
        <w:rPr>
          <w:lang w:val="en-GB"/>
        </w:rPr>
        <w:t xml:space="preserve">World </w:t>
      </w:r>
      <w:r w:rsidRPr="000C6054">
        <w:rPr>
          <w:lang w:val="en-GB"/>
        </w:rPr>
        <w:t>Ban</w:t>
      </w:r>
      <w:r w:rsidR="002464A4">
        <w:rPr>
          <w:lang w:val="en-GB"/>
        </w:rPr>
        <w:t>k</w:t>
      </w:r>
      <w:r w:rsidRPr="000C6054">
        <w:rPr>
          <w:lang w:val="en-GB"/>
        </w:rPr>
        <w:t>'s gender and development policy is to assist member countries to reduce poverty and enhance economic growth, human well-being, and development effectiveness by addressing the gender disparities and inequalities that are barriers to development, and by assisting member countries in formulating and implementing their gender and development goals.</w:t>
      </w:r>
      <w:r w:rsidR="00C51D3A">
        <w:rPr>
          <w:lang w:val="en-GB"/>
        </w:rPr>
        <w:t xml:space="preserve">  This includes the prevention of </w:t>
      </w:r>
      <w:r w:rsidR="00C51D3A" w:rsidRPr="00C51D3A">
        <w:rPr>
          <w:lang w:val="en-GB"/>
        </w:rPr>
        <w:t>sexual exploitation and abuse/ sexual harassment (SEA/SH), HIV/AIDS and gender</w:t>
      </w:r>
      <w:r w:rsidR="00C51D3A">
        <w:rPr>
          <w:lang w:val="en-GB"/>
        </w:rPr>
        <w:t>-</w:t>
      </w:r>
      <w:r w:rsidR="00C51D3A" w:rsidRPr="00C51D3A">
        <w:rPr>
          <w:lang w:val="en-GB"/>
        </w:rPr>
        <w:t>based violence</w:t>
      </w:r>
      <w:r w:rsidR="00C51D3A">
        <w:rPr>
          <w:lang w:val="en-GB"/>
        </w:rPr>
        <w:t xml:space="preserve"> (Section 5.1.2.3 and Appendix A, Workers’ Code of Conduct).</w:t>
      </w:r>
    </w:p>
    <w:p w14:paraId="25DDFEA4" w14:textId="088B550F" w:rsidR="00D65931" w:rsidRDefault="00A543C0" w:rsidP="0056006F">
      <w:pPr>
        <w:pStyle w:val="Heading1"/>
        <w:rPr>
          <w:lang w:val="en-GB"/>
        </w:rPr>
      </w:pPr>
      <w:bookmarkStart w:id="41" w:name="_Toc158037441"/>
      <w:r>
        <w:rPr>
          <w:lang w:val="en-GB"/>
        </w:rPr>
        <w:t>Impacts and Mitigation Plan</w:t>
      </w:r>
      <w:bookmarkEnd w:id="41"/>
    </w:p>
    <w:p w14:paraId="16A89D07" w14:textId="058D210B" w:rsidR="00C91323" w:rsidRDefault="00C91323" w:rsidP="00E168D1">
      <w:pPr>
        <w:rPr>
          <w:lang w:val="en-GB"/>
        </w:rPr>
      </w:pPr>
      <w:r>
        <w:rPr>
          <w:lang w:val="en-GB"/>
        </w:rPr>
        <w:t xml:space="preserve">The </w:t>
      </w:r>
      <w:r w:rsidR="000343E2">
        <w:rPr>
          <w:lang w:val="en-GB"/>
        </w:rPr>
        <w:t>ES</w:t>
      </w:r>
      <w:r>
        <w:rPr>
          <w:lang w:val="en-GB"/>
        </w:rPr>
        <w:t xml:space="preserve">DP has the potential to create a variety of impacts through the </w:t>
      </w:r>
      <w:r w:rsidR="000343E2">
        <w:rPr>
          <w:lang w:val="en-GB"/>
        </w:rPr>
        <w:t xml:space="preserve">installation, commissioning and operation of the solar array and </w:t>
      </w:r>
      <w:r w:rsidR="00D15682">
        <w:rPr>
          <w:lang w:val="en-GB"/>
        </w:rPr>
        <w:t>B</w:t>
      </w:r>
      <w:r w:rsidR="000343E2">
        <w:rPr>
          <w:lang w:val="en-GB"/>
        </w:rPr>
        <w:t xml:space="preserve">ESS. </w:t>
      </w:r>
      <w:r>
        <w:rPr>
          <w:lang w:val="en-GB"/>
        </w:rPr>
        <w:t>These potential impacts can be either positive or negative</w:t>
      </w:r>
      <w:r w:rsidR="000343E2">
        <w:rPr>
          <w:lang w:val="en-GB"/>
        </w:rPr>
        <w:t xml:space="preserve"> </w:t>
      </w:r>
      <w:r>
        <w:rPr>
          <w:lang w:val="en-GB"/>
        </w:rPr>
        <w:t xml:space="preserve">depending on the receptors involved and the activity. The impact of this project on the physical, </w:t>
      </w:r>
      <w:proofErr w:type="gramStart"/>
      <w:r>
        <w:rPr>
          <w:lang w:val="en-GB"/>
        </w:rPr>
        <w:t>biological</w:t>
      </w:r>
      <w:proofErr w:type="gramEnd"/>
      <w:r>
        <w:rPr>
          <w:lang w:val="en-GB"/>
        </w:rPr>
        <w:t xml:space="preserve"> and social environment has been assessed to determine likelihood and identify effective mitigation measures.</w:t>
      </w:r>
    </w:p>
    <w:p w14:paraId="6E8CAA96" w14:textId="2ABAF444" w:rsidR="0056006F" w:rsidRDefault="00AC3556" w:rsidP="00E168D1">
      <w:pPr>
        <w:rPr>
          <w:lang w:val="en-GB"/>
        </w:rPr>
      </w:pPr>
      <w:r>
        <w:rPr>
          <w:lang w:val="en-GB"/>
        </w:rPr>
        <w:t>There are</w:t>
      </w:r>
      <w:r w:rsidR="0056006F">
        <w:rPr>
          <w:lang w:val="en-GB"/>
        </w:rPr>
        <w:t xml:space="preserve"> site-specific and component</w:t>
      </w:r>
      <w:r w:rsidR="005C5B08">
        <w:rPr>
          <w:lang w:val="en-GB"/>
        </w:rPr>
        <w:t>-</w:t>
      </w:r>
      <w:r w:rsidR="0056006F">
        <w:rPr>
          <w:lang w:val="en-GB"/>
        </w:rPr>
        <w:t>specific impacts which have been identified</w:t>
      </w:r>
      <w:r>
        <w:rPr>
          <w:lang w:val="en-GB"/>
        </w:rPr>
        <w:t xml:space="preserve"> and the significant impacts requiring specific mitigation are discussed below. </w:t>
      </w:r>
    </w:p>
    <w:p w14:paraId="3F1BED36" w14:textId="66D219BC" w:rsidR="00CE2094" w:rsidRDefault="00CE2094" w:rsidP="00E168D1">
      <w:pPr>
        <w:rPr>
          <w:lang w:val="en-GB"/>
        </w:rPr>
      </w:pPr>
      <w:r>
        <w:rPr>
          <w:lang w:val="en-GB"/>
        </w:rPr>
        <w:t>All impacts below are presented under the associated impact generating activity.</w:t>
      </w:r>
    </w:p>
    <w:p w14:paraId="20CAFF2F" w14:textId="3F119718" w:rsidR="0056006F" w:rsidRDefault="00A543C0" w:rsidP="0056006F">
      <w:pPr>
        <w:pStyle w:val="Heading2"/>
        <w:rPr>
          <w:lang w:val="en-GB"/>
        </w:rPr>
      </w:pPr>
      <w:bookmarkStart w:id="42" w:name="_Toc158037442"/>
      <w:r>
        <w:rPr>
          <w:lang w:val="en-GB"/>
        </w:rPr>
        <w:lastRenderedPageBreak/>
        <w:t>Key Identified Impacts</w:t>
      </w:r>
      <w:bookmarkEnd w:id="42"/>
    </w:p>
    <w:p w14:paraId="160425D6" w14:textId="12394F6F" w:rsidR="000343E2" w:rsidRDefault="00D7503F" w:rsidP="000343E2">
      <w:pPr>
        <w:rPr>
          <w:lang w:val="en-GB"/>
        </w:rPr>
      </w:pPr>
      <w:r>
        <w:rPr>
          <w:lang w:val="en-GB"/>
        </w:rPr>
        <w:t>Section 5.2</w:t>
      </w:r>
      <w:r w:rsidR="000343E2">
        <w:rPr>
          <w:lang w:val="en-GB"/>
        </w:rPr>
        <w:t xml:space="preserve"> describes </w:t>
      </w:r>
      <w:proofErr w:type="gramStart"/>
      <w:r w:rsidR="000343E2">
        <w:rPr>
          <w:lang w:val="en-GB"/>
        </w:rPr>
        <w:t>all of</w:t>
      </w:r>
      <w:proofErr w:type="gramEnd"/>
      <w:r w:rsidR="000343E2">
        <w:rPr>
          <w:lang w:val="en-GB"/>
        </w:rPr>
        <w:t xml:space="preserve"> the identified impacts for the solar array and </w:t>
      </w:r>
      <w:r w:rsidR="00D15682">
        <w:rPr>
          <w:lang w:val="en-GB"/>
        </w:rPr>
        <w:t>B</w:t>
      </w:r>
      <w:r w:rsidR="000343E2">
        <w:rPr>
          <w:lang w:val="en-GB"/>
        </w:rPr>
        <w:t xml:space="preserve">ESS components of the project. The table also lists the key mitigation measures, the residual impacts following mitigation, the responsible </w:t>
      </w:r>
      <w:proofErr w:type="gramStart"/>
      <w:r w:rsidR="000343E2">
        <w:rPr>
          <w:lang w:val="en-GB"/>
        </w:rPr>
        <w:t>party</w:t>
      </w:r>
      <w:proofErr w:type="gramEnd"/>
      <w:r w:rsidR="000343E2">
        <w:rPr>
          <w:lang w:val="en-GB"/>
        </w:rPr>
        <w:t xml:space="preserve"> and the predicted cost of the measures. </w:t>
      </w:r>
      <w:r w:rsidR="0063558A">
        <w:rPr>
          <w:lang w:val="en-GB"/>
        </w:rPr>
        <w:t xml:space="preserve"> The tables include the applicable management requirements stipulated in the Solar PV Array Code of Practice</w:t>
      </w:r>
      <w:r w:rsidR="00671EFD">
        <w:rPr>
          <w:lang w:val="en-GB"/>
        </w:rPr>
        <w:t>, the Battery Code of Practice</w:t>
      </w:r>
      <w:r w:rsidR="0063558A">
        <w:rPr>
          <w:lang w:val="en-GB"/>
        </w:rPr>
        <w:t xml:space="preserve"> and the Construction and Earthworks Code of Practice in the TESDP ESMF.</w:t>
      </w:r>
    </w:p>
    <w:p w14:paraId="0FD3120F" w14:textId="445440AA" w:rsidR="000343E2" w:rsidRPr="000343E2" w:rsidRDefault="000343E2" w:rsidP="000343E2">
      <w:pPr>
        <w:rPr>
          <w:lang w:val="en-GB"/>
        </w:rPr>
      </w:pPr>
      <w:r>
        <w:rPr>
          <w:lang w:val="en-GB"/>
        </w:rPr>
        <w:t xml:space="preserve">In the sections below, some of the key impacts are discussed in more detail and are also included in the table. </w:t>
      </w:r>
    </w:p>
    <w:p w14:paraId="34F6073C" w14:textId="2198467E" w:rsidR="00CE2094" w:rsidRDefault="0056006F" w:rsidP="0056006F">
      <w:pPr>
        <w:pStyle w:val="Heading3"/>
        <w:rPr>
          <w:lang w:val="en-GB"/>
        </w:rPr>
      </w:pPr>
      <w:bookmarkStart w:id="43" w:name="_Toc158037443"/>
      <w:r>
        <w:rPr>
          <w:lang w:val="en-GB"/>
        </w:rPr>
        <w:t>Environmental Impacts</w:t>
      </w:r>
      <w:r w:rsidR="00DF43E0">
        <w:rPr>
          <w:lang w:val="en-GB"/>
        </w:rPr>
        <w:t xml:space="preserve"> During Construction Phase</w:t>
      </w:r>
      <w:bookmarkEnd w:id="43"/>
    </w:p>
    <w:p w14:paraId="350004E6" w14:textId="3658EB6B" w:rsidR="00330E22" w:rsidRDefault="00330E22" w:rsidP="00CE2094">
      <w:pPr>
        <w:pStyle w:val="Heading4"/>
        <w:rPr>
          <w:lang w:val="en-GB"/>
        </w:rPr>
      </w:pPr>
      <w:r>
        <w:rPr>
          <w:lang w:val="en-GB"/>
        </w:rPr>
        <w:t>Vegetation Clearance</w:t>
      </w:r>
    </w:p>
    <w:p w14:paraId="73B5DBCF" w14:textId="3AA91E96" w:rsidR="00B41F08" w:rsidRDefault="00B41F08" w:rsidP="00C150C4">
      <w:pPr>
        <w:rPr>
          <w:lang w:val="en-GB"/>
        </w:rPr>
      </w:pPr>
      <w:r>
        <w:rPr>
          <w:lang w:val="en-GB"/>
        </w:rPr>
        <w:t xml:space="preserve">The updated survey conducted at the project site </w:t>
      </w:r>
      <w:proofErr w:type="gramStart"/>
      <w:r>
        <w:rPr>
          <w:lang w:val="en-GB"/>
        </w:rPr>
        <w:t>and also</w:t>
      </w:r>
      <w:proofErr w:type="gramEnd"/>
      <w:r>
        <w:rPr>
          <w:lang w:val="en-GB"/>
        </w:rPr>
        <w:t xml:space="preserve"> land adjacent to the project site shows the majority of the vegetation has cleared recently by the government for constructing </w:t>
      </w:r>
      <w:r w:rsidR="00C53F37">
        <w:rPr>
          <w:lang w:val="en-GB"/>
        </w:rPr>
        <w:t xml:space="preserve">the </w:t>
      </w:r>
      <w:r>
        <w:rPr>
          <w:lang w:val="en-GB"/>
        </w:rPr>
        <w:t>sport facility.</w:t>
      </w:r>
      <w:r w:rsidR="00B556A0">
        <w:rPr>
          <w:lang w:val="en-GB"/>
        </w:rPr>
        <w:t xml:space="preserve"> </w:t>
      </w:r>
      <w:r>
        <w:rPr>
          <w:lang w:val="en-GB"/>
        </w:rPr>
        <w:t>However, there were minor vegeta</w:t>
      </w:r>
      <w:r w:rsidR="00CB5D21">
        <w:rPr>
          <w:lang w:val="en-GB"/>
        </w:rPr>
        <w:t>tion</w:t>
      </w:r>
      <w:r>
        <w:rPr>
          <w:lang w:val="en-GB"/>
        </w:rPr>
        <w:t xml:space="preserve"> </w:t>
      </w:r>
      <w:r w:rsidR="00B556A0">
        <w:rPr>
          <w:lang w:val="en-GB"/>
        </w:rPr>
        <w:t xml:space="preserve">remained at the site </w:t>
      </w:r>
      <w:r w:rsidR="001A0134">
        <w:rPr>
          <w:lang w:val="en-GB"/>
        </w:rPr>
        <w:t xml:space="preserve">1A &amp; 1C </w:t>
      </w:r>
      <w:r w:rsidR="00B556A0">
        <w:rPr>
          <w:lang w:val="en-GB"/>
        </w:rPr>
        <w:t>(</w:t>
      </w:r>
      <w:r w:rsidR="008337E9">
        <w:rPr>
          <w:lang w:val="en-GB"/>
        </w:rPr>
        <w:t xml:space="preserve">Figure 12 and </w:t>
      </w:r>
      <w:r w:rsidR="00B556A0">
        <w:rPr>
          <w:lang w:val="en-GB"/>
        </w:rPr>
        <w:t xml:space="preserve">Table </w:t>
      </w:r>
      <w:r w:rsidR="00B023C4">
        <w:rPr>
          <w:lang w:val="en-GB"/>
        </w:rPr>
        <w:t>3</w:t>
      </w:r>
      <w:r w:rsidR="00B556A0">
        <w:rPr>
          <w:lang w:val="en-GB"/>
        </w:rPr>
        <w:t>)</w:t>
      </w:r>
      <w:r w:rsidR="001A0134">
        <w:rPr>
          <w:lang w:val="en-GB"/>
        </w:rPr>
        <w:t>,</w:t>
      </w:r>
      <w:r w:rsidR="00B556A0">
        <w:rPr>
          <w:lang w:val="en-GB"/>
        </w:rPr>
        <w:t xml:space="preserve"> which were counted by the </w:t>
      </w:r>
      <w:r w:rsidR="00697A7A">
        <w:rPr>
          <w:lang w:val="en-GB"/>
        </w:rPr>
        <w:t>PIU</w:t>
      </w:r>
      <w:r w:rsidR="00B556A0">
        <w:rPr>
          <w:lang w:val="en-GB"/>
        </w:rPr>
        <w:t xml:space="preserve"> that </w:t>
      </w:r>
      <w:r w:rsidR="001A0134">
        <w:rPr>
          <w:lang w:val="en-GB"/>
        </w:rPr>
        <w:t>necessarily</w:t>
      </w:r>
      <w:r w:rsidR="00B556A0">
        <w:rPr>
          <w:lang w:val="en-GB"/>
        </w:rPr>
        <w:t xml:space="preserve"> need to be cleared off for installing solar panel. All these wild vegetations were </w:t>
      </w:r>
      <w:proofErr w:type="gramStart"/>
      <w:r w:rsidR="00B556A0">
        <w:rPr>
          <w:lang w:val="en-GB"/>
        </w:rPr>
        <w:t>non edible</w:t>
      </w:r>
      <w:proofErr w:type="gramEnd"/>
      <w:r w:rsidR="00B556A0">
        <w:rPr>
          <w:lang w:val="en-GB"/>
        </w:rPr>
        <w:t xml:space="preserve"> plants or </w:t>
      </w:r>
      <w:r w:rsidR="00C261E7">
        <w:rPr>
          <w:lang w:val="en-GB"/>
        </w:rPr>
        <w:t xml:space="preserve">not </w:t>
      </w:r>
      <w:r w:rsidR="00B556A0">
        <w:rPr>
          <w:lang w:val="en-GB"/>
        </w:rPr>
        <w:t>valuable for cultural purposes due to wildness and no</w:t>
      </w:r>
      <w:r w:rsidR="00C261E7">
        <w:rPr>
          <w:lang w:val="en-GB"/>
        </w:rPr>
        <w:t>t</w:t>
      </w:r>
      <w:r w:rsidR="00B556A0">
        <w:rPr>
          <w:lang w:val="en-GB"/>
        </w:rPr>
        <w:t xml:space="preserve"> bearing fruits.</w:t>
      </w:r>
      <w:r w:rsidR="00C261E7">
        <w:rPr>
          <w:lang w:val="en-GB"/>
        </w:rPr>
        <w:t xml:space="preserve"> Cleared vegetations can be transform </w:t>
      </w:r>
      <w:proofErr w:type="gramStart"/>
      <w:r w:rsidR="00C261E7">
        <w:rPr>
          <w:lang w:val="en-GB"/>
        </w:rPr>
        <w:t>in to</w:t>
      </w:r>
      <w:proofErr w:type="gramEnd"/>
      <w:r w:rsidR="00C261E7">
        <w:rPr>
          <w:lang w:val="en-GB"/>
        </w:rPr>
        <w:t xml:space="preserve"> green wastes by the Department of wastes</w:t>
      </w:r>
      <w:r w:rsidR="001A0134">
        <w:rPr>
          <w:lang w:val="en-GB"/>
        </w:rPr>
        <w:t xml:space="preserve"> for gardening purpose especially leaves and branches, but for hardwood trunk can be used by government for constructing purposes. The surveyed covered vegetations within the project site </w:t>
      </w:r>
      <w:proofErr w:type="gramStart"/>
      <w:r w:rsidR="001A0134">
        <w:rPr>
          <w:lang w:val="en-GB"/>
        </w:rPr>
        <w:t>and also</w:t>
      </w:r>
      <w:proofErr w:type="gramEnd"/>
      <w:r w:rsidR="001A0134">
        <w:rPr>
          <w:lang w:val="en-GB"/>
        </w:rPr>
        <w:t xml:space="preserve"> vegetation adjacent to the project site that obstructed the sunlight direction. Counting of individual vegetations covered </w:t>
      </w:r>
      <w:r w:rsidR="0049687A">
        <w:rPr>
          <w:lang w:val="en-GB"/>
        </w:rPr>
        <w:t>from grass roots</w:t>
      </w:r>
      <w:r w:rsidR="001A0134">
        <w:rPr>
          <w:lang w:val="en-GB"/>
        </w:rPr>
        <w:t xml:space="preserve"> plants </w:t>
      </w:r>
      <w:r w:rsidR="0049687A">
        <w:rPr>
          <w:lang w:val="en-GB"/>
        </w:rPr>
        <w:t>up to</w:t>
      </w:r>
      <w:r w:rsidR="001A0134">
        <w:rPr>
          <w:lang w:val="en-GB"/>
        </w:rPr>
        <w:t xml:space="preserve"> broadleaf canopy trees. Pandanus tress dominated the entire project site with an average of 84 plants per site, within the project site </w:t>
      </w:r>
      <w:proofErr w:type="gramStart"/>
      <w:r w:rsidR="001A0134">
        <w:rPr>
          <w:lang w:val="en-GB"/>
        </w:rPr>
        <w:t>and also</w:t>
      </w:r>
      <w:proofErr w:type="gramEnd"/>
      <w:r w:rsidR="001A0134">
        <w:rPr>
          <w:lang w:val="en-GB"/>
        </w:rPr>
        <w:t xml:space="preserve"> adjacent to project site</w:t>
      </w:r>
      <w:r w:rsidR="0049687A">
        <w:rPr>
          <w:lang w:val="en-GB"/>
        </w:rPr>
        <w:t xml:space="preserve">, follow by </w:t>
      </w:r>
      <w:r w:rsidR="00D309A1">
        <w:rPr>
          <w:lang w:val="en-GB"/>
        </w:rPr>
        <w:t xml:space="preserve">few </w:t>
      </w:r>
      <w:r w:rsidR="00C5000E" w:rsidRPr="00C5000E">
        <w:rPr>
          <w:i/>
          <w:iCs/>
          <w:lang w:val="en-GB"/>
        </w:rPr>
        <w:t>Barringtonia asiatica</w:t>
      </w:r>
      <w:r w:rsidR="0049687A" w:rsidRPr="00C5000E">
        <w:rPr>
          <w:i/>
          <w:iCs/>
          <w:lang w:val="en-GB"/>
        </w:rPr>
        <w:t xml:space="preserve">, </w:t>
      </w:r>
      <w:proofErr w:type="spellStart"/>
      <w:r w:rsidR="00C5000E" w:rsidRPr="00C5000E">
        <w:rPr>
          <w:i/>
          <w:iCs/>
          <w:lang w:val="en-GB"/>
        </w:rPr>
        <w:t>Guettarda</w:t>
      </w:r>
      <w:proofErr w:type="spellEnd"/>
      <w:r w:rsidR="00C5000E" w:rsidRPr="00C5000E">
        <w:rPr>
          <w:i/>
          <w:iCs/>
          <w:lang w:val="en-GB"/>
        </w:rPr>
        <w:t xml:space="preserve"> speciosa</w:t>
      </w:r>
      <w:r w:rsidR="0049687A" w:rsidRPr="00C5000E">
        <w:rPr>
          <w:i/>
          <w:iCs/>
          <w:lang w:val="en-GB"/>
        </w:rPr>
        <w:t xml:space="preserve">, coconut trees, </w:t>
      </w:r>
      <w:proofErr w:type="spellStart"/>
      <w:r w:rsidR="00C5000E" w:rsidRPr="00C5000E">
        <w:rPr>
          <w:i/>
          <w:iCs/>
          <w:lang w:val="en-GB"/>
        </w:rPr>
        <w:t>Morinda</w:t>
      </w:r>
      <w:proofErr w:type="spellEnd"/>
      <w:r w:rsidR="00C5000E" w:rsidRPr="00C5000E">
        <w:rPr>
          <w:i/>
          <w:iCs/>
          <w:lang w:val="en-GB"/>
        </w:rPr>
        <w:t xml:space="preserve"> </w:t>
      </w:r>
      <w:proofErr w:type="spellStart"/>
      <w:r w:rsidR="00C5000E" w:rsidRPr="00C5000E">
        <w:rPr>
          <w:i/>
          <w:iCs/>
          <w:lang w:val="en-GB"/>
        </w:rPr>
        <w:t>citrifolia</w:t>
      </w:r>
      <w:proofErr w:type="spellEnd"/>
      <w:r w:rsidR="00C5000E" w:rsidRPr="00C5000E" w:rsidDel="00C5000E">
        <w:rPr>
          <w:i/>
          <w:iCs/>
          <w:lang w:val="en-GB"/>
        </w:rPr>
        <w:t xml:space="preserve"> </w:t>
      </w:r>
      <w:r w:rsidR="0049687A">
        <w:rPr>
          <w:lang w:val="en-GB"/>
        </w:rPr>
        <w:t xml:space="preserve">and </w:t>
      </w:r>
      <w:r w:rsidR="00C5000E" w:rsidRPr="00C5000E">
        <w:rPr>
          <w:i/>
          <w:iCs/>
          <w:lang w:val="en-GB"/>
        </w:rPr>
        <w:t>Ficus tinctoria</w:t>
      </w:r>
      <w:r w:rsidR="001A0134">
        <w:rPr>
          <w:lang w:val="en-GB"/>
        </w:rPr>
        <w:t xml:space="preserve">. </w:t>
      </w:r>
    </w:p>
    <w:p w14:paraId="2430E44A" w14:textId="77777777" w:rsidR="009063E2" w:rsidRDefault="009C56BD" w:rsidP="009063E2">
      <w:pPr>
        <w:pStyle w:val="Caption"/>
        <w:spacing w:after="0"/>
      </w:pPr>
      <w:r>
        <w:rPr>
          <w:noProof/>
        </w:rPr>
        <w:lastRenderedPageBreak/>
        <w:drawing>
          <wp:inline distT="0" distB="0" distL="0" distR="0" wp14:anchorId="19024406" wp14:editId="23D8E77E">
            <wp:extent cx="4845050" cy="425619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49024" cy="4259684"/>
                    </a:xfrm>
                    <a:prstGeom prst="rect">
                      <a:avLst/>
                    </a:prstGeom>
                    <a:noFill/>
                    <a:ln>
                      <a:noFill/>
                    </a:ln>
                  </pic:spPr>
                </pic:pic>
              </a:graphicData>
            </a:graphic>
          </wp:inline>
        </w:drawing>
      </w:r>
    </w:p>
    <w:p w14:paraId="70866E90" w14:textId="05074221" w:rsidR="009C56BD" w:rsidRDefault="009C56BD" w:rsidP="009063E2">
      <w:pPr>
        <w:pStyle w:val="Caption"/>
        <w:spacing w:after="0"/>
        <w:rPr>
          <w:lang w:val="en-GB"/>
        </w:rPr>
      </w:pPr>
      <w:r>
        <w:t xml:space="preserve">Figure </w:t>
      </w:r>
      <w:r>
        <w:fldChar w:fldCharType="begin"/>
      </w:r>
      <w:r>
        <w:instrText>SEQ Figure \* ARABIC</w:instrText>
      </w:r>
      <w:r>
        <w:fldChar w:fldCharType="separate"/>
      </w:r>
      <w:r w:rsidR="008337E9">
        <w:rPr>
          <w:noProof/>
        </w:rPr>
        <w:t>12</w:t>
      </w:r>
      <w:r>
        <w:fldChar w:fldCharType="end"/>
      </w:r>
      <w:r>
        <w:t>: Project site (1A &amp; 1C) with minimal vegetation that needs to be cleared.</w:t>
      </w:r>
    </w:p>
    <w:p w14:paraId="29030ABE" w14:textId="6DEFD130" w:rsidR="003F1D04" w:rsidRDefault="003F1D04" w:rsidP="009C56BD"/>
    <w:p w14:paraId="45D4BF78" w14:textId="2845242F" w:rsidR="00660FFD" w:rsidRDefault="00660FFD" w:rsidP="00660FFD">
      <w:pPr>
        <w:pStyle w:val="Caption"/>
        <w:keepNext/>
      </w:pPr>
      <w:r>
        <w:t xml:space="preserve">Table </w:t>
      </w:r>
      <w:r>
        <w:fldChar w:fldCharType="begin"/>
      </w:r>
      <w:r>
        <w:instrText>SEQ Table \* ARABIC</w:instrText>
      </w:r>
      <w:r>
        <w:fldChar w:fldCharType="separate"/>
      </w:r>
      <w:r>
        <w:rPr>
          <w:noProof/>
        </w:rPr>
        <w:t>3</w:t>
      </w:r>
      <w:r>
        <w:fldChar w:fldCharType="end"/>
      </w:r>
      <w:r>
        <w:t xml:space="preserve">: Amount of vegetation within the project site and </w:t>
      </w:r>
      <w:r w:rsidR="00344712">
        <w:t xml:space="preserve">land space </w:t>
      </w:r>
      <w:r>
        <w:t>adjacent to project site.</w:t>
      </w:r>
    </w:p>
    <w:tbl>
      <w:tblPr>
        <w:tblStyle w:val="TableGrid"/>
        <w:tblW w:w="0" w:type="auto"/>
        <w:tblLook w:val="04A0" w:firstRow="1" w:lastRow="0" w:firstColumn="1" w:lastColumn="0" w:noHBand="0" w:noVBand="1"/>
      </w:tblPr>
      <w:tblGrid>
        <w:gridCol w:w="2547"/>
        <w:gridCol w:w="1843"/>
        <w:gridCol w:w="1842"/>
        <w:gridCol w:w="2552"/>
      </w:tblGrid>
      <w:tr w:rsidR="0066631E" w14:paraId="2B005854" w14:textId="64216C19" w:rsidTr="0066631E">
        <w:tc>
          <w:tcPr>
            <w:tcW w:w="2547" w:type="dxa"/>
          </w:tcPr>
          <w:p w14:paraId="42695F87" w14:textId="77777777" w:rsidR="0066631E" w:rsidRDefault="0066631E" w:rsidP="00C150C4">
            <w:pPr>
              <w:rPr>
                <w:b/>
                <w:bCs/>
                <w:lang w:val="en-GB"/>
              </w:rPr>
            </w:pPr>
            <w:r w:rsidRPr="00C3735E">
              <w:rPr>
                <w:b/>
                <w:bCs/>
                <w:lang w:val="en-GB"/>
              </w:rPr>
              <w:t>Vegetation Name</w:t>
            </w:r>
          </w:p>
          <w:p w14:paraId="5C6D91B2" w14:textId="5199044F" w:rsidR="00176B33" w:rsidRPr="00176B33" w:rsidRDefault="00176B33" w:rsidP="00C150C4">
            <w:pPr>
              <w:rPr>
                <w:b/>
                <w:bCs/>
                <w:i/>
                <w:iCs/>
                <w:lang w:val="en-GB"/>
              </w:rPr>
            </w:pPr>
            <w:r w:rsidRPr="00176B33">
              <w:rPr>
                <w:b/>
                <w:bCs/>
                <w:i/>
                <w:iCs/>
                <w:lang w:val="en-GB"/>
              </w:rPr>
              <w:t>(Scientific name)</w:t>
            </w:r>
          </w:p>
        </w:tc>
        <w:tc>
          <w:tcPr>
            <w:tcW w:w="1843" w:type="dxa"/>
          </w:tcPr>
          <w:p w14:paraId="241B5A5C" w14:textId="77777777" w:rsidR="0066631E" w:rsidRPr="00C3735E" w:rsidRDefault="0066631E" w:rsidP="00B41F08">
            <w:pPr>
              <w:jc w:val="center"/>
              <w:rPr>
                <w:b/>
                <w:bCs/>
                <w:lang w:val="en-GB"/>
              </w:rPr>
            </w:pPr>
            <w:r w:rsidRPr="00C3735E">
              <w:rPr>
                <w:b/>
                <w:bCs/>
                <w:lang w:val="en-GB"/>
              </w:rPr>
              <w:t>Project Site</w:t>
            </w:r>
          </w:p>
          <w:p w14:paraId="727B4D6D" w14:textId="52134BF2" w:rsidR="0066631E" w:rsidRPr="00C3735E" w:rsidRDefault="0066631E" w:rsidP="00B41F08">
            <w:pPr>
              <w:jc w:val="center"/>
              <w:rPr>
                <w:b/>
                <w:bCs/>
                <w:lang w:val="en-GB"/>
              </w:rPr>
            </w:pPr>
            <w:r w:rsidRPr="00C3735E">
              <w:rPr>
                <w:b/>
                <w:bCs/>
                <w:lang w:val="en-GB"/>
              </w:rPr>
              <w:t>1A (# of trees)</w:t>
            </w:r>
          </w:p>
        </w:tc>
        <w:tc>
          <w:tcPr>
            <w:tcW w:w="1842" w:type="dxa"/>
          </w:tcPr>
          <w:p w14:paraId="12334ED0" w14:textId="77777777" w:rsidR="0066631E" w:rsidRPr="00C3735E" w:rsidRDefault="0066631E" w:rsidP="00B41F08">
            <w:pPr>
              <w:jc w:val="center"/>
              <w:rPr>
                <w:b/>
                <w:bCs/>
                <w:lang w:val="en-GB"/>
              </w:rPr>
            </w:pPr>
            <w:r w:rsidRPr="00C3735E">
              <w:rPr>
                <w:b/>
                <w:bCs/>
                <w:lang w:val="en-GB"/>
              </w:rPr>
              <w:t>Project Site</w:t>
            </w:r>
          </w:p>
          <w:p w14:paraId="7F5640C9" w14:textId="016448B6" w:rsidR="0066631E" w:rsidRPr="00C3735E" w:rsidRDefault="0066631E" w:rsidP="00B41F08">
            <w:pPr>
              <w:jc w:val="center"/>
              <w:rPr>
                <w:b/>
                <w:bCs/>
                <w:lang w:val="en-GB"/>
              </w:rPr>
            </w:pPr>
            <w:r w:rsidRPr="00C3735E">
              <w:rPr>
                <w:b/>
                <w:bCs/>
                <w:lang w:val="en-GB"/>
              </w:rPr>
              <w:t>1C (# of trees)</w:t>
            </w:r>
          </w:p>
        </w:tc>
        <w:tc>
          <w:tcPr>
            <w:tcW w:w="2552" w:type="dxa"/>
          </w:tcPr>
          <w:p w14:paraId="3DE01449" w14:textId="77777777" w:rsidR="0066631E" w:rsidRPr="00C3735E" w:rsidRDefault="0066631E" w:rsidP="00B41F08">
            <w:pPr>
              <w:jc w:val="center"/>
              <w:rPr>
                <w:b/>
                <w:bCs/>
                <w:lang w:val="en-GB"/>
              </w:rPr>
            </w:pPr>
            <w:r w:rsidRPr="00C3735E">
              <w:rPr>
                <w:b/>
                <w:bCs/>
                <w:lang w:val="en-GB"/>
              </w:rPr>
              <w:t>Adjacent to Project site</w:t>
            </w:r>
          </w:p>
          <w:p w14:paraId="713CE69A" w14:textId="4CE35535" w:rsidR="0066631E" w:rsidRPr="00C3735E" w:rsidRDefault="0066631E" w:rsidP="00B41F08">
            <w:pPr>
              <w:jc w:val="center"/>
              <w:rPr>
                <w:b/>
                <w:bCs/>
                <w:lang w:val="en-GB"/>
              </w:rPr>
            </w:pPr>
            <w:r w:rsidRPr="00C3735E">
              <w:rPr>
                <w:b/>
                <w:bCs/>
                <w:lang w:val="en-GB"/>
              </w:rPr>
              <w:t>(</w:t>
            </w:r>
            <w:r w:rsidR="00357835" w:rsidRPr="00C3735E">
              <w:rPr>
                <w:b/>
                <w:bCs/>
                <w:lang w:val="en-GB"/>
              </w:rPr>
              <w:t>#</w:t>
            </w:r>
            <w:r w:rsidRPr="00C3735E">
              <w:rPr>
                <w:b/>
                <w:bCs/>
                <w:lang w:val="en-GB"/>
              </w:rPr>
              <w:t xml:space="preserve"> of trees)</w:t>
            </w:r>
          </w:p>
        </w:tc>
      </w:tr>
      <w:tr w:rsidR="0066631E" w14:paraId="5F10E57D" w14:textId="5C24E1AC" w:rsidTr="0066631E">
        <w:tc>
          <w:tcPr>
            <w:tcW w:w="2547" w:type="dxa"/>
          </w:tcPr>
          <w:p w14:paraId="47496B5A" w14:textId="6980ED70" w:rsidR="0066631E" w:rsidRPr="00357835" w:rsidRDefault="00357835" w:rsidP="00C150C4">
            <w:pPr>
              <w:rPr>
                <w:rFonts w:cs="Calibri"/>
                <w:color w:val="000000"/>
              </w:rPr>
            </w:pPr>
            <w:r>
              <w:rPr>
                <w:rFonts w:cs="Calibri"/>
                <w:color w:val="000000"/>
              </w:rPr>
              <w:t xml:space="preserve">Pandanus </w:t>
            </w:r>
            <w:proofErr w:type="spellStart"/>
            <w:r>
              <w:rPr>
                <w:rFonts w:cs="Calibri"/>
                <w:color w:val="000000"/>
              </w:rPr>
              <w:t>tectorius</w:t>
            </w:r>
            <w:proofErr w:type="spellEnd"/>
          </w:p>
        </w:tc>
        <w:tc>
          <w:tcPr>
            <w:tcW w:w="1843" w:type="dxa"/>
          </w:tcPr>
          <w:p w14:paraId="66A8378E" w14:textId="5A8152E4" w:rsidR="0066631E" w:rsidRDefault="00B41F08" w:rsidP="00B41F08">
            <w:pPr>
              <w:jc w:val="center"/>
              <w:rPr>
                <w:lang w:val="en-GB"/>
              </w:rPr>
            </w:pPr>
            <w:r>
              <w:rPr>
                <w:lang w:val="en-GB"/>
              </w:rPr>
              <w:t>93</w:t>
            </w:r>
          </w:p>
        </w:tc>
        <w:tc>
          <w:tcPr>
            <w:tcW w:w="1842" w:type="dxa"/>
            <w:shd w:val="clear" w:color="auto" w:fill="auto"/>
          </w:tcPr>
          <w:p w14:paraId="5E6836F3" w14:textId="3D5EE00B" w:rsidR="0066631E" w:rsidRDefault="00B41F08" w:rsidP="00B41F08">
            <w:pPr>
              <w:jc w:val="center"/>
              <w:rPr>
                <w:lang w:val="en-GB"/>
              </w:rPr>
            </w:pPr>
            <w:r>
              <w:rPr>
                <w:lang w:val="en-GB"/>
              </w:rPr>
              <w:t>66</w:t>
            </w:r>
          </w:p>
        </w:tc>
        <w:tc>
          <w:tcPr>
            <w:tcW w:w="2552" w:type="dxa"/>
          </w:tcPr>
          <w:p w14:paraId="0DF27587" w14:textId="716861CE" w:rsidR="0066631E" w:rsidRDefault="00B41F08" w:rsidP="00B41F08">
            <w:pPr>
              <w:jc w:val="center"/>
              <w:rPr>
                <w:lang w:val="en-GB"/>
              </w:rPr>
            </w:pPr>
            <w:r>
              <w:rPr>
                <w:lang w:val="en-GB"/>
              </w:rPr>
              <w:t>92</w:t>
            </w:r>
          </w:p>
        </w:tc>
      </w:tr>
      <w:tr w:rsidR="0066631E" w14:paraId="551CD6CB" w14:textId="6D8417B6" w:rsidTr="0066631E">
        <w:tc>
          <w:tcPr>
            <w:tcW w:w="2547" w:type="dxa"/>
          </w:tcPr>
          <w:p w14:paraId="2640C4C1" w14:textId="2D24E4AD" w:rsidR="0066631E" w:rsidRPr="00357835" w:rsidRDefault="00C3735E" w:rsidP="00C150C4">
            <w:pPr>
              <w:rPr>
                <w:rFonts w:cs="Calibri"/>
                <w:color w:val="000000"/>
              </w:rPr>
            </w:pPr>
            <w:r>
              <w:rPr>
                <w:rFonts w:cs="Calibri"/>
                <w:color w:val="000000"/>
              </w:rPr>
              <w:t>Barringtonia asiatica</w:t>
            </w:r>
          </w:p>
        </w:tc>
        <w:tc>
          <w:tcPr>
            <w:tcW w:w="1843" w:type="dxa"/>
          </w:tcPr>
          <w:p w14:paraId="1DC8D983" w14:textId="51FF86A1" w:rsidR="0066631E" w:rsidRDefault="00B41F08" w:rsidP="00B41F08">
            <w:pPr>
              <w:jc w:val="center"/>
              <w:rPr>
                <w:lang w:val="en-GB"/>
              </w:rPr>
            </w:pPr>
            <w:r>
              <w:rPr>
                <w:lang w:val="en-GB"/>
              </w:rPr>
              <w:t>1</w:t>
            </w:r>
            <w:r w:rsidR="0014032E">
              <w:rPr>
                <w:lang w:val="en-GB"/>
              </w:rPr>
              <w:t>0</w:t>
            </w:r>
          </w:p>
        </w:tc>
        <w:tc>
          <w:tcPr>
            <w:tcW w:w="1842" w:type="dxa"/>
          </w:tcPr>
          <w:p w14:paraId="3D4D2F50" w14:textId="69273BB2" w:rsidR="0066631E" w:rsidRDefault="00176B33" w:rsidP="00B41F08">
            <w:pPr>
              <w:jc w:val="center"/>
              <w:rPr>
                <w:lang w:val="en-GB"/>
              </w:rPr>
            </w:pPr>
            <w:r>
              <w:rPr>
                <w:lang w:val="en-GB"/>
              </w:rPr>
              <w:t>0</w:t>
            </w:r>
          </w:p>
        </w:tc>
        <w:tc>
          <w:tcPr>
            <w:tcW w:w="2552" w:type="dxa"/>
          </w:tcPr>
          <w:p w14:paraId="7F8EA0A4" w14:textId="73622324" w:rsidR="0066631E" w:rsidRDefault="00B41F08" w:rsidP="00B41F08">
            <w:pPr>
              <w:jc w:val="center"/>
              <w:rPr>
                <w:lang w:val="en-GB"/>
              </w:rPr>
            </w:pPr>
            <w:r>
              <w:rPr>
                <w:lang w:val="en-GB"/>
              </w:rPr>
              <w:t>10</w:t>
            </w:r>
          </w:p>
        </w:tc>
      </w:tr>
      <w:tr w:rsidR="0066631E" w14:paraId="7D34AE31" w14:textId="4F755407" w:rsidTr="0066631E">
        <w:tc>
          <w:tcPr>
            <w:tcW w:w="2547" w:type="dxa"/>
          </w:tcPr>
          <w:p w14:paraId="4E691591" w14:textId="63731E48" w:rsidR="0066631E" w:rsidRDefault="00357835" w:rsidP="00C150C4">
            <w:pPr>
              <w:rPr>
                <w:lang w:val="en-GB"/>
              </w:rPr>
            </w:pPr>
            <w:proofErr w:type="spellStart"/>
            <w:r>
              <w:rPr>
                <w:rFonts w:cs="Calibri"/>
                <w:color w:val="000000"/>
              </w:rPr>
              <w:t>Guettarda</w:t>
            </w:r>
            <w:proofErr w:type="spellEnd"/>
            <w:r>
              <w:rPr>
                <w:rFonts w:cs="Calibri"/>
                <w:color w:val="000000"/>
              </w:rPr>
              <w:t xml:space="preserve"> speciosa</w:t>
            </w:r>
          </w:p>
        </w:tc>
        <w:tc>
          <w:tcPr>
            <w:tcW w:w="1843" w:type="dxa"/>
          </w:tcPr>
          <w:p w14:paraId="306D4421" w14:textId="454FC193" w:rsidR="0066631E" w:rsidRDefault="00B41F08" w:rsidP="00B41F08">
            <w:pPr>
              <w:jc w:val="center"/>
              <w:rPr>
                <w:lang w:val="en-GB"/>
              </w:rPr>
            </w:pPr>
            <w:r>
              <w:rPr>
                <w:lang w:val="en-GB"/>
              </w:rPr>
              <w:t>6</w:t>
            </w:r>
          </w:p>
        </w:tc>
        <w:tc>
          <w:tcPr>
            <w:tcW w:w="1842" w:type="dxa"/>
          </w:tcPr>
          <w:p w14:paraId="6ADB6167" w14:textId="00B2DF25" w:rsidR="0066631E" w:rsidRDefault="00176B33" w:rsidP="00B41F08">
            <w:pPr>
              <w:jc w:val="center"/>
              <w:rPr>
                <w:lang w:val="en-GB"/>
              </w:rPr>
            </w:pPr>
            <w:r>
              <w:rPr>
                <w:lang w:val="en-GB"/>
              </w:rPr>
              <w:t>4</w:t>
            </w:r>
          </w:p>
        </w:tc>
        <w:tc>
          <w:tcPr>
            <w:tcW w:w="2552" w:type="dxa"/>
          </w:tcPr>
          <w:p w14:paraId="6325789E" w14:textId="52DCA10F" w:rsidR="0066631E" w:rsidRDefault="00B41F08" w:rsidP="00B41F08">
            <w:pPr>
              <w:jc w:val="center"/>
              <w:rPr>
                <w:lang w:val="en-GB"/>
              </w:rPr>
            </w:pPr>
            <w:r>
              <w:rPr>
                <w:lang w:val="en-GB"/>
              </w:rPr>
              <w:t>2</w:t>
            </w:r>
          </w:p>
        </w:tc>
      </w:tr>
      <w:tr w:rsidR="0066631E" w14:paraId="4EA14A4C" w14:textId="3A6E660A" w:rsidTr="0066631E">
        <w:tc>
          <w:tcPr>
            <w:tcW w:w="2547" w:type="dxa"/>
          </w:tcPr>
          <w:p w14:paraId="690B7EB7" w14:textId="748CEDD3" w:rsidR="0066631E" w:rsidRPr="00C3735E" w:rsidRDefault="00C3735E" w:rsidP="00C150C4">
            <w:pPr>
              <w:rPr>
                <w:rFonts w:cs="Calibri"/>
                <w:color w:val="000000"/>
              </w:rPr>
            </w:pPr>
            <w:r>
              <w:rPr>
                <w:rFonts w:cs="Calibri"/>
                <w:color w:val="000000"/>
              </w:rPr>
              <w:t>Cocos nucifera</w:t>
            </w:r>
          </w:p>
        </w:tc>
        <w:tc>
          <w:tcPr>
            <w:tcW w:w="1843" w:type="dxa"/>
          </w:tcPr>
          <w:p w14:paraId="7909287D" w14:textId="4CEAE977" w:rsidR="0066631E" w:rsidRDefault="00B41F08" w:rsidP="00B41F08">
            <w:pPr>
              <w:jc w:val="center"/>
              <w:rPr>
                <w:lang w:val="en-GB"/>
              </w:rPr>
            </w:pPr>
            <w:r>
              <w:rPr>
                <w:lang w:val="en-GB"/>
              </w:rPr>
              <w:t>2</w:t>
            </w:r>
          </w:p>
        </w:tc>
        <w:tc>
          <w:tcPr>
            <w:tcW w:w="1842" w:type="dxa"/>
          </w:tcPr>
          <w:p w14:paraId="6F6346D5" w14:textId="4C6603F6" w:rsidR="0066631E" w:rsidRDefault="00176B33" w:rsidP="00B41F08">
            <w:pPr>
              <w:jc w:val="center"/>
              <w:rPr>
                <w:lang w:val="en-GB"/>
              </w:rPr>
            </w:pPr>
            <w:r>
              <w:rPr>
                <w:lang w:val="en-GB"/>
              </w:rPr>
              <w:t>2</w:t>
            </w:r>
          </w:p>
        </w:tc>
        <w:tc>
          <w:tcPr>
            <w:tcW w:w="2552" w:type="dxa"/>
          </w:tcPr>
          <w:p w14:paraId="384D6EF7" w14:textId="1FC1EC7C" w:rsidR="0066631E" w:rsidRDefault="00B41F08" w:rsidP="00B41F08">
            <w:pPr>
              <w:jc w:val="center"/>
              <w:rPr>
                <w:lang w:val="en-GB"/>
              </w:rPr>
            </w:pPr>
            <w:r>
              <w:rPr>
                <w:lang w:val="en-GB"/>
              </w:rPr>
              <w:t>2</w:t>
            </w:r>
          </w:p>
        </w:tc>
      </w:tr>
      <w:tr w:rsidR="0066631E" w14:paraId="6D5A1544" w14:textId="27111D3E" w:rsidTr="0066631E">
        <w:tc>
          <w:tcPr>
            <w:tcW w:w="2547" w:type="dxa"/>
          </w:tcPr>
          <w:p w14:paraId="1CAC1543" w14:textId="745A980D" w:rsidR="0066631E" w:rsidRPr="00C3735E" w:rsidRDefault="00C3735E" w:rsidP="00C150C4">
            <w:pPr>
              <w:rPr>
                <w:rFonts w:cs="Calibri"/>
                <w:color w:val="000000"/>
              </w:rPr>
            </w:pPr>
            <w:proofErr w:type="spellStart"/>
            <w:r>
              <w:rPr>
                <w:rFonts w:cs="Calibri"/>
                <w:color w:val="000000"/>
              </w:rPr>
              <w:t>Morinda</w:t>
            </w:r>
            <w:proofErr w:type="spellEnd"/>
            <w:r>
              <w:rPr>
                <w:rFonts w:cs="Calibri"/>
                <w:color w:val="000000"/>
              </w:rPr>
              <w:t xml:space="preserve"> </w:t>
            </w:r>
            <w:proofErr w:type="spellStart"/>
            <w:r>
              <w:rPr>
                <w:rFonts w:cs="Calibri"/>
                <w:color w:val="000000"/>
              </w:rPr>
              <w:t>citrifolia</w:t>
            </w:r>
            <w:proofErr w:type="spellEnd"/>
          </w:p>
        </w:tc>
        <w:tc>
          <w:tcPr>
            <w:tcW w:w="1843" w:type="dxa"/>
          </w:tcPr>
          <w:p w14:paraId="10B8620A" w14:textId="1ED70E80" w:rsidR="0066631E" w:rsidRDefault="00176B33" w:rsidP="00B41F08">
            <w:pPr>
              <w:jc w:val="center"/>
              <w:rPr>
                <w:lang w:val="en-GB"/>
              </w:rPr>
            </w:pPr>
            <w:r>
              <w:rPr>
                <w:lang w:val="en-GB"/>
              </w:rPr>
              <w:t>0</w:t>
            </w:r>
          </w:p>
        </w:tc>
        <w:tc>
          <w:tcPr>
            <w:tcW w:w="1842" w:type="dxa"/>
          </w:tcPr>
          <w:p w14:paraId="0C95E40A" w14:textId="2ED86EDD" w:rsidR="0066631E" w:rsidRDefault="00B41F08" w:rsidP="00B41F08">
            <w:pPr>
              <w:jc w:val="center"/>
              <w:rPr>
                <w:lang w:val="en-GB"/>
              </w:rPr>
            </w:pPr>
            <w:r>
              <w:rPr>
                <w:lang w:val="en-GB"/>
              </w:rPr>
              <w:t>3</w:t>
            </w:r>
          </w:p>
        </w:tc>
        <w:tc>
          <w:tcPr>
            <w:tcW w:w="2552" w:type="dxa"/>
          </w:tcPr>
          <w:p w14:paraId="569B9862" w14:textId="4021EBBA" w:rsidR="0066631E" w:rsidRDefault="00B41F08" w:rsidP="00B41F08">
            <w:pPr>
              <w:jc w:val="center"/>
              <w:rPr>
                <w:lang w:val="en-GB"/>
              </w:rPr>
            </w:pPr>
            <w:r>
              <w:rPr>
                <w:lang w:val="en-GB"/>
              </w:rPr>
              <w:t>1</w:t>
            </w:r>
          </w:p>
        </w:tc>
      </w:tr>
      <w:tr w:rsidR="0066631E" w14:paraId="0435CB58" w14:textId="4AD78DA4" w:rsidTr="0066631E">
        <w:tc>
          <w:tcPr>
            <w:tcW w:w="2547" w:type="dxa"/>
          </w:tcPr>
          <w:p w14:paraId="33EED667" w14:textId="1A16045C" w:rsidR="0066631E" w:rsidRPr="00C3735E" w:rsidRDefault="00C3735E" w:rsidP="00C150C4">
            <w:pPr>
              <w:rPr>
                <w:rFonts w:cs="Calibri"/>
                <w:color w:val="000000"/>
              </w:rPr>
            </w:pPr>
            <w:r>
              <w:rPr>
                <w:rFonts w:cs="Calibri"/>
                <w:color w:val="000000"/>
              </w:rPr>
              <w:t>Ficus tinctoria</w:t>
            </w:r>
          </w:p>
        </w:tc>
        <w:tc>
          <w:tcPr>
            <w:tcW w:w="1843" w:type="dxa"/>
          </w:tcPr>
          <w:p w14:paraId="6CA3FB44" w14:textId="3B540FCE" w:rsidR="0066631E" w:rsidRDefault="00176B33" w:rsidP="00B41F08">
            <w:pPr>
              <w:jc w:val="center"/>
              <w:rPr>
                <w:lang w:val="en-GB"/>
              </w:rPr>
            </w:pPr>
            <w:r>
              <w:rPr>
                <w:lang w:val="en-GB"/>
              </w:rPr>
              <w:t>1</w:t>
            </w:r>
          </w:p>
        </w:tc>
        <w:tc>
          <w:tcPr>
            <w:tcW w:w="1842" w:type="dxa"/>
          </w:tcPr>
          <w:p w14:paraId="69EB5557" w14:textId="22EF1A5E" w:rsidR="0066631E" w:rsidRDefault="00176B33" w:rsidP="00B41F08">
            <w:pPr>
              <w:jc w:val="center"/>
              <w:rPr>
                <w:lang w:val="en-GB"/>
              </w:rPr>
            </w:pPr>
            <w:r>
              <w:rPr>
                <w:lang w:val="en-GB"/>
              </w:rPr>
              <w:t>0</w:t>
            </w:r>
          </w:p>
        </w:tc>
        <w:tc>
          <w:tcPr>
            <w:tcW w:w="2552" w:type="dxa"/>
          </w:tcPr>
          <w:p w14:paraId="4A61B34E" w14:textId="705D176F" w:rsidR="0066631E" w:rsidRDefault="00B41F08" w:rsidP="00B41F08">
            <w:pPr>
              <w:jc w:val="center"/>
              <w:rPr>
                <w:lang w:val="en-GB"/>
              </w:rPr>
            </w:pPr>
            <w:r>
              <w:rPr>
                <w:lang w:val="en-GB"/>
              </w:rPr>
              <w:t>0</w:t>
            </w:r>
          </w:p>
        </w:tc>
      </w:tr>
      <w:tr w:rsidR="0066631E" w14:paraId="0B50F3B8" w14:textId="798FF690" w:rsidTr="0066631E">
        <w:tc>
          <w:tcPr>
            <w:tcW w:w="2547" w:type="dxa"/>
          </w:tcPr>
          <w:p w14:paraId="1EC68F31" w14:textId="77777777" w:rsidR="0066631E" w:rsidRDefault="0066631E" w:rsidP="00C150C4">
            <w:pPr>
              <w:rPr>
                <w:lang w:val="en-GB"/>
              </w:rPr>
            </w:pPr>
          </w:p>
        </w:tc>
        <w:tc>
          <w:tcPr>
            <w:tcW w:w="1843" w:type="dxa"/>
          </w:tcPr>
          <w:p w14:paraId="42700253" w14:textId="77777777" w:rsidR="0066631E" w:rsidRDefault="0066631E" w:rsidP="00C150C4">
            <w:pPr>
              <w:rPr>
                <w:lang w:val="en-GB"/>
              </w:rPr>
            </w:pPr>
          </w:p>
        </w:tc>
        <w:tc>
          <w:tcPr>
            <w:tcW w:w="1842" w:type="dxa"/>
          </w:tcPr>
          <w:p w14:paraId="5E15F47B" w14:textId="77777777" w:rsidR="0066631E" w:rsidRDefault="0066631E" w:rsidP="00C150C4">
            <w:pPr>
              <w:rPr>
                <w:lang w:val="en-GB"/>
              </w:rPr>
            </w:pPr>
          </w:p>
        </w:tc>
        <w:tc>
          <w:tcPr>
            <w:tcW w:w="2552" w:type="dxa"/>
          </w:tcPr>
          <w:p w14:paraId="22F2EC86" w14:textId="77777777" w:rsidR="0066631E" w:rsidRDefault="0066631E" w:rsidP="00C150C4">
            <w:pPr>
              <w:rPr>
                <w:lang w:val="en-GB"/>
              </w:rPr>
            </w:pPr>
          </w:p>
        </w:tc>
      </w:tr>
    </w:tbl>
    <w:p w14:paraId="1B49A005" w14:textId="46B1FDEF" w:rsidR="00711F64" w:rsidRDefault="00711F64" w:rsidP="00C150C4">
      <w:pPr>
        <w:rPr>
          <w:lang w:val="en-GB"/>
        </w:rPr>
      </w:pPr>
    </w:p>
    <w:p w14:paraId="3567837B" w14:textId="7BA70869" w:rsidR="00B023C4" w:rsidRDefault="7D409138" w:rsidP="00C150C4">
      <w:pPr>
        <w:rPr>
          <w:lang w:val="en-GB"/>
        </w:rPr>
      </w:pPr>
      <w:r w:rsidRPr="7D409138">
        <w:rPr>
          <w:lang w:val="en-GB"/>
        </w:rPr>
        <w:t xml:space="preserve">To mitigate the loss of </w:t>
      </w:r>
      <w:r w:rsidR="00905AAE">
        <w:rPr>
          <w:lang w:val="en-GB"/>
        </w:rPr>
        <w:t xml:space="preserve">patch </w:t>
      </w:r>
      <w:r w:rsidRPr="7D409138">
        <w:rPr>
          <w:lang w:val="en-GB"/>
        </w:rPr>
        <w:t>vegetation</w:t>
      </w:r>
      <w:r w:rsidR="00905AAE">
        <w:rPr>
          <w:lang w:val="en-GB"/>
        </w:rPr>
        <w:t xml:space="preserve"> in Site 1C</w:t>
      </w:r>
      <w:r w:rsidRPr="7D409138">
        <w:rPr>
          <w:lang w:val="en-GB"/>
        </w:rPr>
        <w:t xml:space="preserve"> it is necessary to relocate the affected </w:t>
      </w:r>
      <w:proofErr w:type="gramStart"/>
      <w:r w:rsidRPr="7D409138">
        <w:rPr>
          <w:lang w:val="en-GB"/>
        </w:rPr>
        <w:t xml:space="preserve">vegetation </w:t>
      </w:r>
      <w:r w:rsidR="00174100">
        <w:rPr>
          <w:lang w:val="en-GB"/>
        </w:rPr>
        <w:t>.</w:t>
      </w:r>
      <w:proofErr w:type="gramEnd"/>
      <w:r w:rsidR="00174100">
        <w:rPr>
          <w:lang w:val="en-GB"/>
        </w:rPr>
        <w:t xml:space="preserve"> This </w:t>
      </w:r>
      <w:r w:rsidRPr="7D409138">
        <w:rPr>
          <w:lang w:val="en-GB"/>
        </w:rPr>
        <w:t xml:space="preserve">can be </w:t>
      </w:r>
      <w:r w:rsidR="00433EFF" w:rsidRPr="7D409138">
        <w:rPr>
          <w:lang w:val="en-GB"/>
        </w:rPr>
        <w:t>transferr</w:t>
      </w:r>
      <w:r w:rsidR="00433EFF">
        <w:rPr>
          <w:lang w:val="en-GB"/>
        </w:rPr>
        <w:t>ed</w:t>
      </w:r>
      <w:r w:rsidR="007A26F0">
        <w:rPr>
          <w:lang w:val="en-GB"/>
        </w:rPr>
        <w:t xml:space="preserve"> </w:t>
      </w:r>
      <w:r w:rsidRPr="7D409138">
        <w:rPr>
          <w:lang w:val="en-GB"/>
        </w:rPr>
        <w:t>to Site 4 (behind prison compound and Taiwanese garden) before any civil works commence at the project. The contractor will be responsible for transferring those affected vegetations to Site 4, while broadleaf plants impossible for transferrable can be cut down into pieces and used by the Department of waste for shredding into green waste for garden purpose.</w:t>
      </w:r>
    </w:p>
    <w:p w14:paraId="025EF341" w14:textId="51FA96C9" w:rsidR="008B4AB3" w:rsidRDefault="008B4AB3" w:rsidP="008B4AB3">
      <w:pPr>
        <w:rPr>
          <w:lang w:val="en-GB"/>
        </w:rPr>
      </w:pPr>
      <w:r w:rsidRPr="008B4AB3">
        <w:rPr>
          <w:lang w:val="en-GB"/>
        </w:rPr>
        <w:t xml:space="preserve">In anticipation of imminent civil works at Site 1C, an investigation and offset plan should be developed to address the loss of </w:t>
      </w:r>
      <w:r w:rsidR="002D2C9F">
        <w:rPr>
          <w:lang w:val="en-GB"/>
        </w:rPr>
        <w:t xml:space="preserve">remnant or </w:t>
      </w:r>
      <w:r w:rsidRPr="008B4AB3">
        <w:rPr>
          <w:lang w:val="en-GB"/>
        </w:rPr>
        <w:t xml:space="preserve">patch vegetation. The first step involves conducting a thorough flora assessment of Site 1C on identifying and prioritizing transferrable plant species. Strict adherence to best practices during the translocation process to Site 4 is emphasized to minimize stress on the vegetation.  Compensatory measures will address the unavoidable cutting of </w:t>
      </w:r>
      <w:r w:rsidRPr="008B4AB3">
        <w:rPr>
          <w:lang w:val="en-GB"/>
        </w:rPr>
        <w:lastRenderedPageBreak/>
        <w:t xml:space="preserve">vegetation that cannot be relocated. These measures will also include the responsible management of green waste through shredding for garden purposes.   A post-transplantation monitoring program </w:t>
      </w:r>
      <w:r w:rsidR="001208AB">
        <w:rPr>
          <w:lang w:val="en-GB"/>
        </w:rPr>
        <w:t>should</w:t>
      </w:r>
      <w:r w:rsidRPr="008B4AB3">
        <w:rPr>
          <w:lang w:val="en-GB"/>
        </w:rPr>
        <w:t xml:space="preserve"> be established to assess survival rates and adaptation, complemented by ongoing maintenance activities such as watering and pest control</w:t>
      </w:r>
      <w:r w:rsidR="008337E9">
        <w:rPr>
          <w:lang w:val="en-GB"/>
        </w:rPr>
        <w:t>, as necessary,</w:t>
      </w:r>
      <w:r w:rsidRPr="008B4AB3">
        <w:rPr>
          <w:lang w:val="en-GB"/>
        </w:rPr>
        <w:t xml:space="preserve"> to ensure the continued well-being of the transplanted vegetation. Engagement with stakeholders (the local community and environmental organizations) is a fundamental aspect of this plan involving the proactive communication of the vegetation relocation strategy. Continuous feedback mechanisms should be established to address concerns and foster understanding and support.</w:t>
      </w:r>
      <w:r>
        <w:rPr>
          <w:lang w:val="en-GB"/>
        </w:rPr>
        <w:t xml:space="preserve">   </w:t>
      </w:r>
      <w:r w:rsidRPr="008B4AB3">
        <w:rPr>
          <w:lang w:val="en-GB"/>
        </w:rPr>
        <w:t>Detailed documentation, covering aspects such as species inventory, transplantation procedures, and monitoring reports, will be maintained throughout the entire process. Regular updates will be provided to project stakeholders and regulatory authorities to ensure transparency and accountability</w:t>
      </w:r>
      <w:r>
        <w:rPr>
          <w:lang w:val="en-GB"/>
        </w:rPr>
        <w:t>.</w:t>
      </w:r>
    </w:p>
    <w:p w14:paraId="095667D3" w14:textId="2C8030B3" w:rsidR="00CD7283" w:rsidRDefault="00CD7283" w:rsidP="002A3F37">
      <w:pPr>
        <w:pStyle w:val="Heading4"/>
        <w:rPr>
          <w:lang w:val="en-GB"/>
        </w:rPr>
      </w:pPr>
      <w:r>
        <w:rPr>
          <w:lang w:val="en-GB"/>
        </w:rPr>
        <w:t>Coastal Protection</w:t>
      </w:r>
    </w:p>
    <w:p w14:paraId="20B84758" w14:textId="4B793951" w:rsidR="00CD7283" w:rsidRPr="00330E22" w:rsidRDefault="00CD7283" w:rsidP="00C150C4">
      <w:pPr>
        <w:rPr>
          <w:lang w:val="en-GB"/>
        </w:rPr>
      </w:pPr>
      <w:r>
        <w:rPr>
          <w:lang w:val="en-GB"/>
        </w:rPr>
        <w:t xml:space="preserve">The rubble ridge at the coastal line </w:t>
      </w:r>
      <w:r w:rsidR="008B7673">
        <w:rPr>
          <w:lang w:val="en-GB"/>
        </w:rPr>
        <w:t>provides</w:t>
      </w:r>
      <w:r>
        <w:rPr>
          <w:lang w:val="en-GB"/>
        </w:rPr>
        <w:t xml:space="preserve"> a coastal protection against waves and erosion </w:t>
      </w:r>
      <w:r w:rsidR="008B7673">
        <w:rPr>
          <w:lang w:val="en-GB"/>
        </w:rPr>
        <w:t>that</w:t>
      </w:r>
      <w:r>
        <w:rPr>
          <w:lang w:val="en-GB"/>
        </w:rPr>
        <w:t xml:space="preserve"> may impact the project site. Historically, the ridge is quite higher than the sport</w:t>
      </w:r>
      <w:r w:rsidR="00C53F37">
        <w:rPr>
          <w:lang w:val="en-GB"/>
        </w:rPr>
        <w:t>s</w:t>
      </w:r>
      <w:r>
        <w:rPr>
          <w:lang w:val="en-GB"/>
        </w:rPr>
        <w:t xml:space="preserve"> ground surface with no evidence of </w:t>
      </w:r>
      <w:r w:rsidR="003F1D04">
        <w:rPr>
          <w:lang w:val="en-GB"/>
        </w:rPr>
        <w:t xml:space="preserve">being </w:t>
      </w:r>
      <w:r w:rsidR="008B7673">
        <w:rPr>
          <w:lang w:val="en-GB"/>
        </w:rPr>
        <w:t>overpassed</w:t>
      </w:r>
      <w:r>
        <w:rPr>
          <w:lang w:val="en-GB"/>
        </w:rPr>
        <w:t xml:space="preserve"> by storm surge </w:t>
      </w:r>
      <w:r w:rsidR="008B7673">
        <w:rPr>
          <w:lang w:val="en-GB"/>
        </w:rPr>
        <w:t xml:space="preserve">or cyclone waves. The overall beaches adjacent to the project </w:t>
      </w:r>
      <w:r w:rsidR="00B36D40">
        <w:rPr>
          <w:lang w:val="en-GB"/>
        </w:rPr>
        <w:t xml:space="preserve">site </w:t>
      </w:r>
      <w:r w:rsidR="008B7673">
        <w:rPr>
          <w:lang w:val="en-GB"/>
        </w:rPr>
        <w:t xml:space="preserve">has no evidence of erosion or exposure to risks, the </w:t>
      </w:r>
      <w:r w:rsidR="00B36D40">
        <w:rPr>
          <w:lang w:val="en-GB"/>
        </w:rPr>
        <w:t>beach’s</w:t>
      </w:r>
      <w:r w:rsidR="008B7673">
        <w:rPr>
          <w:lang w:val="en-GB"/>
        </w:rPr>
        <w:t xml:space="preserve"> front </w:t>
      </w:r>
      <w:r w:rsidR="00B36D40">
        <w:rPr>
          <w:lang w:val="en-GB"/>
        </w:rPr>
        <w:t xml:space="preserve">is gradually stabilized </w:t>
      </w:r>
      <w:r w:rsidR="008B7673">
        <w:rPr>
          <w:lang w:val="en-GB"/>
        </w:rPr>
        <w:t>by</w:t>
      </w:r>
      <w:r w:rsidR="00B36D40">
        <w:rPr>
          <w:lang w:val="en-GB"/>
        </w:rPr>
        <w:t xml:space="preserve"> </w:t>
      </w:r>
      <w:r w:rsidR="008B7673">
        <w:rPr>
          <w:lang w:val="en-GB"/>
        </w:rPr>
        <w:t xml:space="preserve">rubbles that reduce the wave strength </w:t>
      </w:r>
      <w:r w:rsidR="003F1D04">
        <w:rPr>
          <w:lang w:val="en-GB"/>
        </w:rPr>
        <w:t>approach</w:t>
      </w:r>
      <w:r w:rsidR="008B7673">
        <w:rPr>
          <w:lang w:val="en-GB"/>
        </w:rPr>
        <w:t xml:space="preserve"> the shoreline.</w:t>
      </w:r>
    </w:p>
    <w:p w14:paraId="2AF56E8F" w14:textId="55443708" w:rsidR="00CE2094" w:rsidRDefault="00CE2094" w:rsidP="00CE2094">
      <w:pPr>
        <w:pStyle w:val="Heading4"/>
        <w:rPr>
          <w:lang w:val="en-GB"/>
        </w:rPr>
      </w:pPr>
      <w:r>
        <w:rPr>
          <w:lang w:val="en-GB"/>
        </w:rPr>
        <w:t>Concrete Production</w:t>
      </w:r>
    </w:p>
    <w:p w14:paraId="65FD7246" w14:textId="14ED8B67" w:rsidR="00C91323" w:rsidRDefault="004A0B73" w:rsidP="00E168D1">
      <w:pPr>
        <w:rPr>
          <w:lang w:val="en-GB"/>
        </w:rPr>
      </w:pPr>
      <w:r>
        <w:rPr>
          <w:lang w:val="en-GB"/>
        </w:rPr>
        <w:t>E</w:t>
      </w:r>
      <w:r w:rsidR="001D000D">
        <w:rPr>
          <w:lang w:val="en-GB"/>
        </w:rPr>
        <w:t>nvironmental impact</w:t>
      </w:r>
      <w:r>
        <w:rPr>
          <w:lang w:val="en-GB"/>
        </w:rPr>
        <w:t>s</w:t>
      </w:r>
      <w:r w:rsidR="001D000D">
        <w:rPr>
          <w:lang w:val="en-GB"/>
        </w:rPr>
        <w:t xml:space="preserve"> associate</w:t>
      </w:r>
      <w:r>
        <w:rPr>
          <w:lang w:val="en-GB"/>
        </w:rPr>
        <w:t>d</w:t>
      </w:r>
      <w:r w:rsidR="00FC699F">
        <w:rPr>
          <w:lang w:val="en-GB"/>
        </w:rPr>
        <w:t xml:space="preserve"> with concrete production is water pollution. </w:t>
      </w:r>
      <w:proofErr w:type="gramStart"/>
      <w:r w:rsidR="00FC699F">
        <w:rPr>
          <w:lang w:val="en-GB"/>
        </w:rPr>
        <w:t>Waste water</w:t>
      </w:r>
      <w:proofErr w:type="gramEnd"/>
      <w:r w:rsidR="001D000D">
        <w:rPr>
          <w:lang w:val="en-GB"/>
        </w:rPr>
        <w:t xml:space="preserve"> and slurry</w:t>
      </w:r>
      <w:r w:rsidR="00FC699F">
        <w:rPr>
          <w:lang w:val="en-GB"/>
        </w:rPr>
        <w:t xml:space="preserve"> from concrete product</w:t>
      </w:r>
      <w:r w:rsidR="001D000D">
        <w:rPr>
          <w:lang w:val="en-GB"/>
        </w:rPr>
        <w:t>ion</w:t>
      </w:r>
      <w:r w:rsidR="00FC699F">
        <w:rPr>
          <w:lang w:val="en-GB"/>
        </w:rPr>
        <w:t xml:space="preserve"> will have a high pH level making it alkaline</w:t>
      </w:r>
      <w:r w:rsidR="001D000D">
        <w:rPr>
          <w:lang w:val="en-GB"/>
        </w:rPr>
        <w:t xml:space="preserve"> and contains chromium</w:t>
      </w:r>
      <w:r w:rsidR="00FC699F">
        <w:rPr>
          <w:lang w:val="en-GB"/>
        </w:rPr>
        <w:t xml:space="preserve">. Highly alkaline water can result in the death of marine organisms should it enter the marine environment. There are also impacts associated with </w:t>
      </w:r>
      <w:r w:rsidR="001D000D">
        <w:rPr>
          <w:lang w:val="en-GB"/>
        </w:rPr>
        <w:t xml:space="preserve">concrete </w:t>
      </w:r>
      <w:proofErr w:type="gramStart"/>
      <w:r w:rsidR="001D000D">
        <w:rPr>
          <w:lang w:val="en-GB"/>
        </w:rPr>
        <w:t>waste water</w:t>
      </w:r>
      <w:proofErr w:type="gramEnd"/>
      <w:r w:rsidR="001D000D">
        <w:rPr>
          <w:lang w:val="en-GB"/>
        </w:rPr>
        <w:t xml:space="preserve"> leaching into the groundwater and causing contamination. </w:t>
      </w:r>
    </w:p>
    <w:p w14:paraId="05BDC887" w14:textId="6C2D093C" w:rsidR="00EC7C1D" w:rsidRDefault="00EC7C1D" w:rsidP="001D000D">
      <w:pPr>
        <w:pStyle w:val="Heading4"/>
        <w:rPr>
          <w:lang w:val="en-GB"/>
        </w:rPr>
      </w:pPr>
      <w:r>
        <w:rPr>
          <w:lang w:val="en-GB"/>
        </w:rPr>
        <w:t>Importation of Equipment and Materials</w:t>
      </w:r>
    </w:p>
    <w:p w14:paraId="16C84613" w14:textId="3654476A" w:rsidR="00EC7C1D" w:rsidRDefault="00EC7C1D" w:rsidP="00EC7C1D">
      <w:pPr>
        <w:rPr>
          <w:lang w:val="en-GB"/>
        </w:rPr>
      </w:pPr>
      <w:r>
        <w:rPr>
          <w:lang w:val="en-GB"/>
        </w:rPr>
        <w:t>Solar panels and all associated structures</w:t>
      </w:r>
      <w:r w:rsidR="005522BF">
        <w:rPr>
          <w:lang w:val="en-GB"/>
        </w:rPr>
        <w:t xml:space="preserve"> and equipment</w:t>
      </w:r>
      <w:r>
        <w:rPr>
          <w:lang w:val="en-GB"/>
        </w:rPr>
        <w:t xml:space="preserve"> will need to be imported into </w:t>
      </w:r>
      <w:r w:rsidR="004A0B73">
        <w:rPr>
          <w:lang w:val="en-GB"/>
        </w:rPr>
        <w:t>Tuvalu</w:t>
      </w:r>
      <w:r>
        <w:rPr>
          <w:lang w:val="en-GB"/>
        </w:rPr>
        <w:t xml:space="preserve">. Additionally, sand </w:t>
      </w:r>
      <w:r w:rsidR="004A0B73">
        <w:rPr>
          <w:lang w:val="en-GB"/>
        </w:rPr>
        <w:t>and/or aggregates may</w:t>
      </w:r>
      <w:r>
        <w:rPr>
          <w:lang w:val="en-GB"/>
        </w:rPr>
        <w:t xml:space="preserve"> </w:t>
      </w:r>
      <w:r w:rsidR="005F1A6F">
        <w:rPr>
          <w:lang w:val="en-GB"/>
        </w:rPr>
        <w:t>be</w:t>
      </w:r>
      <w:r>
        <w:rPr>
          <w:lang w:val="en-GB"/>
        </w:rPr>
        <w:t xml:space="preserve"> imported for the concrete works. </w:t>
      </w:r>
      <w:r w:rsidR="005522BF">
        <w:rPr>
          <w:lang w:val="en-GB"/>
        </w:rPr>
        <w:t xml:space="preserve">If imported </w:t>
      </w:r>
      <w:r w:rsidR="009B295F">
        <w:rPr>
          <w:lang w:val="en-GB"/>
        </w:rPr>
        <w:t xml:space="preserve">consignments are not properly treated and/or washed before shipping, there is the risk of introducing non-native and potentially invasive plants, </w:t>
      </w:r>
      <w:proofErr w:type="gramStart"/>
      <w:r w:rsidR="009B295F">
        <w:rPr>
          <w:lang w:val="en-GB"/>
        </w:rPr>
        <w:t>animals</w:t>
      </w:r>
      <w:proofErr w:type="gramEnd"/>
      <w:r w:rsidR="009B295F">
        <w:rPr>
          <w:lang w:val="en-GB"/>
        </w:rPr>
        <w:t xml:space="preserve"> and disease. The introduction of harmful species to small island nations such as</w:t>
      </w:r>
      <w:r w:rsidR="004A0B73">
        <w:rPr>
          <w:lang w:val="en-GB"/>
        </w:rPr>
        <w:t xml:space="preserve"> Tuvalu</w:t>
      </w:r>
      <w:r w:rsidR="009B295F">
        <w:rPr>
          <w:lang w:val="en-GB"/>
        </w:rPr>
        <w:t xml:space="preserve">, who have a naturally low level of biodiversity, can be devastating to the local ecosystems, </w:t>
      </w:r>
      <w:proofErr w:type="gramStart"/>
      <w:r w:rsidR="009B295F">
        <w:rPr>
          <w:lang w:val="en-GB"/>
        </w:rPr>
        <w:t>flora</w:t>
      </w:r>
      <w:proofErr w:type="gramEnd"/>
      <w:r w:rsidR="009B295F">
        <w:rPr>
          <w:lang w:val="en-GB"/>
        </w:rPr>
        <w:t xml:space="preserve"> and fauna. It is also possible to import diseases such as foot and mouth disease which would have devastating impacts on local livestock.</w:t>
      </w:r>
    </w:p>
    <w:p w14:paraId="5562667C" w14:textId="21DAB7D0" w:rsidR="009B295F" w:rsidRPr="00EC7C1D" w:rsidRDefault="009B295F" w:rsidP="00EC7C1D">
      <w:pPr>
        <w:rPr>
          <w:lang w:val="en-GB"/>
        </w:rPr>
      </w:pPr>
      <w:r>
        <w:rPr>
          <w:lang w:val="en-GB"/>
        </w:rPr>
        <w:t xml:space="preserve">Invasive marine organisms can also be introduced to the marine environment by unregulated discharge of cargo ship ballast water. </w:t>
      </w:r>
    </w:p>
    <w:p w14:paraId="6853556B" w14:textId="40ED0F32" w:rsidR="000A5DE1" w:rsidRDefault="004A0B73" w:rsidP="000A5DE1">
      <w:pPr>
        <w:pStyle w:val="Heading4"/>
        <w:rPr>
          <w:lang w:val="en-NZ"/>
        </w:rPr>
      </w:pPr>
      <w:r>
        <w:rPr>
          <w:lang w:val="en-NZ"/>
        </w:rPr>
        <w:t>Handling and Storage of Hazardous Materials</w:t>
      </w:r>
    </w:p>
    <w:p w14:paraId="24D760FF" w14:textId="72F9B375" w:rsidR="004A0B73" w:rsidRPr="005B6FAF" w:rsidRDefault="004A0B73" w:rsidP="000A5DE1">
      <w:pPr>
        <w:rPr>
          <w:lang w:val="en-NZ"/>
        </w:rPr>
      </w:pPr>
      <w:r w:rsidRPr="005B6FAF">
        <w:rPr>
          <w:lang w:val="en-NZ"/>
        </w:rPr>
        <w:t>Works at the solar array installation site will be undertaken</w:t>
      </w:r>
      <w:r w:rsidR="005B6FAF" w:rsidRPr="005B6FAF">
        <w:rPr>
          <w:lang w:val="en-NZ"/>
        </w:rPr>
        <w:t xml:space="preserve"> </w:t>
      </w:r>
      <w:proofErr w:type="gramStart"/>
      <w:r w:rsidR="00EA393F">
        <w:rPr>
          <w:lang w:val="en-NZ"/>
        </w:rPr>
        <w:t>in close proximity to</w:t>
      </w:r>
      <w:proofErr w:type="gramEnd"/>
      <w:r w:rsidR="00EA393F">
        <w:rPr>
          <w:lang w:val="en-NZ"/>
        </w:rPr>
        <w:t xml:space="preserve"> the</w:t>
      </w:r>
      <w:r w:rsidR="005B6FAF" w:rsidRPr="005B6FAF">
        <w:rPr>
          <w:lang w:val="en-NZ"/>
        </w:rPr>
        <w:t xml:space="preserve"> coastal marine environment</w:t>
      </w:r>
      <w:r w:rsidR="00EA393F">
        <w:rPr>
          <w:lang w:val="en-NZ"/>
        </w:rPr>
        <w:t>s</w:t>
      </w:r>
      <w:r w:rsidRPr="005B6FAF">
        <w:rPr>
          <w:lang w:val="en-NZ"/>
        </w:rPr>
        <w:t xml:space="preserve">. Works will include the use and storage of hydrocarbons (fuel and oil) for the operation of machinery and power generation. </w:t>
      </w:r>
    </w:p>
    <w:p w14:paraId="181D04BC" w14:textId="0109559C" w:rsidR="004A0B73" w:rsidRDefault="004A0B73" w:rsidP="000A5DE1">
      <w:pPr>
        <w:rPr>
          <w:lang w:val="en-NZ"/>
        </w:rPr>
      </w:pPr>
      <w:r w:rsidRPr="005B6FAF">
        <w:rPr>
          <w:lang w:val="en-NZ"/>
        </w:rPr>
        <w:t xml:space="preserve">There is a risk of </w:t>
      </w:r>
      <w:r w:rsidR="005B6FAF" w:rsidRPr="005B6FAF">
        <w:rPr>
          <w:lang w:val="en-NZ"/>
        </w:rPr>
        <w:t xml:space="preserve">significant </w:t>
      </w:r>
      <w:r w:rsidRPr="005B6FAF">
        <w:rPr>
          <w:lang w:val="en-NZ"/>
        </w:rPr>
        <w:t>spills contaminating the marine environment adjacent to the solar array site if the appropriate management measures are not effectively implemented.</w:t>
      </w:r>
      <w:r>
        <w:rPr>
          <w:lang w:val="en-NZ"/>
        </w:rPr>
        <w:t xml:space="preserve"> </w:t>
      </w:r>
    </w:p>
    <w:p w14:paraId="4DD32BB3" w14:textId="77777777" w:rsidR="00674776" w:rsidRDefault="00674776" w:rsidP="000A5DE1">
      <w:pPr>
        <w:rPr>
          <w:lang w:val="en-NZ"/>
        </w:rPr>
      </w:pPr>
    </w:p>
    <w:p w14:paraId="4E7E0B5F" w14:textId="744FBD15" w:rsidR="000A5DE1" w:rsidRDefault="00EC7C1D" w:rsidP="00EC7C1D">
      <w:pPr>
        <w:pStyle w:val="Heading3"/>
        <w:rPr>
          <w:lang w:val="en-NZ"/>
        </w:rPr>
      </w:pPr>
      <w:bookmarkStart w:id="44" w:name="_Toc158037444"/>
      <w:r>
        <w:rPr>
          <w:lang w:val="en-NZ"/>
        </w:rPr>
        <w:lastRenderedPageBreak/>
        <w:t>Social Impacts</w:t>
      </w:r>
      <w:r w:rsidR="00DF43E0">
        <w:rPr>
          <w:lang w:val="en-NZ"/>
        </w:rPr>
        <w:t xml:space="preserve"> During Construction Phase</w:t>
      </w:r>
      <w:bookmarkEnd w:id="44"/>
    </w:p>
    <w:p w14:paraId="23D5BD55" w14:textId="22992D49" w:rsidR="00226239" w:rsidRDefault="007D59DC" w:rsidP="00226239">
      <w:pPr>
        <w:pStyle w:val="Heading4"/>
        <w:rPr>
          <w:lang w:val="en-NZ"/>
        </w:rPr>
      </w:pPr>
      <w:r>
        <w:rPr>
          <w:lang w:val="en-NZ"/>
        </w:rPr>
        <w:t xml:space="preserve">Construction activities </w:t>
      </w:r>
      <w:r w:rsidR="001E6989">
        <w:rPr>
          <w:lang w:val="en-NZ"/>
        </w:rPr>
        <w:t xml:space="preserve">on </w:t>
      </w:r>
      <w:r>
        <w:rPr>
          <w:lang w:val="en-NZ"/>
        </w:rPr>
        <w:t xml:space="preserve">or adjacent to </w:t>
      </w:r>
      <w:r w:rsidR="005B6FAF">
        <w:rPr>
          <w:lang w:val="en-NZ"/>
        </w:rPr>
        <w:t>Recreational Spaces</w:t>
      </w:r>
    </w:p>
    <w:p w14:paraId="559FA2E3" w14:textId="4C94A4FA" w:rsidR="005B6FAF" w:rsidRDefault="005B6FAF" w:rsidP="005B6FAF">
      <w:pPr>
        <w:rPr>
          <w:lang w:val="en-NZ"/>
        </w:rPr>
      </w:pPr>
      <w:r>
        <w:rPr>
          <w:lang w:val="en-NZ"/>
        </w:rPr>
        <w:t>During construction, it can be expected that there will be some pedestrian and traffic management required at the installation site</w:t>
      </w:r>
      <w:r w:rsidR="00CA4A78">
        <w:rPr>
          <w:lang w:val="en-NZ"/>
        </w:rPr>
        <w:t>s adjacent to the stadium</w:t>
      </w:r>
      <w:r>
        <w:rPr>
          <w:lang w:val="en-NZ"/>
        </w:rPr>
        <w:t>. It can be expected that the recreational use of the stadium</w:t>
      </w:r>
      <w:r w:rsidR="00CA4A78">
        <w:rPr>
          <w:lang w:val="en-NZ"/>
        </w:rPr>
        <w:t xml:space="preserve"> area</w:t>
      </w:r>
      <w:r>
        <w:rPr>
          <w:lang w:val="en-NZ"/>
        </w:rPr>
        <w:t xml:space="preserve"> </w:t>
      </w:r>
      <w:r w:rsidR="002E4D52">
        <w:rPr>
          <w:lang w:val="en-NZ"/>
        </w:rPr>
        <w:t xml:space="preserve">and beach front </w:t>
      </w:r>
      <w:r>
        <w:rPr>
          <w:lang w:val="en-NZ"/>
        </w:rPr>
        <w:t>areas would be limited to some degree and therefore cause an impact to the recreational public. Traffic management during installation may mean temporary reduced access to areas such as parking spaces and shaded stands which may have an impact on local traffic movements and personal comfort of spectators. These impacts are expected to be short term and will cease completely once installation is complete.</w:t>
      </w:r>
    </w:p>
    <w:p w14:paraId="4B62E756" w14:textId="77777777" w:rsidR="00674776" w:rsidRDefault="00674776" w:rsidP="00674776">
      <w:pPr>
        <w:pStyle w:val="Heading4"/>
        <w:rPr>
          <w:lang w:val="en-NZ"/>
        </w:rPr>
      </w:pPr>
      <w:r>
        <w:rPr>
          <w:lang w:val="en-NZ"/>
        </w:rPr>
        <w:t>Haulage of Materials and Equipment</w:t>
      </w:r>
    </w:p>
    <w:p w14:paraId="53EEFC32" w14:textId="2C330ECB" w:rsidR="00674776" w:rsidRDefault="004905BF" w:rsidP="00674776">
      <w:pPr>
        <w:rPr>
          <w:lang w:val="en-NZ"/>
        </w:rPr>
      </w:pPr>
      <w:r>
        <w:rPr>
          <w:lang w:val="en-NZ"/>
        </w:rPr>
        <w:t>The</w:t>
      </w:r>
      <w:r w:rsidR="00674776">
        <w:rPr>
          <w:lang w:val="en-NZ"/>
        </w:rPr>
        <w:t xml:space="preserve"> haulage route</w:t>
      </w:r>
      <w:r>
        <w:rPr>
          <w:lang w:val="en-NZ"/>
        </w:rPr>
        <w:t>s will</w:t>
      </w:r>
      <w:r w:rsidR="00674776">
        <w:rPr>
          <w:lang w:val="en-NZ"/>
        </w:rPr>
        <w:t xml:space="preserve"> pass through residential communities </w:t>
      </w:r>
      <w:r>
        <w:rPr>
          <w:lang w:val="en-NZ"/>
        </w:rPr>
        <w:t>and</w:t>
      </w:r>
      <w:r w:rsidR="00674776">
        <w:rPr>
          <w:lang w:val="en-NZ"/>
        </w:rPr>
        <w:t xml:space="preserve"> </w:t>
      </w:r>
      <w:r w:rsidR="00C70E23">
        <w:rPr>
          <w:lang w:val="en-NZ"/>
        </w:rPr>
        <w:t>likely</w:t>
      </w:r>
      <w:r w:rsidR="000222D7">
        <w:rPr>
          <w:lang w:val="en-NZ"/>
        </w:rPr>
        <w:t xml:space="preserve"> </w:t>
      </w:r>
      <w:r w:rsidR="00674776">
        <w:rPr>
          <w:lang w:val="en-NZ"/>
        </w:rPr>
        <w:t>past other sensitive social receptors (schools, hospitals, churches, etc)</w:t>
      </w:r>
      <w:r w:rsidR="0070116F">
        <w:rPr>
          <w:lang w:val="en-NZ"/>
        </w:rPr>
        <w:t>. T</w:t>
      </w:r>
      <w:r w:rsidR="00674776">
        <w:rPr>
          <w:lang w:val="en-NZ"/>
        </w:rPr>
        <w:t>he increased level of noise, dust and vibration</w:t>
      </w:r>
      <w:r w:rsidR="006B3FEB">
        <w:rPr>
          <w:lang w:val="en-NZ"/>
        </w:rPr>
        <w:t>, and traffic hazards</w:t>
      </w:r>
      <w:r w:rsidR="00674776">
        <w:rPr>
          <w:lang w:val="en-NZ"/>
        </w:rPr>
        <w:t xml:space="preserve"> is likely to impact on the quality of daily activities</w:t>
      </w:r>
      <w:r w:rsidR="00C41223">
        <w:rPr>
          <w:lang w:val="en-NZ"/>
        </w:rPr>
        <w:t xml:space="preserve"> in these communities and associated with these facilities</w:t>
      </w:r>
      <w:r w:rsidR="00674776">
        <w:rPr>
          <w:lang w:val="en-NZ"/>
        </w:rPr>
        <w:t xml:space="preserve">. This impact will be short term and will cease completely once haulage is completed. </w:t>
      </w:r>
    </w:p>
    <w:p w14:paraId="5A6AB9B3" w14:textId="3784418A" w:rsidR="00674776" w:rsidRDefault="00674776" w:rsidP="009772B8">
      <w:pPr>
        <w:rPr>
          <w:lang w:val="en-NZ"/>
        </w:rPr>
      </w:pPr>
      <w:r>
        <w:rPr>
          <w:lang w:val="en-NZ"/>
        </w:rPr>
        <w:t>There is also the possibility of damage to the existing road surface associated with haulage of heavy loads. Damages to road surfaces can cause a traffic hazard and can also lead to a faster rate of overall road surface degradation in the long term. A</w:t>
      </w:r>
      <w:r w:rsidR="00185A81">
        <w:rPr>
          <w:lang w:val="en-NZ"/>
        </w:rPr>
        <w:t>s</w:t>
      </w:r>
      <w:r>
        <w:rPr>
          <w:lang w:val="en-NZ"/>
        </w:rPr>
        <w:t xml:space="preserve"> the </w:t>
      </w:r>
      <w:r w:rsidR="004905BF">
        <w:rPr>
          <w:lang w:val="en-NZ"/>
        </w:rPr>
        <w:t xml:space="preserve">exact </w:t>
      </w:r>
      <w:r>
        <w:rPr>
          <w:lang w:val="en-NZ"/>
        </w:rPr>
        <w:t xml:space="preserve">haulage route </w:t>
      </w:r>
      <w:r w:rsidR="004905BF">
        <w:rPr>
          <w:lang w:val="en-NZ"/>
        </w:rPr>
        <w:t xml:space="preserve">between the port and TEC compound </w:t>
      </w:r>
      <w:r w:rsidR="00F35F83">
        <w:rPr>
          <w:lang w:val="en-NZ"/>
        </w:rPr>
        <w:t xml:space="preserve">will be determined by the contractor in their </w:t>
      </w:r>
      <w:r w:rsidR="00C524CF">
        <w:rPr>
          <w:lang w:val="en-NZ"/>
        </w:rPr>
        <w:t>Traffic Management Plan</w:t>
      </w:r>
      <w:r w:rsidR="00FC7678">
        <w:rPr>
          <w:lang w:val="en-NZ"/>
        </w:rPr>
        <w:t>, t</w:t>
      </w:r>
      <w:r>
        <w:rPr>
          <w:lang w:val="en-NZ"/>
        </w:rPr>
        <w:t xml:space="preserve">he existing road surface condition </w:t>
      </w:r>
      <w:proofErr w:type="gramStart"/>
      <w:r w:rsidR="00F35F83">
        <w:rPr>
          <w:lang w:val="en-NZ"/>
        </w:rPr>
        <w:t>has to</w:t>
      </w:r>
      <w:proofErr w:type="gramEnd"/>
      <w:r w:rsidR="00F35F83">
        <w:rPr>
          <w:lang w:val="en-NZ"/>
        </w:rPr>
        <w:t xml:space="preserve"> </w:t>
      </w:r>
      <w:r>
        <w:rPr>
          <w:lang w:val="en-NZ"/>
        </w:rPr>
        <w:t xml:space="preserve">be assessed. </w:t>
      </w:r>
      <w:r w:rsidR="004905BF">
        <w:rPr>
          <w:lang w:val="en-NZ"/>
        </w:rPr>
        <w:t xml:space="preserve">The area of the highest risk will be between the port and Funafuti where the traffic and pedestrian levels are much higher, and the sensitive receptors are densely located. </w:t>
      </w:r>
      <w:r>
        <w:rPr>
          <w:lang w:val="en-NZ"/>
        </w:rPr>
        <w:t xml:space="preserve"> </w:t>
      </w:r>
      <w:r w:rsidR="00F35F83">
        <w:rPr>
          <w:lang w:val="en-NZ"/>
        </w:rPr>
        <w:t xml:space="preserve">The identified haulage route should avoid high risk areas, and where unavoidable, measures </w:t>
      </w:r>
      <w:r w:rsidR="00C524CF">
        <w:rPr>
          <w:lang w:val="en-NZ"/>
        </w:rPr>
        <w:t xml:space="preserve">should be put </w:t>
      </w:r>
      <w:r w:rsidR="00F35F83">
        <w:rPr>
          <w:lang w:val="en-NZ"/>
        </w:rPr>
        <w:t>in place to reduce the risks</w:t>
      </w:r>
      <w:r w:rsidR="00A0248F">
        <w:rPr>
          <w:lang w:val="en-NZ"/>
        </w:rPr>
        <w:t xml:space="preserve"> and included in the traffic management plan</w:t>
      </w:r>
      <w:r w:rsidR="00F35F83">
        <w:rPr>
          <w:lang w:val="en-NZ"/>
        </w:rPr>
        <w:t>.</w:t>
      </w:r>
    </w:p>
    <w:p w14:paraId="1A9A3145" w14:textId="67D32100" w:rsidR="00822691" w:rsidRDefault="00623BFB" w:rsidP="00822691">
      <w:pPr>
        <w:pStyle w:val="Heading4"/>
        <w:rPr>
          <w:lang w:val="en-NZ"/>
        </w:rPr>
      </w:pPr>
      <w:r>
        <w:rPr>
          <w:lang w:val="en-NZ"/>
        </w:rPr>
        <w:t xml:space="preserve">Sexual Exploitation and Abuse/ Sexual </w:t>
      </w:r>
      <w:r w:rsidR="00EC17F1">
        <w:rPr>
          <w:lang w:val="en-NZ"/>
        </w:rPr>
        <w:t>Harassment</w:t>
      </w:r>
      <w:r>
        <w:rPr>
          <w:lang w:val="en-NZ"/>
        </w:rPr>
        <w:t xml:space="preserve"> (SEA/SH), </w:t>
      </w:r>
      <w:r w:rsidR="00822691">
        <w:rPr>
          <w:lang w:val="en-NZ"/>
        </w:rPr>
        <w:t>HIV/AIDS and Gender Based Violence</w:t>
      </w:r>
    </w:p>
    <w:p w14:paraId="39F4389B" w14:textId="17693544" w:rsidR="00822691" w:rsidRDefault="00623BFB" w:rsidP="00FB42A5">
      <w:r>
        <w:t xml:space="preserve">There are increased SEA/SH risks </w:t>
      </w:r>
      <w:proofErr w:type="gramStart"/>
      <w:r>
        <w:t>as a result of</w:t>
      </w:r>
      <w:proofErr w:type="gramEnd"/>
      <w:r>
        <w:t xml:space="preserve"> influx </w:t>
      </w:r>
      <w:proofErr w:type="spellStart"/>
      <w:r>
        <w:t>labour</w:t>
      </w:r>
      <w:proofErr w:type="spellEnd"/>
      <w:r>
        <w:t xml:space="preserve"> </w:t>
      </w:r>
      <w:r w:rsidR="00822691">
        <w:t xml:space="preserve">recruited from outside the local community </w:t>
      </w:r>
      <w:r w:rsidR="001552C3">
        <w:t xml:space="preserve">with associated </w:t>
      </w:r>
      <w:r w:rsidR="00822691">
        <w:t>such as increased instances of HIV/AIDs</w:t>
      </w:r>
      <w:r w:rsidR="001552C3">
        <w:t xml:space="preserve"> and other sexually transmitted inflections (STIs)</w:t>
      </w:r>
      <w:r w:rsidR="00822691">
        <w:t>. Additionally, the</w:t>
      </w:r>
      <w:r w:rsidR="00886DC4">
        <w:t>re</w:t>
      </w:r>
      <w:r w:rsidR="00822691">
        <w:t xml:space="preserve"> </w:t>
      </w:r>
      <w:r w:rsidR="00886DC4">
        <w:t xml:space="preserve">is a risk of increased instances of </w:t>
      </w:r>
      <w:r w:rsidR="00822691">
        <w:t>gender</w:t>
      </w:r>
      <w:r w:rsidR="00886DC4">
        <w:t>-</w:t>
      </w:r>
      <w:r w:rsidR="00822691">
        <w:t xml:space="preserve">based violence (GBV) </w:t>
      </w:r>
      <w:r w:rsidR="00886DC4">
        <w:t xml:space="preserve">in the home as a result of </w:t>
      </w:r>
      <w:r w:rsidR="00822691">
        <w:t xml:space="preserve">increased </w:t>
      </w:r>
      <w:r w:rsidR="001552C3">
        <w:t xml:space="preserve">household </w:t>
      </w:r>
      <w:r w:rsidR="00822691">
        <w:t xml:space="preserve">income through </w:t>
      </w:r>
      <w:r w:rsidR="00FC4425">
        <w:t>employment changing</w:t>
      </w:r>
      <w:r w:rsidR="001552C3">
        <w:t xml:space="preserve"> household dynamics</w:t>
      </w:r>
      <w:proofErr w:type="gramStart"/>
      <w:r w:rsidR="001552C3">
        <w:t xml:space="preserve">. </w:t>
      </w:r>
      <w:r w:rsidR="00822691">
        <w:t>.</w:t>
      </w:r>
      <w:proofErr w:type="gramEnd"/>
      <w:r w:rsidR="00822691">
        <w:t xml:space="preserve"> As such the contractor will </w:t>
      </w:r>
      <w:r w:rsidR="00137794">
        <w:t xml:space="preserve">have </w:t>
      </w:r>
      <w:r w:rsidR="00822691">
        <w:t xml:space="preserve">responsibility for implementing actions to prevent instances of </w:t>
      </w:r>
      <w:r>
        <w:t xml:space="preserve">SEA/SH, </w:t>
      </w:r>
      <w:r w:rsidR="00822691">
        <w:t>HIV/AIDs and GBV</w:t>
      </w:r>
      <w:r w:rsidR="00137794">
        <w:t>, namely through delivery of training and ensuring workers are briefed on and accept the Workers</w:t>
      </w:r>
      <w:r w:rsidR="00EC17F1">
        <w:t>’</w:t>
      </w:r>
      <w:r w:rsidR="00137794">
        <w:t xml:space="preserve"> Code of Conduct (Appendix A)</w:t>
      </w:r>
      <w:r w:rsidR="00822691">
        <w:t xml:space="preserve">.  </w:t>
      </w:r>
    </w:p>
    <w:p w14:paraId="780A3084" w14:textId="77777777" w:rsidR="00822691" w:rsidRPr="00822691" w:rsidRDefault="00822691" w:rsidP="00822691">
      <w:pPr>
        <w:rPr>
          <w:lang w:val="en-NZ"/>
        </w:rPr>
      </w:pPr>
    </w:p>
    <w:p w14:paraId="0F82AE27" w14:textId="77777777" w:rsidR="00FA64EB" w:rsidRDefault="00FA64EB">
      <w:pPr>
        <w:rPr>
          <w:lang w:val="en-NZ"/>
        </w:rPr>
      </w:pPr>
    </w:p>
    <w:p w14:paraId="621DF67C" w14:textId="77777777" w:rsidR="000913F4" w:rsidRDefault="000913F4" w:rsidP="006F2D7A">
      <w:pPr>
        <w:jc w:val="center"/>
        <w:rPr>
          <w:b/>
        </w:rPr>
        <w:sectPr w:rsidR="000913F4" w:rsidSect="00441637">
          <w:headerReference w:type="default" r:id="rId24"/>
          <w:footerReference w:type="default" r:id="rId25"/>
          <w:footerReference w:type="first" r:id="rId26"/>
          <w:pgSz w:w="11906" w:h="16838"/>
          <w:pgMar w:top="1440" w:right="1440" w:bottom="1440" w:left="1440" w:header="708" w:footer="708" w:gutter="0"/>
          <w:pgNumType w:start="0"/>
          <w:cols w:space="708"/>
          <w:titlePg/>
          <w:docGrid w:linePitch="360"/>
        </w:sectPr>
      </w:pPr>
    </w:p>
    <w:p w14:paraId="42CBFB47" w14:textId="7D940550" w:rsidR="00FA64EB" w:rsidRDefault="00FA64EB" w:rsidP="00FA64EB">
      <w:pPr>
        <w:pStyle w:val="Heading2"/>
      </w:pPr>
      <w:bookmarkStart w:id="45" w:name="_Toc158037445"/>
      <w:r>
        <w:lastRenderedPageBreak/>
        <w:t>Mitigation Tables</w:t>
      </w:r>
      <w:bookmarkEnd w:id="45"/>
    </w:p>
    <w:tbl>
      <w:tblPr>
        <w:tblW w:w="141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2"/>
        <w:gridCol w:w="6662"/>
        <w:gridCol w:w="2198"/>
        <w:gridCol w:w="2120"/>
        <w:gridCol w:w="1281"/>
      </w:tblGrid>
      <w:tr w:rsidR="00D678EF" w:rsidRPr="00275057" w14:paraId="6C682A2D" w14:textId="77777777" w:rsidTr="005001D1">
        <w:trPr>
          <w:cantSplit/>
          <w:tblHeader/>
          <w:jc w:val="center"/>
        </w:trPr>
        <w:tc>
          <w:tcPr>
            <w:tcW w:w="14123" w:type="dxa"/>
            <w:gridSpan w:val="5"/>
            <w:tcBorders>
              <w:top w:val="nil"/>
              <w:left w:val="nil"/>
              <w:bottom w:val="single" w:sz="4" w:space="0" w:color="auto"/>
              <w:right w:val="nil"/>
            </w:tcBorders>
          </w:tcPr>
          <w:p w14:paraId="563BD80B" w14:textId="30C0A1B9" w:rsidR="00D678EF" w:rsidRPr="00275057" w:rsidRDefault="00D678EF" w:rsidP="00D678EF">
            <w:pPr>
              <w:pStyle w:val="Style2"/>
              <w:rPr>
                <w:lang w:val="en-US"/>
              </w:rPr>
            </w:pPr>
            <w:bookmarkStart w:id="46" w:name="_Toc158037446"/>
            <w:r>
              <w:rPr>
                <w:lang w:val="en-US"/>
              </w:rPr>
              <w:t xml:space="preserve">Solar PV Installation Design </w:t>
            </w:r>
            <w:r w:rsidR="00F55233">
              <w:rPr>
                <w:lang w:val="en-US"/>
              </w:rPr>
              <w:t xml:space="preserve">and Pre-Construction </w:t>
            </w:r>
            <w:r>
              <w:rPr>
                <w:lang w:val="en-US"/>
              </w:rPr>
              <w:t>Phase</w:t>
            </w:r>
            <w:r w:rsidRPr="00275057">
              <w:rPr>
                <w:lang w:val="en-US"/>
              </w:rPr>
              <w:t xml:space="preserve"> M</w:t>
            </w:r>
            <w:r>
              <w:rPr>
                <w:lang w:val="en-US"/>
              </w:rPr>
              <w:t>anagement</w:t>
            </w:r>
            <w:r w:rsidRPr="00275057">
              <w:rPr>
                <w:lang w:val="en-US"/>
              </w:rPr>
              <w:t xml:space="preserve"> Plan</w:t>
            </w:r>
            <w:bookmarkEnd w:id="46"/>
            <w:r>
              <w:rPr>
                <w:lang w:val="en-US"/>
              </w:rPr>
              <w:t xml:space="preserve"> </w:t>
            </w:r>
          </w:p>
          <w:p w14:paraId="214EF05F" w14:textId="77777777" w:rsidR="00D678EF" w:rsidRPr="00BF3308" w:rsidRDefault="00D678EF" w:rsidP="006F2D7A">
            <w:pPr>
              <w:spacing w:after="60" w:line="240" w:lineRule="auto"/>
              <w:jc w:val="center"/>
              <w:rPr>
                <w:b/>
                <w:sz w:val="18"/>
                <w:szCs w:val="18"/>
              </w:rPr>
            </w:pPr>
          </w:p>
        </w:tc>
      </w:tr>
      <w:tr w:rsidR="00181A83" w:rsidRPr="00275057" w14:paraId="5BAC3BFD" w14:textId="77777777" w:rsidTr="005001D1">
        <w:trPr>
          <w:cantSplit/>
          <w:tblHeader/>
          <w:jc w:val="center"/>
        </w:trPr>
        <w:tc>
          <w:tcPr>
            <w:tcW w:w="1862" w:type="dxa"/>
            <w:tcBorders>
              <w:top w:val="single" w:sz="4" w:space="0" w:color="auto"/>
              <w:left w:val="single" w:sz="4" w:space="0" w:color="auto"/>
              <w:bottom w:val="single" w:sz="4" w:space="0" w:color="auto"/>
              <w:right w:val="single" w:sz="4" w:space="0" w:color="auto"/>
            </w:tcBorders>
          </w:tcPr>
          <w:p w14:paraId="3CF920B5" w14:textId="77777777" w:rsidR="00181A83" w:rsidRPr="00275057" w:rsidRDefault="00181A83" w:rsidP="006F2D7A">
            <w:pPr>
              <w:spacing w:after="60" w:line="240" w:lineRule="auto"/>
              <w:jc w:val="center"/>
              <w:rPr>
                <w:b/>
                <w:sz w:val="18"/>
                <w:szCs w:val="18"/>
              </w:rPr>
            </w:pPr>
            <w:r w:rsidRPr="00275057">
              <w:rPr>
                <w:b/>
                <w:sz w:val="18"/>
                <w:szCs w:val="18"/>
              </w:rPr>
              <w:t>Environmental or social impact</w:t>
            </w:r>
          </w:p>
        </w:tc>
        <w:tc>
          <w:tcPr>
            <w:tcW w:w="6662" w:type="dxa"/>
            <w:tcBorders>
              <w:top w:val="single" w:sz="4" w:space="0" w:color="auto"/>
              <w:left w:val="single" w:sz="4" w:space="0" w:color="auto"/>
              <w:bottom w:val="single" w:sz="4" w:space="0" w:color="auto"/>
              <w:right w:val="single" w:sz="4" w:space="0" w:color="auto"/>
            </w:tcBorders>
          </w:tcPr>
          <w:p w14:paraId="3C688237" w14:textId="0B9D89D5" w:rsidR="00181A83" w:rsidRPr="00AB5126" w:rsidRDefault="00D22CCF" w:rsidP="006F2D7A">
            <w:pPr>
              <w:spacing w:after="60" w:line="240" w:lineRule="auto"/>
              <w:jc w:val="center"/>
              <w:rPr>
                <w:b/>
                <w:sz w:val="18"/>
                <w:szCs w:val="18"/>
              </w:rPr>
            </w:pPr>
            <w:r>
              <w:rPr>
                <w:b/>
                <w:sz w:val="18"/>
                <w:szCs w:val="18"/>
              </w:rPr>
              <w:t xml:space="preserve">Design and </w:t>
            </w:r>
            <w:r w:rsidR="00181A83" w:rsidRPr="00AB5126">
              <w:rPr>
                <w:b/>
                <w:sz w:val="18"/>
                <w:szCs w:val="18"/>
              </w:rPr>
              <w:t>Pre-Construction Mitigation Actions</w:t>
            </w:r>
          </w:p>
        </w:tc>
        <w:tc>
          <w:tcPr>
            <w:tcW w:w="2198" w:type="dxa"/>
            <w:tcBorders>
              <w:top w:val="single" w:sz="4" w:space="0" w:color="auto"/>
              <w:left w:val="single" w:sz="4" w:space="0" w:color="auto"/>
              <w:bottom w:val="single" w:sz="4" w:space="0" w:color="auto"/>
              <w:right w:val="single" w:sz="4" w:space="0" w:color="auto"/>
            </w:tcBorders>
          </w:tcPr>
          <w:p w14:paraId="7959E5F4" w14:textId="13DDA6F3" w:rsidR="00181A83" w:rsidRPr="00275057" w:rsidRDefault="008F68DF" w:rsidP="006F2D7A">
            <w:pPr>
              <w:spacing w:after="60" w:line="240" w:lineRule="auto"/>
              <w:jc w:val="center"/>
              <w:rPr>
                <w:b/>
                <w:sz w:val="18"/>
                <w:szCs w:val="18"/>
              </w:rPr>
            </w:pPr>
            <w:r>
              <w:rPr>
                <w:b/>
                <w:sz w:val="18"/>
                <w:szCs w:val="18"/>
              </w:rPr>
              <w:t>When</w:t>
            </w:r>
          </w:p>
        </w:tc>
        <w:tc>
          <w:tcPr>
            <w:tcW w:w="2120" w:type="dxa"/>
            <w:tcBorders>
              <w:top w:val="single" w:sz="4" w:space="0" w:color="auto"/>
              <w:left w:val="single" w:sz="4" w:space="0" w:color="auto"/>
              <w:bottom w:val="single" w:sz="4" w:space="0" w:color="auto"/>
              <w:right w:val="single" w:sz="4" w:space="0" w:color="auto"/>
            </w:tcBorders>
          </w:tcPr>
          <w:p w14:paraId="1058563E" w14:textId="6F505F03" w:rsidR="00181A83" w:rsidRPr="00275057" w:rsidRDefault="00181A83" w:rsidP="006F2D7A">
            <w:pPr>
              <w:spacing w:after="60" w:line="240" w:lineRule="auto"/>
              <w:jc w:val="center"/>
              <w:rPr>
                <w:b/>
                <w:sz w:val="18"/>
                <w:szCs w:val="18"/>
              </w:rPr>
            </w:pPr>
            <w:r w:rsidRPr="00275057">
              <w:rPr>
                <w:b/>
                <w:sz w:val="18"/>
                <w:szCs w:val="18"/>
              </w:rPr>
              <w:t>Costs</w:t>
            </w:r>
          </w:p>
        </w:tc>
        <w:tc>
          <w:tcPr>
            <w:tcW w:w="1281" w:type="dxa"/>
            <w:tcBorders>
              <w:top w:val="single" w:sz="4" w:space="0" w:color="auto"/>
              <w:left w:val="single" w:sz="4" w:space="0" w:color="auto"/>
              <w:bottom w:val="single" w:sz="4" w:space="0" w:color="auto"/>
              <w:right w:val="single" w:sz="4" w:space="0" w:color="auto"/>
            </w:tcBorders>
          </w:tcPr>
          <w:p w14:paraId="27F14F55" w14:textId="77777777" w:rsidR="00181A83" w:rsidRPr="00275057" w:rsidRDefault="00181A83" w:rsidP="006F2D7A">
            <w:pPr>
              <w:spacing w:after="60" w:line="240" w:lineRule="auto"/>
              <w:jc w:val="center"/>
              <w:rPr>
                <w:b/>
                <w:sz w:val="18"/>
                <w:szCs w:val="18"/>
              </w:rPr>
            </w:pPr>
            <w:r w:rsidRPr="00BF3308">
              <w:rPr>
                <w:b/>
                <w:sz w:val="18"/>
                <w:szCs w:val="18"/>
              </w:rPr>
              <w:t>Responsible</w:t>
            </w:r>
          </w:p>
        </w:tc>
      </w:tr>
      <w:tr w:rsidR="00181A83" w:rsidRPr="00275057" w14:paraId="566793C8"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798637C4" w14:textId="77777777" w:rsidR="00181A83" w:rsidRPr="00275057" w:rsidRDefault="00181A83" w:rsidP="006F2D7A">
            <w:pPr>
              <w:spacing w:after="60" w:line="240" w:lineRule="auto"/>
              <w:rPr>
                <w:sz w:val="18"/>
                <w:szCs w:val="18"/>
              </w:rPr>
            </w:pPr>
            <w:r>
              <w:rPr>
                <w:sz w:val="18"/>
                <w:szCs w:val="18"/>
              </w:rPr>
              <w:t>General / all impacts</w:t>
            </w:r>
          </w:p>
        </w:tc>
        <w:tc>
          <w:tcPr>
            <w:tcW w:w="6662" w:type="dxa"/>
            <w:tcBorders>
              <w:top w:val="single" w:sz="4" w:space="0" w:color="auto"/>
              <w:left w:val="single" w:sz="4" w:space="0" w:color="auto"/>
              <w:bottom w:val="single" w:sz="4" w:space="0" w:color="auto"/>
              <w:right w:val="single" w:sz="4" w:space="0" w:color="auto"/>
            </w:tcBorders>
          </w:tcPr>
          <w:p w14:paraId="4D57DC5F" w14:textId="388B1EC1" w:rsidR="00181A83" w:rsidRPr="00AB5126" w:rsidRDefault="00181A83" w:rsidP="00435CBD">
            <w:pPr>
              <w:pStyle w:val="ListParagraph"/>
              <w:numPr>
                <w:ilvl w:val="0"/>
                <w:numId w:val="7"/>
              </w:numPr>
              <w:spacing w:after="60" w:line="240" w:lineRule="auto"/>
              <w:ind w:left="429"/>
              <w:rPr>
                <w:sz w:val="18"/>
                <w:szCs w:val="18"/>
              </w:rPr>
            </w:pPr>
            <w:r>
              <w:rPr>
                <w:sz w:val="18"/>
                <w:szCs w:val="18"/>
              </w:rPr>
              <w:t>Feasibility and detailed design studies to be informed by the ESMP.  All impacts shall be avoided in the first instance or reduced through application of mitigation measures in this ESMP.</w:t>
            </w:r>
          </w:p>
        </w:tc>
        <w:tc>
          <w:tcPr>
            <w:tcW w:w="2198" w:type="dxa"/>
            <w:tcBorders>
              <w:top w:val="single" w:sz="4" w:space="0" w:color="auto"/>
              <w:left w:val="single" w:sz="4" w:space="0" w:color="auto"/>
              <w:bottom w:val="single" w:sz="4" w:space="0" w:color="auto"/>
              <w:right w:val="single" w:sz="4" w:space="0" w:color="auto"/>
            </w:tcBorders>
          </w:tcPr>
          <w:p w14:paraId="594E008A" w14:textId="67E9C5C3" w:rsidR="00181A83" w:rsidRDefault="008F68DF" w:rsidP="006F2D7A">
            <w:pPr>
              <w:spacing w:after="60" w:line="240" w:lineRule="auto"/>
              <w:jc w:val="center"/>
              <w:rPr>
                <w:sz w:val="18"/>
                <w:szCs w:val="18"/>
              </w:rPr>
            </w:pPr>
            <w:r>
              <w:rPr>
                <w:sz w:val="18"/>
                <w:szCs w:val="18"/>
              </w:rPr>
              <w:t>During design process</w:t>
            </w:r>
          </w:p>
        </w:tc>
        <w:tc>
          <w:tcPr>
            <w:tcW w:w="2120" w:type="dxa"/>
            <w:tcBorders>
              <w:top w:val="single" w:sz="4" w:space="0" w:color="auto"/>
              <w:left w:val="single" w:sz="4" w:space="0" w:color="auto"/>
              <w:bottom w:val="single" w:sz="4" w:space="0" w:color="auto"/>
              <w:right w:val="single" w:sz="4" w:space="0" w:color="auto"/>
            </w:tcBorders>
          </w:tcPr>
          <w:p w14:paraId="3EAE16CE" w14:textId="7A571725" w:rsidR="00181A83" w:rsidRPr="007D02DD" w:rsidRDefault="00D678EF" w:rsidP="006F2D7A">
            <w:pPr>
              <w:spacing w:after="60" w:line="240" w:lineRule="auto"/>
              <w:jc w:val="center"/>
              <w:rPr>
                <w:sz w:val="18"/>
                <w:szCs w:val="18"/>
              </w:rPr>
            </w:pPr>
            <w:r>
              <w:rPr>
                <w:sz w:val="18"/>
                <w:szCs w:val="18"/>
              </w:rPr>
              <w:t>Part of standard practices</w:t>
            </w:r>
          </w:p>
        </w:tc>
        <w:tc>
          <w:tcPr>
            <w:tcW w:w="1281" w:type="dxa"/>
            <w:tcBorders>
              <w:top w:val="single" w:sz="4" w:space="0" w:color="auto"/>
              <w:left w:val="single" w:sz="4" w:space="0" w:color="auto"/>
              <w:bottom w:val="single" w:sz="4" w:space="0" w:color="auto"/>
              <w:right w:val="single" w:sz="4" w:space="0" w:color="auto"/>
            </w:tcBorders>
          </w:tcPr>
          <w:p w14:paraId="37ADC510" w14:textId="2C54ED48" w:rsidR="00181A83" w:rsidRDefault="00181A83" w:rsidP="006F2D7A">
            <w:pPr>
              <w:spacing w:after="60" w:line="240" w:lineRule="auto"/>
              <w:rPr>
                <w:sz w:val="18"/>
                <w:szCs w:val="18"/>
              </w:rPr>
            </w:pPr>
            <w:r>
              <w:rPr>
                <w:sz w:val="18"/>
                <w:szCs w:val="18"/>
              </w:rPr>
              <w:t>Contractor</w:t>
            </w:r>
          </w:p>
          <w:p w14:paraId="206DC3B1" w14:textId="1B0ABAD9" w:rsidR="00181A83" w:rsidRDefault="00181A83" w:rsidP="006F2D7A">
            <w:pPr>
              <w:spacing w:after="60" w:line="240" w:lineRule="auto"/>
              <w:rPr>
                <w:sz w:val="18"/>
                <w:szCs w:val="18"/>
              </w:rPr>
            </w:pPr>
          </w:p>
        </w:tc>
      </w:tr>
      <w:tr w:rsidR="00181A83" w:rsidRPr="00275057" w14:paraId="2402DF3E"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7D062A1F" w14:textId="77777777" w:rsidR="00181A83" w:rsidRPr="00275057" w:rsidRDefault="00181A83" w:rsidP="006F2D7A">
            <w:pPr>
              <w:spacing w:after="60" w:line="240" w:lineRule="auto"/>
              <w:rPr>
                <w:sz w:val="18"/>
                <w:szCs w:val="18"/>
              </w:rPr>
            </w:pPr>
            <w:r>
              <w:rPr>
                <w:sz w:val="18"/>
                <w:szCs w:val="18"/>
              </w:rPr>
              <w:t>General / all impacts</w:t>
            </w:r>
          </w:p>
        </w:tc>
        <w:tc>
          <w:tcPr>
            <w:tcW w:w="6662" w:type="dxa"/>
            <w:tcBorders>
              <w:top w:val="single" w:sz="4" w:space="0" w:color="auto"/>
              <w:left w:val="single" w:sz="4" w:space="0" w:color="auto"/>
              <w:bottom w:val="single" w:sz="4" w:space="0" w:color="auto"/>
              <w:right w:val="single" w:sz="4" w:space="0" w:color="auto"/>
            </w:tcBorders>
          </w:tcPr>
          <w:p w14:paraId="6CCFA782" w14:textId="7417436D" w:rsidR="00181A83" w:rsidRDefault="001C51CC" w:rsidP="00435CBD">
            <w:pPr>
              <w:pStyle w:val="ListParagraph"/>
              <w:numPr>
                <w:ilvl w:val="0"/>
                <w:numId w:val="7"/>
              </w:numPr>
              <w:spacing w:after="60" w:line="240" w:lineRule="auto"/>
              <w:ind w:left="429"/>
              <w:rPr>
                <w:sz w:val="18"/>
                <w:szCs w:val="18"/>
              </w:rPr>
            </w:pPr>
            <w:r>
              <w:rPr>
                <w:sz w:val="18"/>
                <w:szCs w:val="18"/>
              </w:rPr>
              <w:t>Complete and s</w:t>
            </w:r>
            <w:r w:rsidR="00181A83" w:rsidRPr="00AB5126">
              <w:rPr>
                <w:sz w:val="18"/>
                <w:szCs w:val="18"/>
              </w:rPr>
              <w:t xml:space="preserve">ubmit </w:t>
            </w:r>
            <w:r w:rsidR="00181A83">
              <w:rPr>
                <w:sz w:val="18"/>
                <w:szCs w:val="18"/>
              </w:rPr>
              <w:t>PEAR</w:t>
            </w:r>
            <w:r w:rsidR="0048615E">
              <w:rPr>
                <w:sz w:val="18"/>
                <w:szCs w:val="18"/>
              </w:rPr>
              <w:t>/ESMP</w:t>
            </w:r>
            <w:r w:rsidR="00181A83" w:rsidRPr="00AB5126">
              <w:rPr>
                <w:sz w:val="18"/>
                <w:szCs w:val="18"/>
              </w:rPr>
              <w:t xml:space="preserve"> to the </w:t>
            </w:r>
            <w:r w:rsidR="00181A83">
              <w:rPr>
                <w:sz w:val="18"/>
                <w:szCs w:val="18"/>
              </w:rPr>
              <w:t>Tuvalu Department of Environment</w:t>
            </w:r>
            <w:r w:rsidR="00AC48D5">
              <w:rPr>
                <w:sz w:val="18"/>
                <w:szCs w:val="18"/>
              </w:rPr>
              <w:t xml:space="preserve"> </w:t>
            </w:r>
            <w:r w:rsidR="00181A83" w:rsidRPr="00AB5126">
              <w:rPr>
                <w:sz w:val="18"/>
                <w:szCs w:val="18"/>
              </w:rPr>
              <w:t xml:space="preserve">in accordance with the Environment Impact Regulation of the </w:t>
            </w:r>
            <w:r w:rsidR="00AC48D5">
              <w:rPr>
                <w:sz w:val="18"/>
                <w:szCs w:val="18"/>
              </w:rPr>
              <w:t>Tuvalu</w:t>
            </w:r>
            <w:r w:rsidR="00181A83" w:rsidRPr="00AB5126">
              <w:rPr>
                <w:sz w:val="18"/>
                <w:szCs w:val="18"/>
              </w:rPr>
              <w:t xml:space="preserve"> EPA </w:t>
            </w:r>
            <w:r w:rsidR="00AC48D5">
              <w:rPr>
                <w:sz w:val="18"/>
                <w:szCs w:val="18"/>
              </w:rPr>
              <w:t>2008</w:t>
            </w:r>
            <w:r w:rsidR="0048615E">
              <w:rPr>
                <w:sz w:val="18"/>
                <w:szCs w:val="18"/>
              </w:rPr>
              <w:t xml:space="preserve"> environmental permit</w:t>
            </w:r>
            <w:r w:rsidR="001A2918">
              <w:rPr>
                <w:sz w:val="18"/>
                <w:szCs w:val="18"/>
              </w:rPr>
              <w:t xml:space="preserve"> requirements</w:t>
            </w:r>
            <w:r w:rsidR="0048615E">
              <w:rPr>
                <w:sz w:val="18"/>
                <w:szCs w:val="18"/>
              </w:rPr>
              <w:t>.</w:t>
            </w:r>
          </w:p>
          <w:p w14:paraId="1ADBDD9F" w14:textId="3B82B199" w:rsidR="008F68DF" w:rsidRPr="00AC48D5" w:rsidRDefault="001C51CC" w:rsidP="00435CBD">
            <w:pPr>
              <w:pStyle w:val="ListParagraph"/>
              <w:numPr>
                <w:ilvl w:val="0"/>
                <w:numId w:val="7"/>
              </w:numPr>
              <w:spacing w:after="60" w:line="240" w:lineRule="auto"/>
              <w:ind w:left="429"/>
              <w:rPr>
                <w:sz w:val="18"/>
                <w:szCs w:val="18"/>
              </w:rPr>
            </w:pPr>
            <w:r>
              <w:rPr>
                <w:sz w:val="18"/>
                <w:szCs w:val="18"/>
              </w:rPr>
              <w:t xml:space="preserve">Prepare the C-ESMP and </w:t>
            </w:r>
            <w:r w:rsidR="008F68DF">
              <w:rPr>
                <w:sz w:val="18"/>
                <w:szCs w:val="18"/>
              </w:rPr>
              <w:t>Incorporate consent conditions</w:t>
            </w:r>
            <w:r w:rsidR="0048615E">
              <w:rPr>
                <w:sz w:val="18"/>
                <w:szCs w:val="18"/>
              </w:rPr>
              <w:t>.</w:t>
            </w:r>
          </w:p>
        </w:tc>
        <w:tc>
          <w:tcPr>
            <w:tcW w:w="2198" w:type="dxa"/>
            <w:tcBorders>
              <w:top w:val="single" w:sz="4" w:space="0" w:color="auto"/>
              <w:left w:val="single" w:sz="4" w:space="0" w:color="auto"/>
              <w:bottom w:val="single" w:sz="4" w:space="0" w:color="auto"/>
              <w:right w:val="single" w:sz="4" w:space="0" w:color="auto"/>
            </w:tcBorders>
          </w:tcPr>
          <w:p w14:paraId="560B7E2C" w14:textId="24D9E0FD" w:rsidR="00181A83" w:rsidRDefault="008F68DF" w:rsidP="006F2D7A">
            <w:pPr>
              <w:spacing w:after="60" w:line="240" w:lineRule="auto"/>
              <w:jc w:val="center"/>
              <w:rPr>
                <w:sz w:val="18"/>
                <w:szCs w:val="18"/>
              </w:rPr>
            </w:pPr>
            <w:r>
              <w:rPr>
                <w:sz w:val="18"/>
                <w:szCs w:val="18"/>
              </w:rPr>
              <w:t>One month prior to commencement of civil works</w:t>
            </w:r>
          </w:p>
        </w:tc>
        <w:tc>
          <w:tcPr>
            <w:tcW w:w="2120" w:type="dxa"/>
            <w:tcBorders>
              <w:top w:val="single" w:sz="4" w:space="0" w:color="auto"/>
              <w:left w:val="single" w:sz="4" w:space="0" w:color="auto"/>
              <w:bottom w:val="single" w:sz="4" w:space="0" w:color="auto"/>
              <w:right w:val="single" w:sz="4" w:space="0" w:color="auto"/>
            </w:tcBorders>
          </w:tcPr>
          <w:p w14:paraId="7FD1CA17" w14:textId="42C5A8AA" w:rsidR="00181A83" w:rsidRPr="007D02DD" w:rsidRDefault="00D678EF" w:rsidP="006F2D7A">
            <w:pPr>
              <w:spacing w:after="60" w:line="240" w:lineRule="auto"/>
              <w:jc w:val="center"/>
              <w:rPr>
                <w:sz w:val="18"/>
                <w:szCs w:val="18"/>
              </w:rPr>
            </w:pPr>
            <w:r>
              <w:rPr>
                <w:sz w:val="18"/>
                <w:szCs w:val="18"/>
              </w:rPr>
              <w:t>AUD$500</w:t>
            </w:r>
            <w:r w:rsidR="008F68DF">
              <w:rPr>
                <w:sz w:val="18"/>
                <w:szCs w:val="18"/>
              </w:rPr>
              <w:t xml:space="preserve"> application fee</w:t>
            </w:r>
          </w:p>
        </w:tc>
        <w:tc>
          <w:tcPr>
            <w:tcW w:w="1281" w:type="dxa"/>
            <w:tcBorders>
              <w:top w:val="single" w:sz="4" w:space="0" w:color="auto"/>
              <w:left w:val="single" w:sz="4" w:space="0" w:color="auto"/>
              <w:bottom w:val="single" w:sz="4" w:space="0" w:color="auto"/>
              <w:right w:val="single" w:sz="4" w:space="0" w:color="auto"/>
            </w:tcBorders>
          </w:tcPr>
          <w:p w14:paraId="2E42D070" w14:textId="0891EBB5" w:rsidR="00181A83" w:rsidRDefault="001A2918" w:rsidP="006F2D7A">
            <w:pPr>
              <w:spacing w:after="60" w:line="240" w:lineRule="auto"/>
              <w:rPr>
                <w:sz w:val="18"/>
                <w:szCs w:val="18"/>
              </w:rPr>
            </w:pPr>
            <w:r>
              <w:rPr>
                <w:sz w:val="18"/>
                <w:szCs w:val="18"/>
              </w:rPr>
              <w:t xml:space="preserve">Contractor supported by </w:t>
            </w:r>
            <w:r w:rsidR="00D678EF">
              <w:rPr>
                <w:sz w:val="18"/>
                <w:szCs w:val="18"/>
              </w:rPr>
              <w:t xml:space="preserve">TEC </w:t>
            </w:r>
            <w:r w:rsidR="00EB31CC">
              <w:rPr>
                <w:sz w:val="18"/>
                <w:szCs w:val="18"/>
              </w:rPr>
              <w:t>PIU</w:t>
            </w:r>
            <w:r w:rsidR="00D678EF">
              <w:rPr>
                <w:sz w:val="18"/>
                <w:szCs w:val="18"/>
              </w:rPr>
              <w:t xml:space="preserve"> Safeguard Specialist</w:t>
            </w:r>
            <w:r w:rsidR="0048615E">
              <w:rPr>
                <w:sz w:val="18"/>
                <w:szCs w:val="18"/>
              </w:rPr>
              <w:t xml:space="preserve"> </w:t>
            </w:r>
            <w:r>
              <w:rPr>
                <w:sz w:val="18"/>
                <w:szCs w:val="18"/>
              </w:rPr>
              <w:t>&amp; CPMO</w:t>
            </w:r>
          </w:p>
        </w:tc>
      </w:tr>
      <w:tr w:rsidR="00181A83" w:rsidRPr="00275057" w14:paraId="4B4394F7"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483EEFC1" w14:textId="5045A243" w:rsidR="00181A83" w:rsidRPr="00275057" w:rsidRDefault="00471C82" w:rsidP="006F2D7A">
            <w:pPr>
              <w:spacing w:after="60" w:line="240" w:lineRule="auto"/>
              <w:rPr>
                <w:sz w:val="18"/>
                <w:szCs w:val="18"/>
              </w:rPr>
            </w:pPr>
            <w:r>
              <w:rPr>
                <w:sz w:val="18"/>
                <w:szCs w:val="18"/>
              </w:rPr>
              <w:t>Design</w:t>
            </w:r>
            <w:r w:rsidR="00AC48D5">
              <w:rPr>
                <w:sz w:val="18"/>
                <w:szCs w:val="18"/>
              </w:rPr>
              <w:t xml:space="preserve"> of Solar Array Installation Site</w:t>
            </w:r>
            <w:r w:rsidR="00E663CC">
              <w:rPr>
                <w:sz w:val="18"/>
                <w:szCs w:val="18"/>
              </w:rPr>
              <w:t xml:space="preserve"> and associated construction sites.</w:t>
            </w:r>
          </w:p>
        </w:tc>
        <w:tc>
          <w:tcPr>
            <w:tcW w:w="6662" w:type="dxa"/>
            <w:tcBorders>
              <w:top w:val="single" w:sz="4" w:space="0" w:color="auto"/>
              <w:left w:val="single" w:sz="4" w:space="0" w:color="auto"/>
              <w:bottom w:val="single" w:sz="4" w:space="0" w:color="auto"/>
              <w:right w:val="single" w:sz="4" w:space="0" w:color="auto"/>
            </w:tcBorders>
          </w:tcPr>
          <w:p w14:paraId="47A6A115" w14:textId="1D4D1494" w:rsidR="00D678EF" w:rsidRPr="00212828" w:rsidRDefault="00AC48D5" w:rsidP="00435CBD">
            <w:pPr>
              <w:pStyle w:val="ListParagraph"/>
              <w:numPr>
                <w:ilvl w:val="0"/>
                <w:numId w:val="7"/>
              </w:numPr>
              <w:spacing w:after="0" w:line="240" w:lineRule="auto"/>
              <w:ind w:left="429"/>
              <w:rPr>
                <w:sz w:val="18"/>
                <w:szCs w:val="18"/>
              </w:rPr>
            </w:pPr>
            <w:r w:rsidRPr="00471C82">
              <w:rPr>
                <w:rFonts w:cstheme="minorHAnsi"/>
                <w:sz w:val="18"/>
                <w:szCs w:val="18"/>
              </w:rPr>
              <w:t>Undertake studies in compliance with this ESMP</w:t>
            </w:r>
            <w:r w:rsidR="001C51CC">
              <w:rPr>
                <w:rFonts w:cstheme="minorHAnsi"/>
                <w:sz w:val="18"/>
                <w:szCs w:val="18"/>
              </w:rPr>
              <w:t>/C-ESMP</w:t>
            </w:r>
            <w:r w:rsidR="00D678EF" w:rsidRPr="00471C82">
              <w:rPr>
                <w:rFonts w:cstheme="minorHAnsi"/>
                <w:sz w:val="18"/>
                <w:szCs w:val="18"/>
              </w:rPr>
              <w:t>.</w:t>
            </w:r>
          </w:p>
          <w:p w14:paraId="30544921" w14:textId="0E71DA99" w:rsidR="00587DFF" w:rsidRPr="00587DFF" w:rsidRDefault="00471C82" w:rsidP="00435CBD">
            <w:pPr>
              <w:pStyle w:val="ListParagraph"/>
              <w:numPr>
                <w:ilvl w:val="0"/>
                <w:numId w:val="7"/>
              </w:numPr>
              <w:spacing w:after="60" w:line="240" w:lineRule="auto"/>
              <w:ind w:left="429"/>
              <w:rPr>
                <w:sz w:val="18"/>
                <w:szCs w:val="18"/>
              </w:rPr>
            </w:pPr>
            <w:r>
              <w:rPr>
                <w:rFonts w:cstheme="minorHAnsi"/>
                <w:sz w:val="18"/>
                <w:szCs w:val="18"/>
              </w:rPr>
              <w:t>Site will be designed to include protective locks, fences, signage, etc</w:t>
            </w:r>
            <w:r w:rsidR="00497F59">
              <w:rPr>
                <w:rFonts w:cstheme="minorHAnsi"/>
                <w:sz w:val="18"/>
                <w:szCs w:val="18"/>
              </w:rPr>
              <w:t>.</w:t>
            </w:r>
            <w:r w:rsidR="00587DFF">
              <w:rPr>
                <w:rFonts w:cstheme="minorHAnsi"/>
                <w:sz w:val="18"/>
                <w:szCs w:val="18"/>
              </w:rPr>
              <w:t xml:space="preserve"> to protect the public from </w:t>
            </w:r>
            <w:proofErr w:type="gramStart"/>
            <w:r w:rsidR="00587DFF">
              <w:rPr>
                <w:rFonts w:cstheme="minorHAnsi"/>
                <w:sz w:val="18"/>
                <w:szCs w:val="18"/>
              </w:rPr>
              <w:t>hazards</w:t>
            </w:r>
            <w:proofErr w:type="gramEnd"/>
          </w:p>
          <w:p w14:paraId="26F4E356" w14:textId="5813C50E" w:rsidR="005577AC" w:rsidRDefault="005577AC" w:rsidP="00435CBD">
            <w:pPr>
              <w:pStyle w:val="ListParagraph"/>
              <w:numPr>
                <w:ilvl w:val="0"/>
                <w:numId w:val="7"/>
              </w:numPr>
              <w:spacing w:after="60" w:line="240" w:lineRule="auto"/>
              <w:ind w:left="429"/>
              <w:rPr>
                <w:sz w:val="18"/>
                <w:szCs w:val="18"/>
              </w:rPr>
            </w:pPr>
            <w:r>
              <w:rPr>
                <w:sz w:val="18"/>
                <w:szCs w:val="18"/>
              </w:rPr>
              <w:t xml:space="preserve">Supplier/Manufacturer contract clause to provide for </w:t>
            </w:r>
            <w:r w:rsidR="00CA4A78">
              <w:rPr>
                <w:sz w:val="18"/>
                <w:szCs w:val="18"/>
              </w:rPr>
              <w:t>recommended removal options o</w:t>
            </w:r>
            <w:r>
              <w:rPr>
                <w:sz w:val="18"/>
                <w:szCs w:val="18"/>
              </w:rPr>
              <w:t>f spent solar panels from Tuvalu.</w:t>
            </w:r>
          </w:p>
          <w:p w14:paraId="57D4DDA2" w14:textId="77777777" w:rsidR="00EA393F" w:rsidRDefault="00EA393F" w:rsidP="00435CBD">
            <w:pPr>
              <w:pStyle w:val="ListParagraph"/>
              <w:numPr>
                <w:ilvl w:val="0"/>
                <w:numId w:val="7"/>
              </w:numPr>
              <w:spacing w:after="60" w:line="240" w:lineRule="auto"/>
              <w:ind w:left="429"/>
              <w:rPr>
                <w:sz w:val="18"/>
                <w:szCs w:val="18"/>
              </w:rPr>
            </w:pPr>
            <w:r>
              <w:rPr>
                <w:sz w:val="18"/>
                <w:szCs w:val="18"/>
              </w:rPr>
              <w:t>Avoid installations impacting on informal piggeries.</w:t>
            </w:r>
          </w:p>
          <w:p w14:paraId="137C665F" w14:textId="77777777" w:rsidR="00EA393F" w:rsidRDefault="00EA393F" w:rsidP="00435CBD">
            <w:pPr>
              <w:pStyle w:val="ListParagraph"/>
              <w:numPr>
                <w:ilvl w:val="0"/>
                <w:numId w:val="7"/>
              </w:numPr>
              <w:spacing w:after="60" w:line="240" w:lineRule="auto"/>
              <w:ind w:left="429"/>
              <w:rPr>
                <w:sz w:val="18"/>
                <w:szCs w:val="18"/>
              </w:rPr>
            </w:pPr>
            <w:r>
              <w:rPr>
                <w:sz w:val="18"/>
                <w:szCs w:val="18"/>
              </w:rPr>
              <w:t xml:space="preserve">Cable laying to be designed to maximize use of existing conduit where possible. </w:t>
            </w:r>
          </w:p>
          <w:p w14:paraId="74CCF820" w14:textId="6DA2E55E" w:rsidR="00BA27AF" w:rsidRPr="00D678EF" w:rsidRDefault="00BA27AF" w:rsidP="00435CBD">
            <w:pPr>
              <w:pStyle w:val="ListParagraph"/>
              <w:numPr>
                <w:ilvl w:val="0"/>
                <w:numId w:val="7"/>
              </w:numPr>
              <w:spacing w:after="60" w:line="240" w:lineRule="auto"/>
              <w:ind w:left="429"/>
              <w:rPr>
                <w:sz w:val="18"/>
                <w:szCs w:val="18"/>
              </w:rPr>
            </w:pPr>
            <w:r w:rsidRPr="00BA27AF">
              <w:rPr>
                <w:sz w:val="18"/>
                <w:szCs w:val="18"/>
              </w:rPr>
              <w:t>Laydown sites, stockpile and concrete batching compound</w:t>
            </w:r>
            <w:r>
              <w:rPr>
                <w:sz w:val="18"/>
                <w:szCs w:val="18"/>
              </w:rPr>
              <w:t xml:space="preserve"> </w:t>
            </w:r>
            <w:r w:rsidRPr="00BA27AF">
              <w:rPr>
                <w:sz w:val="18"/>
                <w:szCs w:val="18"/>
              </w:rPr>
              <w:t>site</w:t>
            </w:r>
            <w:r>
              <w:rPr>
                <w:sz w:val="18"/>
                <w:szCs w:val="18"/>
              </w:rPr>
              <w:t xml:space="preserve"> options are to be defined </w:t>
            </w:r>
            <w:r w:rsidR="00D53659">
              <w:rPr>
                <w:sz w:val="18"/>
                <w:szCs w:val="18"/>
              </w:rPr>
              <w:t xml:space="preserve">and </w:t>
            </w:r>
            <w:r>
              <w:rPr>
                <w:sz w:val="18"/>
                <w:szCs w:val="18"/>
              </w:rPr>
              <w:t>assessed</w:t>
            </w:r>
            <w:r w:rsidR="00F60E47">
              <w:rPr>
                <w:sz w:val="18"/>
                <w:szCs w:val="18"/>
              </w:rPr>
              <w:t xml:space="preserve">, and risk and impact mitigation measures defined </w:t>
            </w:r>
            <w:r w:rsidR="00D53659">
              <w:rPr>
                <w:sz w:val="18"/>
                <w:szCs w:val="18"/>
              </w:rPr>
              <w:t xml:space="preserve">during the preparation of the </w:t>
            </w:r>
            <w:r>
              <w:rPr>
                <w:sz w:val="18"/>
                <w:szCs w:val="18"/>
              </w:rPr>
              <w:t>C-ESMP</w:t>
            </w:r>
            <w:r w:rsidR="006C3788">
              <w:rPr>
                <w:sz w:val="18"/>
                <w:szCs w:val="18"/>
              </w:rPr>
              <w:t xml:space="preserve"> and submitted in advance to the </w:t>
            </w:r>
            <w:proofErr w:type="spellStart"/>
            <w:r w:rsidR="000C5A87">
              <w:rPr>
                <w:sz w:val="18"/>
                <w:szCs w:val="18"/>
              </w:rPr>
              <w:t>GoTV</w:t>
            </w:r>
            <w:proofErr w:type="spellEnd"/>
            <w:r w:rsidR="000C5A87">
              <w:rPr>
                <w:sz w:val="18"/>
                <w:szCs w:val="18"/>
              </w:rPr>
              <w:t xml:space="preserve"> and World Bank for No Objection.</w:t>
            </w:r>
          </w:p>
        </w:tc>
        <w:tc>
          <w:tcPr>
            <w:tcW w:w="2198" w:type="dxa"/>
            <w:tcBorders>
              <w:top w:val="single" w:sz="4" w:space="0" w:color="auto"/>
              <w:left w:val="single" w:sz="4" w:space="0" w:color="auto"/>
              <w:bottom w:val="single" w:sz="4" w:space="0" w:color="auto"/>
              <w:right w:val="single" w:sz="4" w:space="0" w:color="auto"/>
            </w:tcBorders>
          </w:tcPr>
          <w:p w14:paraId="3B596789" w14:textId="2E6D209C" w:rsidR="00181A83" w:rsidRDefault="008F68DF" w:rsidP="006F2D7A">
            <w:pPr>
              <w:spacing w:after="60" w:line="240" w:lineRule="auto"/>
              <w:jc w:val="center"/>
              <w:rPr>
                <w:sz w:val="18"/>
                <w:szCs w:val="18"/>
              </w:rPr>
            </w:pPr>
            <w:r>
              <w:rPr>
                <w:sz w:val="18"/>
                <w:szCs w:val="18"/>
              </w:rPr>
              <w:t>During design process, prior to final design approval</w:t>
            </w:r>
          </w:p>
        </w:tc>
        <w:tc>
          <w:tcPr>
            <w:tcW w:w="2120" w:type="dxa"/>
            <w:tcBorders>
              <w:top w:val="single" w:sz="4" w:space="0" w:color="auto"/>
              <w:left w:val="single" w:sz="4" w:space="0" w:color="auto"/>
              <w:bottom w:val="single" w:sz="4" w:space="0" w:color="auto"/>
              <w:right w:val="single" w:sz="4" w:space="0" w:color="auto"/>
            </w:tcBorders>
          </w:tcPr>
          <w:p w14:paraId="7657E2ED" w14:textId="0EA1D823" w:rsidR="00181A83" w:rsidRPr="007D02DD" w:rsidRDefault="00181A83" w:rsidP="006F2D7A">
            <w:pPr>
              <w:spacing w:after="60" w:line="240" w:lineRule="auto"/>
              <w:jc w:val="center"/>
              <w:rPr>
                <w:sz w:val="18"/>
                <w:szCs w:val="18"/>
              </w:rPr>
            </w:pPr>
            <w:r>
              <w:rPr>
                <w:sz w:val="18"/>
                <w:szCs w:val="18"/>
              </w:rPr>
              <w:t>Minor</w:t>
            </w:r>
            <w:r w:rsidR="00D678EF">
              <w:rPr>
                <w:sz w:val="18"/>
                <w:szCs w:val="18"/>
              </w:rPr>
              <w:t>, part of standard practices</w:t>
            </w:r>
          </w:p>
        </w:tc>
        <w:tc>
          <w:tcPr>
            <w:tcW w:w="1281" w:type="dxa"/>
            <w:tcBorders>
              <w:top w:val="single" w:sz="4" w:space="0" w:color="auto"/>
              <w:left w:val="single" w:sz="4" w:space="0" w:color="auto"/>
              <w:bottom w:val="single" w:sz="4" w:space="0" w:color="auto"/>
              <w:right w:val="single" w:sz="4" w:space="0" w:color="auto"/>
            </w:tcBorders>
          </w:tcPr>
          <w:p w14:paraId="17EBDB96" w14:textId="17118D78" w:rsidR="00181A83" w:rsidRPr="007D02DD" w:rsidRDefault="00AE257C" w:rsidP="006F2D7A">
            <w:pPr>
              <w:spacing w:after="60" w:line="240" w:lineRule="auto"/>
              <w:rPr>
                <w:sz w:val="18"/>
                <w:szCs w:val="18"/>
              </w:rPr>
            </w:pPr>
            <w:r>
              <w:rPr>
                <w:sz w:val="18"/>
                <w:szCs w:val="18"/>
              </w:rPr>
              <w:t>Contractor</w:t>
            </w:r>
          </w:p>
        </w:tc>
      </w:tr>
      <w:tr w:rsidR="00471C82" w:rsidRPr="007058B4" w14:paraId="65E8AF1E"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125EFA76" w14:textId="682ABDF7" w:rsidR="00471C82" w:rsidRDefault="00471C82" w:rsidP="006F2D7A">
            <w:pPr>
              <w:spacing w:after="60" w:line="240" w:lineRule="auto"/>
              <w:rPr>
                <w:sz w:val="18"/>
                <w:szCs w:val="18"/>
              </w:rPr>
            </w:pPr>
            <w:r>
              <w:rPr>
                <w:sz w:val="18"/>
                <w:szCs w:val="18"/>
              </w:rPr>
              <w:t xml:space="preserve">Design of </w:t>
            </w:r>
            <w:r w:rsidR="000D3A8A">
              <w:rPr>
                <w:sz w:val="18"/>
                <w:szCs w:val="18"/>
              </w:rPr>
              <w:t xml:space="preserve">Battery </w:t>
            </w:r>
            <w:r>
              <w:rPr>
                <w:sz w:val="18"/>
                <w:szCs w:val="18"/>
              </w:rPr>
              <w:t>Energy Storage System</w:t>
            </w:r>
          </w:p>
        </w:tc>
        <w:tc>
          <w:tcPr>
            <w:tcW w:w="6662" w:type="dxa"/>
            <w:tcBorders>
              <w:top w:val="single" w:sz="4" w:space="0" w:color="auto"/>
              <w:left w:val="single" w:sz="4" w:space="0" w:color="auto"/>
              <w:bottom w:val="single" w:sz="4" w:space="0" w:color="auto"/>
              <w:right w:val="single" w:sz="4" w:space="0" w:color="auto"/>
            </w:tcBorders>
          </w:tcPr>
          <w:p w14:paraId="73B79E13" w14:textId="4AC69A5A" w:rsidR="00471C82" w:rsidRDefault="000D3A8A" w:rsidP="00435CBD">
            <w:pPr>
              <w:pStyle w:val="ListParagraph"/>
              <w:numPr>
                <w:ilvl w:val="0"/>
                <w:numId w:val="7"/>
              </w:numPr>
              <w:spacing w:after="0" w:line="240" w:lineRule="auto"/>
              <w:ind w:left="429"/>
              <w:rPr>
                <w:sz w:val="18"/>
                <w:szCs w:val="18"/>
              </w:rPr>
            </w:pPr>
            <w:r>
              <w:rPr>
                <w:sz w:val="18"/>
                <w:szCs w:val="18"/>
              </w:rPr>
              <w:t>B</w:t>
            </w:r>
            <w:r w:rsidR="002845B1">
              <w:rPr>
                <w:sz w:val="18"/>
                <w:szCs w:val="18"/>
              </w:rPr>
              <w:t xml:space="preserve">ESS will be designed to ensure worker safety – this can include fencing and signage for battery storage area. </w:t>
            </w:r>
          </w:p>
          <w:p w14:paraId="4BF2A9BE" w14:textId="77777777" w:rsidR="00A31047" w:rsidRDefault="00A31047" w:rsidP="00435CBD">
            <w:pPr>
              <w:pStyle w:val="ListParagraph"/>
              <w:numPr>
                <w:ilvl w:val="0"/>
                <w:numId w:val="7"/>
              </w:numPr>
              <w:spacing w:after="0" w:line="240" w:lineRule="auto"/>
              <w:ind w:left="429"/>
              <w:rPr>
                <w:sz w:val="18"/>
                <w:szCs w:val="18"/>
              </w:rPr>
            </w:pPr>
            <w:r>
              <w:rPr>
                <w:sz w:val="18"/>
                <w:szCs w:val="18"/>
              </w:rPr>
              <w:t>Protect public health and safety by preventing unauthorized access to batteries by providing locked facilities.</w:t>
            </w:r>
          </w:p>
          <w:p w14:paraId="66AEDCC4" w14:textId="77777777" w:rsidR="005577AC" w:rsidRDefault="00A31047" w:rsidP="00435CBD">
            <w:pPr>
              <w:pStyle w:val="ListParagraph"/>
              <w:numPr>
                <w:ilvl w:val="0"/>
                <w:numId w:val="7"/>
              </w:numPr>
              <w:spacing w:after="0" w:line="240" w:lineRule="auto"/>
              <w:ind w:left="429"/>
              <w:rPr>
                <w:sz w:val="18"/>
                <w:szCs w:val="18"/>
              </w:rPr>
            </w:pPr>
            <w:r>
              <w:rPr>
                <w:sz w:val="18"/>
                <w:szCs w:val="18"/>
              </w:rPr>
              <w:t>Protec</w:t>
            </w:r>
            <w:r w:rsidR="009D3DEF">
              <w:rPr>
                <w:sz w:val="18"/>
                <w:szCs w:val="18"/>
              </w:rPr>
              <w:t>t</w:t>
            </w:r>
            <w:r>
              <w:rPr>
                <w:sz w:val="18"/>
                <w:szCs w:val="18"/>
              </w:rPr>
              <w:t xml:space="preserve"> the environment by housing batteries in covered structure, with concrete floors. Floors should be bunded to contain any acid spills.</w:t>
            </w:r>
          </w:p>
          <w:p w14:paraId="60BB2D26" w14:textId="57E76836" w:rsidR="005F3BBC" w:rsidRPr="00275056" w:rsidRDefault="005F3BBC" w:rsidP="00435CBD">
            <w:pPr>
              <w:pStyle w:val="ListParagraph"/>
              <w:numPr>
                <w:ilvl w:val="0"/>
                <w:numId w:val="7"/>
              </w:numPr>
              <w:spacing w:after="0" w:line="240" w:lineRule="auto"/>
              <w:ind w:left="429"/>
              <w:rPr>
                <w:sz w:val="18"/>
                <w:szCs w:val="18"/>
              </w:rPr>
            </w:pPr>
            <w:r>
              <w:rPr>
                <w:sz w:val="18"/>
                <w:szCs w:val="18"/>
              </w:rPr>
              <w:t xml:space="preserve">BESS to be installed on structures that elevate units above </w:t>
            </w:r>
            <w:r w:rsidR="006E5738">
              <w:rPr>
                <w:sz w:val="18"/>
                <w:szCs w:val="18"/>
              </w:rPr>
              <w:t xml:space="preserve">inundation risks </w:t>
            </w:r>
            <w:proofErr w:type="gramStart"/>
            <w:r w:rsidR="006E5738">
              <w:rPr>
                <w:sz w:val="18"/>
                <w:szCs w:val="18"/>
              </w:rPr>
              <w:t>including:</w:t>
            </w:r>
            <w:proofErr w:type="gramEnd"/>
            <w:r w:rsidR="006E5738">
              <w:rPr>
                <w:sz w:val="18"/>
                <w:szCs w:val="18"/>
              </w:rPr>
              <w:t xml:space="preserve"> </w:t>
            </w:r>
            <w:r>
              <w:rPr>
                <w:sz w:val="18"/>
                <w:szCs w:val="18"/>
              </w:rPr>
              <w:t>Highest Astronomical Tides</w:t>
            </w:r>
            <w:r w:rsidR="00ED143C">
              <w:rPr>
                <w:sz w:val="18"/>
                <w:szCs w:val="18"/>
              </w:rPr>
              <w:t xml:space="preserve"> (HAT)</w:t>
            </w:r>
            <w:r w:rsidR="006E5738">
              <w:rPr>
                <w:sz w:val="18"/>
                <w:szCs w:val="18"/>
              </w:rPr>
              <w:t xml:space="preserve">, high rainfall events and </w:t>
            </w:r>
            <w:r>
              <w:rPr>
                <w:sz w:val="18"/>
                <w:szCs w:val="18"/>
              </w:rPr>
              <w:t>maximum storm surge estimates</w:t>
            </w:r>
            <w:r w:rsidR="00F23346">
              <w:rPr>
                <w:sz w:val="18"/>
                <w:szCs w:val="18"/>
              </w:rPr>
              <w:t>.</w:t>
            </w:r>
          </w:p>
        </w:tc>
        <w:tc>
          <w:tcPr>
            <w:tcW w:w="2198" w:type="dxa"/>
            <w:tcBorders>
              <w:top w:val="single" w:sz="4" w:space="0" w:color="auto"/>
              <w:left w:val="single" w:sz="4" w:space="0" w:color="auto"/>
              <w:bottom w:val="single" w:sz="4" w:space="0" w:color="auto"/>
              <w:right w:val="single" w:sz="4" w:space="0" w:color="auto"/>
            </w:tcBorders>
          </w:tcPr>
          <w:p w14:paraId="07BFF20F" w14:textId="3E91E264" w:rsidR="00471C82" w:rsidRDefault="005577AC" w:rsidP="006F2D7A">
            <w:pPr>
              <w:spacing w:after="60" w:line="240" w:lineRule="auto"/>
              <w:jc w:val="center"/>
              <w:rPr>
                <w:sz w:val="18"/>
                <w:szCs w:val="18"/>
              </w:rPr>
            </w:pPr>
            <w:r>
              <w:rPr>
                <w:sz w:val="18"/>
                <w:szCs w:val="18"/>
              </w:rPr>
              <w:t>During design process, prior to final design approval</w:t>
            </w:r>
          </w:p>
        </w:tc>
        <w:tc>
          <w:tcPr>
            <w:tcW w:w="2120" w:type="dxa"/>
            <w:tcBorders>
              <w:top w:val="single" w:sz="4" w:space="0" w:color="auto"/>
              <w:left w:val="single" w:sz="4" w:space="0" w:color="auto"/>
              <w:bottom w:val="single" w:sz="4" w:space="0" w:color="auto"/>
              <w:right w:val="single" w:sz="4" w:space="0" w:color="auto"/>
            </w:tcBorders>
          </w:tcPr>
          <w:p w14:paraId="69B5E876" w14:textId="2CEC881F" w:rsidR="00471C82" w:rsidRDefault="00A31047" w:rsidP="006F2D7A">
            <w:pPr>
              <w:spacing w:after="60" w:line="240" w:lineRule="auto"/>
              <w:jc w:val="center"/>
              <w:rPr>
                <w:sz w:val="18"/>
                <w:szCs w:val="18"/>
              </w:rPr>
            </w:pPr>
            <w:r>
              <w:rPr>
                <w:sz w:val="18"/>
                <w:szCs w:val="18"/>
              </w:rPr>
              <w:t>Minor, part of tender requirements</w:t>
            </w:r>
          </w:p>
        </w:tc>
        <w:tc>
          <w:tcPr>
            <w:tcW w:w="1281" w:type="dxa"/>
            <w:tcBorders>
              <w:top w:val="single" w:sz="4" w:space="0" w:color="auto"/>
              <w:left w:val="single" w:sz="4" w:space="0" w:color="auto"/>
              <w:bottom w:val="single" w:sz="4" w:space="0" w:color="auto"/>
              <w:right w:val="single" w:sz="4" w:space="0" w:color="auto"/>
            </w:tcBorders>
          </w:tcPr>
          <w:p w14:paraId="02A3EDDB" w14:textId="674710D0" w:rsidR="00471C82" w:rsidRDefault="00A31047" w:rsidP="006F2D7A">
            <w:pPr>
              <w:spacing w:after="60" w:line="240" w:lineRule="auto"/>
              <w:rPr>
                <w:sz w:val="18"/>
                <w:szCs w:val="18"/>
              </w:rPr>
            </w:pPr>
            <w:r>
              <w:rPr>
                <w:sz w:val="18"/>
                <w:szCs w:val="18"/>
              </w:rPr>
              <w:t>Contractor</w:t>
            </w:r>
          </w:p>
        </w:tc>
      </w:tr>
      <w:tr w:rsidR="00181A83" w:rsidRPr="007058B4" w14:paraId="70AA46A5"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1899C83B" w14:textId="77777777" w:rsidR="00181A83" w:rsidRDefault="00181A83" w:rsidP="006F2D7A">
            <w:pPr>
              <w:spacing w:after="60" w:line="240" w:lineRule="auto"/>
              <w:rPr>
                <w:sz w:val="18"/>
                <w:szCs w:val="18"/>
              </w:rPr>
            </w:pPr>
            <w:r>
              <w:rPr>
                <w:sz w:val="18"/>
                <w:szCs w:val="18"/>
              </w:rPr>
              <w:lastRenderedPageBreak/>
              <w:t>Waste Management</w:t>
            </w:r>
          </w:p>
        </w:tc>
        <w:tc>
          <w:tcPr>
            <w:tcW w:w="6662" w:type="dxa"/>
            <w:tcBorders>
              <w:top w:val="single" w:sz="4" w:space="0" w:color="auto"/>
              <w:left w:val="single" w:sz="4" w:space="0" w:color="auto"/>
              <w:bottom w:val="single" w:sz="4" w:space="0" w:color="auto"/>
              <w:right w:val="single" w:sz="4" w:space="0" w:color="auto"/>
            </w:tcBorders>
          </w:tcPr>
          <w:p w14:paraId="233C9E3C" w14:textId="5485E14A" w:rsidR="00DC6ECE" w:rsidRDefault="00181A83" w:rsidP="00435CBD">
            <w:pPr>
              <w:pStyle w:val="ListParagraph"/>
              <w:numPr>
                <w:ilvl w:val="0"/>
                <w:numId w:val="7"/>
              </w:numPr>
              <w:spacing w:after="0" w:line="240" w:lineRule="auto"/>
              <w:ind w:left="429"/>
              <w:rPr>
                <w:sz w:val="18"/>
                <w:szCs w:val="18"/>
              </w:rPr>
            </w:pPr>
            <w:r w:rsidRPr="00DC6ECE">
              <w:rPr>
                <w:sz w:val="18"/>
                <w:szCs w:val="18"/>
              </w:rPr>
              <w:t xml:space="preserve">The Contractor shall develop a Solid Waste Management Plan in accordance with the guidelines included in </w:t>
            </w:r>
            <w:r w:rsidR="00EC17F1">
              <w:rPr>
                <w:sz w:val="18"/>
                <w:szCs w:val="18"/>
              </w:rPr>
              <w:t>Appendix</w:t>
            </w:r>
            <w:r w:rsidR="00EC17F1" w:rsidRPr="00DC6ECE">
              <w:rPr>
                <w:sz w:val="18"/>
                <w:szCs w:val="18"/>
              </w:rPr>
              <w:t xml:space="preserve"> </w:t>
            </w:r>
            <w:r w:rsidR="00EC17F1">
              <w:rPr>
                <w:sz w:val="18"/>
                <w:szCs w:val="18"/>
              </w:rPr>
              <w:t>B</w:t>
            </w:r>
            <w:r w:rsidRPr="00DC6ECE">
              <w:rPr>
                <w:sz w:val="18"/>
                <w:szCs w:val="18"/>
              </w:rPr>
              <w:t xml:space="preserve"> of the ESMP. </w:t>
            </w:r>
          </w:p>
          <w:p w14:paraId="5BD2BF92" w14:textId="166A24B7" w:rsidR="00DC6ECE" w:rsidRPr="00DC6ECE" w:rsidRDefault="00DC6ECE" w:rsidP="00435CBD">
            <w:pPr>
              <w:pStyle w:val="ListParagraph"/>
              <w:numPr>
                <w:ilvl w:val="0"/>
                <w:numId w:val="7"/>
              </w:numPr>
              <w:spacing w:after="60" w:line="240" w:lineRule="auto"/>
              <w:ind w:left="429"/>
              <w:rPr>
                <w:sz w:val="18"/>
                <w:szCs w:val="18"/>
              </w:rPr>
            </w:pPr>
            <w:r w:rsidRPr="00DC6ECE">
              <w:rPr>
                <w:sz w:val="18"/>
                <w:szCs w:val="18"/>
              </w:rPr>
              <w:t>SWMP plan will stipulate removal of all solid and hazardous waste off Tuvalu</w:t>
            </w:r>
            <w:r w:rsidR="00157E8F">
              <w:rPr>
                <w:sz w:val="18"/>
                <w:szCs w:val="18"/>
              </w:rPr>
              <w:t>;</w:t>
            </w:r>
            <w:r w:rsidRPr="00DC6ECE">
              <w:rPr>
                <w:sz w:val="18"/>
                <w:szCs w:val="18"/>
              </w:rPr>
              <w:t xml:space="preserve"> compost or local disposal of vegetation</w:t>
            </w:r>
            <w:r w:rsidR="00157E8F">
              <w:rPr>
                <w:sz w:val="18"/>
                <w:szCs w:val="18"/>
              </w:rPr>
              <w:t xml:space="preserve"> as part of a vegetation relocation-offset </w:t>
            </w:r>
            <w:proofErr w:type="gramStart"/>
            <w:r w:rsidR="00157E8F">
              <w:rPr>
                <w:sz w:val="18"/>
                <w:szCs w:val="18"/>
              </w:rPr>
              <w:t>plan</w:t>
            </w:r>
            <w:proofErr w:type="gramEnd"/>
          </w:p>
          <w:p w14:paraId="24606DDC" w14:textId="77777777" w:rsidR="00181A83" w:rsidRDefault="00181A83" w:rsidP="00435CBD">
            <w:pPr>
              <w:pStyle w:val="ListParagraph"/>
              <w:numPr>
                <w:ilvl w:val="0"/>
                <w:numId w:val="7"/>
              </w:numPr>
              <w:spacing w:after="60" w:line="240" w:lineRule="auto"/>
              <w:ind w:left="429"/>
              <w:rPr>
                <w:sz w:val="18"/>
                <w:szCs w:val="18"/>
              </w:rPr>
            </w:pPr>
            <w:r w:rsidRPr="00AB5126">
              <w:rPr>
                <w:sz w:val="18"/>
                <w:szCs w:val="18"/>
              </w:rPr>
              <w:t>All Project staff will be trained on this plan and attendance will be recorded.</w:t>
            </w:r>
          </w:p>
          <w:p w14:paraId="35216F1D" w14:textId="5EAE81F0" w:rsidR="00471C82" w:rsidRPr="00AB5126" w:rsidRDefault="00471C82" w:rsidP="00435CBD">
            <w:pPr>
              <w:pStyle w:val="ListParagraph"/>
              <w:numPr>
                <w:ilvl w:val="0"/>
                <w:numId w:val="7"/>
              </w:numPr>
              <w:spacing w:after="60" w:line="240" w:lineRule="auto"/>
              <w:ind w:left="429"/>
              <w:rPr>
                <w:sz w:val="18"/>
                <w:szCs w:val="18"/>
              </w:rPr>
            </w:pPr>
            <w:r>
              <w:rPr>
                <w:sz w:val="18"/>
                <w:szCs w:val="18"/>
              </w:rPr>
              <w:t>It is a requirement to dispose of spent batteries or solar panels off Tuvalu during the operational phase of the project. The SWMP should provide TEC with a procedure for this during O&amp;M</w:t>
            </w:r>
          </w:p>
        </w:tc>
        <w:tc>
          <w:tcPr>
            <w:tcW w:w="2198" w:type="dxa"/>
            <w:tcBorders>
              <w:top w:val="single" w:sz="4" w:space="0" w:color="auto"/>
              <w:left w:val="single" w:sz="4" w:space="0" w:color="auto"/>
              <w:bottom w:val="single" w:sz="4" w:space="0" w:color="auto"/>
              <w:right w:val="single" w:sz="4" w:space="0" w:color="auto"/>
            </w:tcBorders>
          </w:tcPr>
          <w:p w14:paraId="313E0698" w14:textId="43262C06" w:rsidR="00181A83" w:rsidRDefault="005577AC" w:rsidP="006F2D7A">
            <w:pPr>
              <w:spacing w:after="60" w:line="240" w:lineRule="auto"/>
              <w:jc w:val="center"/>
              <w:rPr>
                <w:sz w:val="18"/>
                <w:szCs w:val="18"/>
              </w:rPr>
            </w:pPr>
            <w:r>
              <w:rPr>
                <w:sz w:val="18"/>
                <w:szCs w:val="18"/>
              </w:rPr>
              <w:t>Prior to commencement of works</w:t>
            </w:r>
          </w:p>
        </w:tc>
        <w:tc>
          <w:tcPr>
            <w:tcW w:w="2120" w:type="dxa"/>
            <w:tcBorders>
              <w:top w:val="single" w:sz="4" w:space="0" w:color="auto"/>
              <w:left w:val="single" w:sz="4" w:space="0" w:color="auto"/>
              <w:bottom w:val="single" w:sz="4" w:space="0" w:color="auto"/>
              <w:right w:val="single" w:sz="4" w:space="0" w:color="auto"/>
            </w:tcBorders>
          </w:tcPr>
          <w:p w14:paraId="5EB06A40" w14:textId="3F90CE10" w:rsidR="00181A83" w:rsidRDefault="00181A83" w:rsidP="006F2D7A">
            <w:pPr>
              <w:spacing w:after="60" w:line="240" w:lineRule="auto"/>
              <w:jc w:val="center"/>
              <w:rPr>
                <w:sz w:val="18"/>
                <w:szCs w:val="18"/>
              </w:rPr>
            </w:pPr>
            <w:r>
              <w:rPr>
                <w:sz w:val="18"/>
                <w:szCs w:val="18"/>
              </w:rPr>
              <w:t>Minor, part of standard practices</w:t>
            </w:r>
          </w:p>
        </w:tc>
        <w:tc>
          <w:tcPr>
            <w:tcW w:w="1281" w:type="dxa"/>
            <w:tcBorders>
              <w:top w:val="single" w:sz="4" w:space="0" w:color="auto"/>
              <w:left w:val="single" w:sz="4" w:space="0" w:color="auto"/>
              <w:bottom w:val="single" w:sz="4" w:space="0" w:color="auto"/>
              <w:right w:val="single" w:sz="4" w:space="0" w:color="auto"/>
            </w:tcBorders>
          </w:tcPr>
          <w:p w14:paraId="30E8F45D" w14:textId="77777777" w:rsidR="00181A83" w:rsidRDefault="00181A83" w:rsidP="006F2D7A">
            <w:pPr>
              <w:spacing w:after="60" w:line="240" w:lineRule="auto"/>
              <w:rPr>
                <w:sz w:val="18"/>
                <w:szCs w:val="18"/>
              </w:rPr>
            </w:pPr>
            <w:r>
              <w:rPr>
                <w:sz w:val="18"/>
                <w:szCs w:val="18"/>
              </w:rPr>
              <w:t>Contractor</w:t>
            </w:r>
          </w:p>
        </w:tc>
      </w:tr>
      <w:tr w:rsidR="00181A83" w:rsidRPr="007058B4" w14:paraId="40715D41"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4F65127D" w14:textId="11ABA5C4" w:rsidR="00181A83" w:rsidRDefault="00AC48D5" w:rsidP="006F2D7A">
            <w:pPr>
              <w:spacing w:after="60" w:line="240" w:lineRule="auto"/>
              <w:rPr>
                <w:sz w:val="18"/>
                <w:szCs w:val="18"/>
              </w:rPr>
            </w:pPr>
            <w:r>
              <w:rPr>
                <w:sz w:val="18"/>
                <w:szCs w:val="18"/>
              </w:rPr>
              <w:t>Water Supply</w:t>
            </w:r>
            <w:r w:rsidR="00D678EF">
              <w:rPr>
                <w:sz w:val="18"/>
                <w:szCs w:val="18"/>
              </w:rPr>
              <w:t xml:space="preserve"> and Management</w:t>
            </w:r>
          </w:p>
        </w:tc>
        <w:tc>
          <w:tcPr>
            <w:tcW w:w="6662" w:type="dxa"/>
            <w:tcBorders>
              <w:top w:val="single" w:sz="4" w:space="0" w:color="auto"/>
              <w:left w:val="single" w:sz="4" w:space="0" w:color="auto"/>
              <w:bottom w:val="single" w:sz="4" w:space="0" w:color="auto"/>
              <w:right w:val="single" w:sz="4" w:space="0" w:color="auto"/>
            </w:tcBorders>
          </w:tcPr>
          <w:p w14:paraId="2B73A4D9" w14:textId="24B612AB" w:rsidR="00181A83" w:rsidRDefault="00AC48D5" w:rsidP="00435CBD">
            <w:pPr>
              <w:pStyle w:val="ListParagraph"/>
              <w:numPr>
                <w:ilvl w:val="0"/>
                <w:numId w:val="7"/>
              </w:numPr>
              <w:spacing w:after="60" w:line="240" w:lineRule="auto"/>
              <w:ind w:left="429"/>
              <w:rPr>
                <w:sz w:val="18"/>
                <w:szCs w:val="18"/>
              </w:rPr>
            </w:pPr>
            <w:r>
              <w:rPr>
                <w:sz w:val="18"/>
                <w:szCs w:val="18"/>
              </w:rPr>
              <w:t>Contractor to design water catchment and/or storage at the solar array installation site to supply water for construction needs.</w:t>
            </w:r>
          </w:p>
          <w:p w14:paraId="515CEA30" w14:textId="77777777" w:rsidR="00AC48D5" w:rsidRDefault="00AC48D5" w:rsidP="00435CBD">
            <w:pPr>
              <w:pStyle w:val="ListParagraph"/>
              <w:numPr>
                <w:ilvl w:val="0"/>
                <w:numId w:val="7"/>
              </w:numPr>
              <w:spacing w:after="60" w:line="240" w:lineRule="auto"/>
              <w:ind w:left="429"/>
              <w:rPr>
                <w:sz w:val="18"/>
                <w:szCs w:val="18"/>
              </w:rPr>
            </w:pPr>
            <w:r>
              <w:rPr>
                <w:sz w:val="18"/>
                <w:szCs w:val="18"/>
              </w:rPr>
              <w:t xml:space="preserve">Contractor to make provision for potable water for workers at solar array installation site. </w:t>
            </w:r>
          </w:p>
          <w:p w14:paraId="37B64CDA" w14:textId="77777777" w:rsidR="00D678EF" w:rsidRDefault="00D678EF" w:rsidP="00435CBD">
            <w:pPr>
              <w:pStyle w:val="ListParagraph"/>
              <w:numPr>
                <w:ilvl w:val="0"/>
                <w:numId w:val="7"/>
              </w:numPr>
              <w:spacing w:after="60" w:line="240" w:lineRule="auto"/>
              <w:ind w:left="429"/>
              <w:rPr>
                <w:sz w:val="18"/>
                <w:szCs w:val="18"/>
              </w:rPr>
            </w:pPr>
            <w:r>
              <w:rPr>
                <w:sz w:val="18"/>
                <w:szCs w:val="18"/>
              </w:rPr>
              <w:t xml:space="preserve">Any sanitation facilities supplied for the workers by the Contractor at the solar array installation site must be temporary and must include a self-contained septic system or be a composting toilet. </w:t>
            </w:r>
          </w:p>
          <w:p w14:paraId="606935A7" w14:textId="58C80A00" w:rsidR="00F62F83" w:rsidRPr="00AB5126" w:rsidRDefault="00F62F83" w:rsidP="00435CBD">
            <w:pPr>
              <w:pStyle w:val="ListParagraph"/>
              <w:numPr>
                <w:ilvl w:val="0"/>
                <w:numId w:val="7"/>
              </w:numPr>
              <w:spacing w:after="60" w:line="240" w:lineRule="auto"/>
              <w:ind w:left="429"/>
              <w:rPr>
                <w:sz w:val="18"/>
                <w:szCs w:val="18"/>
              </w:rPr>
            </w:pPr>
            <w:r>
              <w:rPr>
                <w:sz w:val="18"/>
                <w:szCs w:val="18"/>
              </w:rPr>
              <w:t xml:space="preserve">Water sourcing shall only be through rainwater catchment or </w:t>
            </w:r>
            <w:r w:rsidR="00D7503F">
              <w:rPr>
                <w:sz w:val="18"/>
                <w:szCs w:val="18"/>
              </w:rPr>
              <w:t xml:space="preserve">purchased from the desalination plants. </w:t>
            </w:r>
          </w:p>
        </w:tc>
        <w:tc>
          <w:tcPr>
            <w:tcW w:w="2198" w:type="dxa"/>
            <w:tcBorders>
              <w:top w:val="single" w:sz="4" w:space="0" w:color="auto"/>
              <w:left w:val="single" w:sz="4" w:space="0" w:color="auto"/>
              <w:bottom w:val="single" w:sz="4" w:space="0" w:color="auto"/>
              <w:right w:val="single" w:sz="4" w:space="0" w:color="auto"/>
            </w:tcBorders>
          </w:tcPr>
          <w:p w14:paraId="2ADFB3F9" w14:textId="774BAEEF" w:rsidR="00181A83" w:rsidRDefault="005577AC" w:rsidP="006F2D7A">
            <w:pPr>
              <w:spacing w:after="60" w:line="240" w:lineRule="auto"/>
              <w:jc w:val="center"/>
              <w:rPr>
                <w:sz w:val="18"/>
                <w:szCs w:val="18"/>
              </w:rPr>
            </w:pPr>
            <w:r>
              <w:rPr>
                <w:sz w:val="18"/>
                <w:szCs w:val="18"/>
              </w:rPr>
              <w:t>Prior to commencement of works</w:t>
            </w:r>
          </w:p>
        </w:tc>
        <w:tc>
          <w:tcPr>
            <w:tcW w:w="2120" w:type="dxa"/>
            <w:tcBorders>
              <w:top w:val="single" w:sz="4" w:space="0" w:color="auto"/>
              <w:left w:val="single" w:sz="4" w:space="0" w:color="auto"/>
              <w:bottom w:val="single" w:sz="4" w:space="0" w:color="auto"/>
              <w:right w:val="single" w:sz="4" w:space="0" w:color="auto"/>
            </w:tcBorders>
          </w:tcPr>
          <w:p w14:paraId="3F3C366A" w14:textId="338FB356" w:rsidR="00181A83" w:rsidRDefault="00181A83" w:rsidP="006F2D7A">
            <w:pPr>
              <w:spacing w:after="60" w:line="240" w:lineRule="auto"/>
              <w:jc w:val="center"/>
              <w:rPr>
                <w:sz w:val="18"/>
                <w:szCs w:val="18"/>
              </w:rPr>
            </w:pPr>
            <w:r>
              <w:rPr>
                <w:sz w:val="18"/>
                <w:szCs w:val="18"/>
              </w:rPr>
              <w:t>Minor, part of standard practices</w:t>
            </w:r>
          </w:p>
        </w:tc>
        <w:tc>
          <w:tcPr>
            <w:tcW w:w="1281" w:type="dxa"/>
            <w:tcBorders>
              <w:top w:val="single" w:sz="4" w:space="0" w:color="auto"/>
              <w:left w:val="single" w:sz="4" w:space="0" w:color="auto"/>
              <w:bottom w:val="single" w:sz="4" w:space="0" w:color="auto"/>
              <w:right w:val="single" w:sz="4" w:space="0" w:color="auto"/>
            </w:tcBorders>
          </w:tcPr>
          <w:p w14:paraId="19833D71" w14:textId="77777777" w:rsidR="00181A83" w:rsidRDefault="00181A83" w:rsidP="006F2D7A">
            <w:pPr>
              <w:spacing w:after="60" w:line="240" w:lineRule="auto"/>
              <w:rPr>
                <w:sz w:val="18"/>
                <w:szCs w:val="18"/>
              </w:rPr>
            </w:pPr>
            <w:r>
              <w:rPr>
                <w:sz w:val="18"/>
                <w:szCs w:val="18"/>
              </w:rPr>
              <w:t>Contractor</w:t>
            </w:r>
          </w:p>
        </w:tc>
      </w:tr>
      <w:tr w:rsidR="00181A83" w:rsidRPr="007058B4" w14:paraId="3289E60E"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627F9225" w14:textId="77777777" w:rsidR="00181A83" w:rsidRDefault="00181A83" w:rsidP="006F2D7A">
            <w:pPr>
              <w:spacing w:after="60" w:line="240" w:lineRule="auto"/>
              <w:rPr>
                <w:sz w:val="18"/>
                <w:szCs w:val="18"/>
              </w:rPr>
            </w:pPr>
            <w:r>
              <w:rPr>
                <w:sz w:val="18"/>
                <w:szCs w:val="18"/>
              </w:rPr>
              <w:t>Traffic Management</w:t>
            </w:r>
          </w:p>
        </w:tc>
        <w:tc>
          <w:tcPr>
            <w:tcW w:w="6662" w:type="dxa"/>
            <w:tcBorders>
              <w:top w:val="single" w:sz="4" w:space="0" w:color="auto"/>
              <w:left w:val="single" w:sz="4" w:space="0" w:color="auto"/>
              <w:bottom w:val="single" w:sz="4" w:space="0" w:color="auto"/>
              <w:right w:val="single" w:sz="4" w:space="0" w:color="auto"/>
            </w:tcBorders>
          </w:tcPr>
          <w:p w14:paraId="5316762C" w14:textId="21A48272" w:rsidR="00181A83" w:rsidRPr="00AB5126" w:rsidRDefault="00181A83" w:rsidP="00435CBD">
            <w:pPr>
              <w:pStyle w:val="ListParagraph"/>
              <w:numPr>
                <w:ilvl w:val="0"/>
                <w:numId w:val="7"/>
              </w:numPr>
              <w:spacing w:after="60" w:line="240" w:lineRule="auto"/>
              <w:ind w:left="429"/>
              <w:rPr>
                <w:sz w:val="18"/>
                <w:szCs w:val="18"/>
              </w:rPr>
            </w:pPr>
            <w:r w:rsidRPr="00AB5126">
              <w:rPr>
                <w:sz w:val="18"/>
                <w:szCs w:val="18"/>
              </w:rPr>
              <w:t>The Contractor shall develop</w:t>
            </w:r>
            <w:r w:rsidR="00D678EF">
              <w:rPr>
                <w:sz w:val="18"/>
                <w:szCs w:val="18"/>
              </w:rPr>
              <w:t xml:space="preserve"> </w:t>
            </w:r>
            <w:r w:rsidRPr="00AB5126">
              <w:rPr>
                <w:sz w:val="18"/>
                <w:szCs w:val="18"/>
              </w:rPr>
              <w:t>a Traffic Management Plan. The TMP shall also include requirements that are in accordance with the stipulations of this ESMP</w:t>
            </w:r>
          </w:p>
        </w:tc>
        <w:tc>
          <w:tcPr>
            <w:tcW w:w="2198" w:type="dxa"/>
            <w:tcBorders>
              <w:top w:val="single" w:sz="4" w:space="0" w:color="auto"/>
              <w:left w:val="single" w:sz="4" w:space="0" w:color="auto"/>
              <w:bottom w:val="single" w:sz="4" w:space="0" w:color="auto"/>
              <w:right w:val="single" w:sz="4" w:space="0" w:color="auto"/>
            </w:tcBorders>
          </w:tcPr>
          <w:p w14:paraId="1CF2F683" w14:textId="443300AC" w:rsidR="00181A83" w:rsidRDefault="005577AC" w:rsidP="006F2D7A">
            <w:pPr>
              <w:spacing w:after="60" w:line="240" w:lineRule="auto"/>
              <w:jc w:val="center"/>
              <w:rPr>
                <w:sz w:val="18"/>
                <w:szCs w:val="18"/>
              </w:rPr>
            </w:pPr>
            <w:r>
              <w:rPr>
                <w:sz w:val="18"/>
                <w:szCs w:val="18"/>
              </w:rPr>
              <w:t>Prior to commencement of works</w:t>
            </w:r>
          </w:p>
        </w:tc>
        <w:tc>
          <w:tcPr>
            <w:tcW w:w="2120" w:type="dxa"/>
            <w:tcBorders>
              <w:top w:val="single" w:sz="4" w:space="0" w:color="auto"/>
              <w:left w:val="single" w:sz="4" w:space="0" w:color="auto"/>
              <w:bottom w:val="single" w:sz="4" w:space="0" w:color="auto"/>
              <w:right w:val="single" w:sz="4" w:space="0" w:color="auto"/>
            </w:tcBorders>
          </w:tcPr>
          <w:p w14:paraId="1FC062EF" w14:textId="51F41C6A" w:rsidR="00181A83" w:rsidRDefault="00181A83" w:rsidP="006F2D7A">
            <w:pPr>
              <w:spacing w:after="60" w:line="240" w:lineRule="auto"/>
              <w:jc w:val="center"/>
              <w:rPr>
                <w:sz w:val="18"/>
                <w:szCs w:val="18"/>
              </w:rPr>
            </w:pPr>
            <w:r>
              <w:rPr>
                <w:sz w:val="18"/>
                <w:szCs w:val="18"/>
              </w:rPr>
              <w:t>Minor, part of standard practices</w:t>
            </w:r>
          </w:p>
        </w:tc>
        <w:tc>
          <w:tcPr>
            <w:tcW w:w="1281" w:type="dxa"/>
            <w:tcBorders>
              <w:top w:val="single" w:sz="4" w:space="0" w:color="auto"/>
              <w:left w:val="single" w:sz="4" w:space="0" w:color="auto"/>
              <w:bottom w:val="single" w:sz="4" w:space="0" w:color="auto"/>
              <w:right w:val="single" w:sz="4" w:space="0" w:color="auto"/>
            </w:tcBorders>
          </w:tcPr>
          <w:p w14:paraId="32A02259" w14:textId="77777777" w:rsidR="00181A83" w:rsidRDefault="00181A83" w:rsidP="006F2D7A">
            <w:pPr>
              <w:spacing w:after="60" w:line="240" w:lineRule="auto"/>
              <w:rPr>
                <w:sz w:val="18"/>
                <w:szCs w:val="18"/>
              </w:rPr>
            </w:pPr>
            <w:r>
              <w:rPr>
                <w:sz w:val="18"/>
                <w:szCs w:val="18"/>
              </w:rPr>
              <w:t>Contractor</w:t>
            </w:r>
          </w:p>
        </w:tc>
      </w:tr>
      <w:tr w:rsidR="00181A83" w:rsidRPr="007058B4" w14:paraId="0740C29E"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6F4B747C" w14:textId="586F8026" w:rsidR="00181A83" w:rsidRDefault="00181A83" w:rsidP="006F2D7A">
            <w:pPr>
              <w:spacing w:after="60" w:line="240" w:lineRule="auto"/>
              <w:rPr>
                <w:sz w:val="18"/>
                <w:szCs w:val="18"/>
              </w:rPr>
            </w:pPr>
            <w:r>
              <w:rPr>
                <w:sz w:val="18"/>
                <w:szCs w:val="18"/>
              </w:rPr>
              <w:lastRenderedPageBreak/>
              <w:t xml:space="preserve">Spill </w:t>
            </w:r>
            <w:r w:rsidR="00275056">
              <w:rPr>
                <w:sz w:val="18"/>
                <w:szCs w:val="18"/>
              </w:rPr>
              <w:t xml:space="preserve">Prevention and Emergency </w:t>
            </w:r>
            <w:r>
              <w:rPr>
                <w:sz w:val="18"/>
                <w:szCs w:val="18"/>
              </w:rPr>
              <w:t>Response</w:t>
            </w:r>
          </w:p>
        </w:tc>
        <w:tc>
          <w:tcPr>
            <w:tcW w:w="6662" w:type="dxa"/>
            <w:tcBorders>
              <w:top w:val="single" w:sz="4" w:space="0" w:color="auto"/>
              <w:left w:val="single" w:sz="4" w:space="0" w:color="auto"/>
              <w:bottom w:val="single" w:sz="4" w:space="0" w:color="auto"/>
              <w:right w:val="single" w:sz="4" w:space="0" w:color="auto"/>
            </w:tcBorders>
          </w:tcPr>
          <w:p w14:paraId="3CC0AB3D" w14:textId="2BE07CA4" w:rsidR="00181A83" w:rsidRDefault="00181A83" w:rsidP="00435CBD">
            <w:pPr>
              <w:pStyle w:val="ListParagraph"/>
              <w:numPr>
                <w:ilvl w:val="0"/>
                <w:numId w:val="7"/>
              </w:numPr>
              <w:spacing w:after="60" w:line="240" w:lineRule="auto"/>
              <w:ind w:left="383"/>
              <w:rPr>
                <w:sz w:val="18"/>
                <w:szCs w:val="18"/>
              </w:rPr>
            </w:pPr>
            <w:r w:rsidRPr="00AB5126">
              <w:rPr>
                <w:sz w:val="18"/>
                <w:szCs w:val="18"/>
              </w:rPr>
              <w:t xml:space="preserve">The Contractor will have a spill </w:t>
            </w:r>
            <w:r w:rsidR="00275056">
              <w:rPr>
                <w:sz w:val="18"/>
                <w:szCs w:val="18"/>
              </w:rPr>
              <w:t xml:space="preserve">prevention and emergency </w:t>
            </w:r>
            <w:r w:rsidRPr="00AB5126">
              <w:rPr>
                <w:sz w:val="18"/>
                <w:szCs w:val="18"/>
              </w:rPr>
              <w:t>response plan in place to account for all potential instances.</w:t>
            </w:r>
          </w:p>
          <w:p w14:paraId="0A857C5C" w14:textId="644A3002" w:rsidR="0058400D" w:rsidRDefault="0058400D" w:rsidP="00435CBD">
            <w:pPr>
              <w:pStyle w:val="ListParagraph"/>
              <w:numPr>
                <w:ilvl w:val="0"/>
                <w:numId w:val="7"/>
              </w:numPr>
              <w:spacing w:after="60" w:line="240" w:lineRule="auto"/>
              <w:ind w:left="383"/>
              <w:rPr>
                <w:sz w:val="18"/>
                <w:szCs w:val="18"/>
              </w:rPr>
            </w:pPr>
            <w:r>
              <w:rPr>
                <w:sz w:val="18"/>
                <w:szCs w:val="18"/>
              </w:rPr>
              <w:t xml:space="preserve">The </w:t>
            </w:r>
            <w:r w:rsidR="00275056">
              <w:rPr>
                <w:sz w:val="18"/>
                <w:szCs w:val="18"/>
              </w:rPr>
              <w:t>p</w:t>
            </w:r>
            <w:r>
              <w:rPr>
                <w:sz w:val="18"/>
                <w:szCs w:val="18"/>
              </w:rPr>
              <w:t>lan will include:</w:t>
            </w:r>
            <w:r w:rsidR="00834DA1">
              <w:rPr>
                <w:sz w:val="18"/>
                <w:szCs w:val="18"/>
              </w:rPr>
              <w:t xml:space="preserve"> </w:t>
            </w:r>
          </w:p>
          <w:p w14:paraId="3AB23702" w14:textId="3CDAA91F" w:rsidR="00275056" w:rsidRDefault="00275056" w:rsidP="00435CBD">
            <w:pPr>
              <w:pStyle w:val="ListParagraph"/>
              <w:numPr>
                <w:ilvl w:val="0"/>
                <w:numId w:val="24"/>
              </w:numPr>
              <w:spacing w:after="200" w:line="276" w:lineRule="auto"/>
              <w:ind w:left="667"/>
              <w:rPr>
                <w:sz w:val="18"/>
              </w:rPr>
            </w:pPr>
            <w:r>
              <w:rPr>
                <w:sz w:val="18"/>
              </w:rPr>
              <w:t>Measures to avoid spill in the first instance including use of drip trays for refueling, use of hard stand for maintenance and repair, covered and bunded storage areas for hazardous substances, etc</w:t>
            </w:r>
            <w:r w:rsidR="00497F59">
              <w:rPr>
                <w:sz w:val="18"/>
              </w:rPr>
              <w:t>.</w:t>
            </w:r>
          </w:p>
          <w:p w14:paraId="6590C5FD" w14:textId="0D20B451" w:rsidR="00834DA1" w:rsidRPr="00834DA1" w:rsidRDefault="00834DA1" w:rsidP="00435CBD">
            <w:pPr>
              <w:pStyle w:val="ListParagraph"/>
              <w:numPr>
                <w:ilvl w:val="0"/>
                <w:numId w:val="24"/>
              </w:numPr>
              <w:spacing w:after="200" w:line="276" w:lineRule="auto"/>
              <w:ind w:left="667"/>
              <w:rPr>
                <w:sz w:val="18"/>
              </w:rPr>
            </w:pPr>
            <w:r w:rsidRPr="00834DA1">
              <w:rPr>
                <w:sz w:val="18"/>
              </w:rPr>
              <w:t>The person who has identified the leakage/spillage shall immediately check if anyone is injured and shall then inform the Supervisor.</w:t>
            </w:r>
          </w:p>
          <w:p w14:paraId="7E086707" w14:textId="77777777" w:rsidR="00834DA1" w:rsidRPr="00834DA1" w:rsidRDefault="00834DA1" w:rsidP="00435CBD">
            <w:pPr>
              <w:pStyle w:val="ListParagraph"/>
              <w:numPr>
                <w:ilvl w:val="0"/>
                <w:numId w:val="24"/>
              </w:numPr>
              <w:spacing w:after="200" w:line="276" w:lineRule="auto"/>
              <w:ind w:left="667"/>
              <w:rPr>
                <w:sz w:val="18"/>
              </w:rPr>
            </w:pPr>
            <w:r w:rsidRPr="00834DA1">
              <w:rPr>
                <w:sz w:val="18"/>
              </w:rPr>
              <w:t xml:space="preserve">In such cases, all personnel shall take immediate action to stop and contain the spillage / </w:t>
            </w:r>
            <w:proofErr w:type="gramStart"/>
            <w:r w:rsidRPr="00834DA1">
              <w:rPr>
                <w:sz w:val="18"/>
              </w:rPr>
              <w:t>leakage;</w:t>
            </w:r>
            <w:proofErr w:type="gramEnd"/>
          </w:p>
          <w:p w14:paraId="23657BDE" w14:textId="77777777" w:rsidR="00834DA1" w:rsidRPr="00834DA1" w:rsidRDefault="00834DA1" w:rsidP="00435CBD">
            <w:pPr>
              <w:pStyle w:val="ListParagraph"/>
              <w:numPr>
                <w:ilvl w:val="0"/>
                <w:numId w:val="24"/>
              </w:numPr>
              <w:spacing w:after="200" w:line="276" w:lineRule="auto"/>
              <w:ind w:left="667"/>
              <w:rPr>
                <w:sz w:val="18"/>
              </w:rPr>
            </w:pPr>
            <w:r w:rsidRPr="00834DA1">
              <w:rPr>
                <w:sz w:val="18"/>
              </w:rPr>
              <w:t xml:space="preserve">The Contractor shall arrange maintenance staff with appropriate protective clothing to clean up the chemicals/chemical waste. This may be achieved through soaking with sawdust (if the quantity of spillage/leakage is small), or </w:t>
            </w:r>
            <w:proofErr w:type="gramStart"/>
            <w:r w:rsidRPr="00834DA1">
              <w:rPr>
                <w:sz w:val="18"/>
              </w:rPr>
              <w:t>sand bags</w:t>
            </w:r>
            <w:proofErr w:type="gramEnd"/>
            <w:r w:rsidRPr="00834DA1">
              <w:rPr>
                <w:sz w:val="18"/>
              </w:rPr>
              <w:t xml:space="preserve"> (if the quantity is large); and/or using a shovel to remove the sand / topsoil (if the spillage/leakage occurs on bare ground);</w:t>
            </w:r>
          </w:p>
          <w:p w14:paraId="074DC519" w14:textId="77777777" w:rsidR="00834DA1" w:rsidRPr="00834DA1" w:rsidRDefault="00834DA1" w:rsidP="00435CBD">
            <w:pPr>
              <w:pStyle w:val="ListParagraph"/>
              <w:numPr>
                <w:ilvl w:val="0"/>
                <w:numId w:val="24"/>
              </w:numPr>
              <w:spacing w:after="200" w:line="276" w:lineRule="auto"/>
              <w:ind w:left="667"/>
              <w:rPr>
                <w:sz w:val="18"/>
              </w:rPr>
            </w:pPr>
            <w:r w:rsidRPr="00834DA1">
              <w:rPr>
                <w:sz w:val="18"/>
              </w:rPr>
              <w:t xml:space="preserve">Contaminated sand and materials must be handled as hazardous waste (see above). </w:t>
            </w:r>
          </w:p>
          <w:p w14:paraId="354FA7A9" w14:textId="799CA924" w:rsidR="00834DA1" w:rsidRPr="00834DA1" w:rsidRDefault="00834DA1" w:rsidP="00435CBD">
            <w:pPr>
              <w:pStyle w:val="ListParagraph"/>
              <w:numPr>
                <w:ilvl w:val="0"/>
                <w:numId w:val="25"/>
              </w:numPr>
              <w:spacing w:after="60" w:line="240" w:lineRule="auto"/>
              <w:ind w:left="667"/>
              <w:rPr>
                <w:sz w:val="18"/>
                <w:szCs w:val="18"/>
              </w:rPr>
            </w:pPr>
            <w:r w:rsidRPr="00834DA1">
              <w:rPr>
                <w:sz w:val="18"/>
              </w:rPr>
              <w:t xml:space="preserve">The Contractor shall prepare a report on the incident detailing the accident, clean-up actions taken, any pollution problems and suggested measures to prevent similar accidents from happening again in future. The incident report shall then be submitted to TEC for review and </w:t>
            </w:r>
            <w:proofErr w:type="gramStart"/>
            <w:r w:rsidRPr="00834DA1">
              <w:rPr>
                <w:sz w:val="18"/>
              </w:rPr>
              <w:t>submit</w:t>
            </w:r>
            <w:proofErr w:type="gramEnd"/>
            <w:r w:rsidRPr="00834DA1">
              <w:rPr>
                <w:sz w:val="18"/>
              </w:rPr>
              <w:t xml:space="preserve"> to the Department of Environment.</w:t>
            </w:r>
          </w:p>
          <w:p w14:paraId="4676161B" w14:textId="77777777" w:rsidR="00181A83" w:rsidRPr="00AB5126" w:rsidRDefault="00181A83" w:rsidP="00435CBD">
            <w:pPr>
              <w:pStyle w:val="ListParagraph"/>
              <w:numPr>
                <w:ilvl w:val="0"/>
                <w:numId w:val="7"/>
              </w:numPr>
              <w:spacing w:after="60" w:line="240" w:lineRule="auto"/>
              <w:ind w:left="383"/>
              <w:rPr>
                <w:sz w:val="18"/>
                <w:szCs w:val="18"/>
              </w:rPr>
            </w:pPr>
            <w:r>
              <w:rPr>
                <w:sz w:val="18"/>
                <w:szCs w:val="18"/>
              </w:rPr>
              <w:t>All</w:t>
            </w:r>
            <w:r w:rsidRPr="00AB5126">
              <w:rPr>
                <w:sz w:val="18"/>
                <w:szCs w:val="18"/>
              </w:rPr>
              <w:t xml:space="preserve"> Project staff will be trained on this plan and attendance will be recorded. </w:t>
            </w:r>
          </w:p>
        </w:tc>
        <w:tc>
          <w:tcPr>
            <w:tcW w:w="2198" w:type="dxa"/>
            <w:tcBorders>
              <w:top w:val="single" w:sz="4" w:space="0" w:color="auto"/>
              <w:left w:val="single" w:sz="4" w:space="0" w:color="auto"/>
              <w:bottom w:val="single" w:sz="4" w:space="0" w:color="auto"/>
              <w:right w:val="single" w:sz="4" w:space="0" w:color="auto"/>
            </w:tcBorders>
          </w:tcPr>
          <w:p w14:paraId="6779DD16" w14:textId="6126B4CF" w:rsidR="00181A83" w:rsidRDefault="005577AC" w:rsidP="006F2D7A">
            <w:pPr>
              <w:spacing w:after="60" w:line="240" w:lineRule="auto"/>
              <w:jc w:val="center"/>
              <w:rPr>
                <w:sz w:val="18"/>
                <w:szCs w:val="18"/>
              </w:rPr>
            </w:pPr>
            <w:r>
              <w:rPr>
                <w:sz w:val="18"/>
                <w:szCs w:val="18"/>
              </w:rPr>
              <w:t>Prior to commencement of works</w:t>
            </w:r>
          </w:p>
        </w:tc>
        <w:tc>
          <w:tcPr>
            <w:tcW w:w="2120" w:type="dxa"/>
            <w:tcBorders>
              <w:top w:val="single" w:sz="4" w:space="0" w:color="auto"/>
              <w:left w:val="single" w:sz="4" w:space="0" w:color="auto"/>
              <w:bottom w:val="single" w:sz="4" w:space="0" w:color="auto"/>
              <w:right w:val="single" w:sz="4" w:space="0" w:color="auto"/>
            </w:tcBorders>
          </w:tcPr>
          <w:p w14:paraId="3B3AE692" w14:textId="2FE7B790" w:rsidR="00181A83" w:rsidRDefault="00181A83" w:rsidP="006F2D7A">
            <w:pPr>
              <w:spacing w:after="60" w:line="240" w:lineRule="auto"/>
              <w:jc w:val="center"/>
              <w:rPr>
                <w:sz w:val="18"/>
                <w:szCs w:val="18"/>
              </w:rPr>
            </w:pPr>
            <w:r>
              <w:rPr>
                <w:sz w:val="18"/>
                <w:szCs w:val="18"/>
              </w:rPr>
              <w:t>Minor, part of standard practices</w:t>
            </w:r>
          </w:p>
        </w:tc>
        <w:tc>
          <w:tcPr>
            <w:tcW w:w="1281" w:type="dxa"/>
            <w:tcBorders>
              <w:top w:val="single" w:sz="4" w:space="0" w:color="auto"/>
              <w:left w:val="single" w:sz="4" w:space="0" w:color="auto"/>
              <w:bottom w:val="single" w:sz="4" w:space="0" w:color="auto"/>
              <w:right w:val="single" w:sz="4" w:space="0" w:color="auto"/>
            </w:tcBorders>
          </w:tcPr>
          <w:p w14:paraId="5DAC43EE" w14:textId="77777777" w:rsidR="00181A83" w:rsidRDefault="00181A83" w:rsidP="006F2D7A">
            <w:pPr>
              <w:spacing w:after="60" w:line="240" w:lineRule="auto"/>
              <w:rPr>
                <w:sz w:val="18"/>
                <w:szCs w:val="18"/>
              </w:rPr>
            </w:pPr>
            <w:r>
              <w:rPr>
                <w:sz w:val="18"/>
                <w:szCs w:val="18"/>
              </w:rPr>
              <w:t>Contractor</w:t>
            </w:r>
          </w:p>
        </w:tc>
      </w:tr>
      <w:tr w:rsidR="00181A83" w:rsidRPr="007058B4" w14:paraId="7A6626EF"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6F8E9EEE" w14:textId="2EC1D94B" w:rsidR="00181A83" w:rsidRPr="0064190B" w:rsidRDefault="00181A83" w:rsidP="006F2D7A">
            <w:pPr>
              <w:spacing w:after="60" w:line="240" w:lineRule="auto"/>
              <w:rPr>
                <w:sz w:val="18"/>
                <w:szCs w:val="18"/>
              </w:rPr>
            </w:pPr>
            <w:r w:rsidRPr="0064190B">
              <w:rPr>
                <w:sz w:val="18"/>
                <w:szCs w:val="18"/>
              </w:rPr>
              <w:lastRenderedPageBreak/>
              <w:t xml:space="preserve">Recruitment </w:t>
            </w:r>
            <w:r w:rsidR="0063558A">
              <w:rPr>
                <w:sz w:val="18"/>
                <w:szCs w:val="18"/>
              </w:rPr>
              <w:t>and management of</w:t>
            </w:r>
            <w:r w:rsidRPr="0064190B">
              <w:rPr>
                <w:sz w:val="18"/>
                <w:szCs w:val="18"/>
              </w:rPr>
              <w:t xml:space="preserve"> workers</w:t>
            </w:r>
          </w:p>
        </w:tc>
        <w:tc>
          <w:tcPr>
            <w:tcW w:w="6662" w:type="dxa"/>
            <w:tcBorders>
              <w:top w:val="single" w:sz="4" w:space="0" w:color="auto"/>
              <w:left w:val="single" w:sz="4" w:space="0" w:color="auto"/>
              <w:bottom w:val="single" w:sz="4" w:space="0" w:color="auto"/>
              <w:right w:val="single" w:sz="4" w:space="0" w:color="auto"/>
            </w:tcBorders>
          </w:tcPr>
          <w:p w14:paraId="7ED0FA18" w14:textId="010F37C8" w:rsidR="0063558A" w:rsidRDefault="0063558A" w:rsidP="00435CBD">
            <w:pPr>
              <w:pStyle w:val="ListParagraph"/>
              <w:numPr>
                <w:ilvl w:val="0"/>
                <w:numId w:val="7"/>
              </w:numPr>
              <w:spacing w:after="60" w:line="240" w:lineRule="auto"/>
              <w:ind w:left="429"/>
              <w:rPr>
                <w:sz w:val="18"/>
                <w:szCs w:val="18"/>
              </w:rPr>
            </w:pPr>
            <w:r>
              <w:rPr>
                <w:sz w:val="18"/>
                <w:szCs w:val="18"/>
              </w:rPr>
              <w:t xml:space="preserve">The Contractor will engage </w:t>
            </w:r>
            <w:proofErr w:type="gramStart"/>
            <w:r>
              <w:rPr>
                <w:sz w:val="18"/>
                <w:szCs w:val="18"/>
              </w:rPr>
              <w:t>locals</w:t>
            </w:r>
            <w:proofErr w:type="gramEnd"/>
            <w:r>
              <w:rPr>
                <w:sz w:val="18"/>
                <w:szCs w:val="18"/>
              </w:rPr>
              <w:t xml:space="preserve"> work</w:t>
            </w:r>
            <w:r w:rsidR="00CA2ACC">
              <w:rPr>
                <w:sz w:val="18"/>
                <w:szCs w:val="18"/>
              </w:rPr>
              <w:t>ers</w:t>
            </w:r>
            <w:r>
              <w:rPr>
                <w:sz w:val="18"/>
                <w:szCs w:val="18"/>
              </w:rPr>
              <w:t xml:space="preserve"> wherever possible, and </w:t>
            </w:r>
            <w:proofErr w:type="spellStart"/>
            <w:r>
              <w:rPr>
                <w:sz w:val="18"/>
                <w:szCs w:val="18"/>
              </w:rPr>
              <w:t>prioritise</w:t>
            </w:r>
            <w:proofErr w:type="spellEnd"/>
            <w:r>
              <w:rPr>
                <w:sz w:val="18"/>
                <w:szCs w:val="18"/>
              </w:rPr>
              <w:t xml:space="preserve"> local spending for food and services wherever possible. Ensure equitable access for men and women.</w:t>
            </w:r>
          </w:p>
          <w:p w14:paraId="4D740F8A" w14:textId="3FDBA915" w:rsidR="00181A83" w:rsidRPr="00AB5126" w:rsidRDefault="00181A83" w:rsidP="00435CBD">
            <w:pPr>
              <w:pStyle w:val="ListParagraph"/>
              <w:numPr>
                <w:ilvl w:val="0"/>
                <w:numId w:val="7"/>
              </w:numPr>
              <w:spacing w:after="60" w:line="240" w:lineRule="auto"/>
              <w:ind w:left="429"/>
              <w:rPr>
                <w:sz w:val="18"/>
                <w:szCs w:val="18"/>
              </w:rPr>
            </w:pPr>
            <w:r w:rsidRPr="00AB5126">
              <w:rPr>
                <w:sz w:val="18"/>
                <w:szCs w:val="18"/>
              </w:rPr>
              <w:t xml:space="preserve">All </w:t>
            </w:r>
            <w:r w:rsidR="00BF4A0C">
              <w:rPr>
                <w:sz w:val="18"/>
                <w:szCs w:val="18"/>
              </w:rPr>
              <w:t>overseas</w:t>
            </w:r>
            <w:r w:rsidR="00DD1D00" w:rsidRPr="00AB5126">
              <w:rPr>
                <w:sz w:val="18"/>
                <w:szCs w:val="18"/>
              </w:rPr>
              <w:t xml:space="preserve"> </w:t>
            </w:r>
            <w:r w:rsidRPr="00AB5126">
              <w:rPr>
                <w:sz w:val="18"/>
                <w:szCs w:val="18"/>
              </w:rPr>
              <w:t xml:space="preserve">project staff will abide by </w:t>
            </w:r>
            <w:r w:rsidR="00D678EF">
              <w:rPr>
                <w:sz w:val="18"/>
                <w:szCs w:val="18"/>
              </w:rPr>
              <w:t>Tuvalu</w:t>
            </w:r>
            <w:r w:rsidRPr="00AB5126">
              <w:rPr>
                <w:sz w:val="18"/>
                <w:szCs w:val="18"/>
              </w:rPr>
              <w:t xml:space="preserve"> immigration policy and provide all required documentation, including health checks. Overseas workers will undergo cultural </w:t>
            </w:r>
            <w:proofErr w:type="spellStart"/>
            <w:r w:rsidRPr="00AB5126">
              <w:rPr>
                <w:sz w:val="18"/>
                <w:szCs w:val="18"/>
              </w:rPr>
              <w:t>familiarisation</w:t>
            </w:r>
            <w:proofErr w:type="spellEnd"/>
            <w:r w:rsidRPr="00AB5126">
              <w:rPr>
                <w:sz w:val="18"/>
                <w:szCs w:val="18"/>
              </w:rPr>
              <w:t xml:space="preserve"> induction upon arrival and sign a </w:t>
            </w:r>
            <w:r w:rsidR="00EC17F1">
              <w:rPr>
                <w:sz w:val="18"/>
                <w:szCs w:val="18"/>
              </w:rPr>
              <w:t>workers’</w:t>
            </w:r>
            <w:r w:rsidR="001B44EB">
              <w:rPr>
                <w:sz w:val="18"/>
                <w:szCs w:val="18"/>
              </w:rPr>
              <w:t xml:space="preserve"> </w:t>
            </w:r>
            <w:r w:rsidRPr="00AB5126">
              <w:rPr>
                <w:sz w:val="18"/>
                <w:szCs w:val="18"/>
              </w:rPr>
              <w:t>code of conduct applicable for the duration of their contract</w:t>
            </w:r>
            <w:r w:rsidR="00AA6E5D">
              <w:rPr>
                <w:sz w:val="18"/>
                <w:szCs w:val="18"/>
              </w:rPr>
              <w:t xml:space="preserve"> (Appendix A)</w:t>
            </w:r>
            <w:r w:rsidRPr="00AB5126">
              <w:rPr>
                <w:sz w:val="18"/>
                <w:szCs w:val="18"/>
              </w:rPr>
              <w:t>.</w:t>
            </w:r>
          </w:p>
          <w:p w14:paraId="7884FD5E" w14:textId="77777777" w:rsidR="00181A83" w:rsidRPr="00AB5126" w:rsidRDefault="00181A83" w:rsidP="00435CBD">
            <w:pPr>
              <w:pStyle w:val="ListParagraph"/>
              <w:numPr>
                <w:ilvl w:val="0"/>
                <w:numId w:val="7"/>
              </w:numPr>
              <w:spacing w:after="60" w:line="240" w:lineRule="auto"/>
              <w:ind w:left="429"/>
              <w:rPr>
                <w:sz w:val="18"/>
                <w:szCs w:val="18"/>
              </w:rPr>
            </w:pPr>
            <w:r w:rsidRPr="00AB5126">
              <w:rPr>
                <w:sz w:val="18"/>
                <w:szCs w:val="18"/>
              </w:rPr>
              <w:t>Overseas workers will have the technical skills and experience for solar PV array installation.</w:t>
            </w:r>
          </w:p>
        </w:tc>
        <w:tc>
          <w:tcPr>
            <w:tcW w:w="2198" w:type="dxa"/>
            <w:tcBorders>
              <w:top w:val="single" w:sz="4" w:space="0" w:color="auto"/>
              <w:left w:val="single" w:sz="4" w:space="0" w:color="auto"/>
              <w:bottom w:val="single" w:sz="4" w:space="0" w:color="auto"/>
              <w:right w:val="single" w:sz="4" w:space="0" w:color="auto"/>
            </w:tcBorders>
          </w:tcPr>
          <w:p w14:paraId="5CE2E634" w14:textId="79CC18C9" w:rsidR="00181A83" w:rsidRDefault="005577AC" w:rsidP="006F2D7A">
            <w:pPr>
              <w:spacing w:after="60" w:line="240" w:lineRule="auto"/>
              <w:jc w:val="center"/>
              <w:rPr>
                <w:sz w:val="18"/>
                <w:szCs w:val="18"/>
              </w:rPr>
            </w:pPr>
            <w:r>
              <w:rPr>
                <w:sz w:val="18"/>
                <w:szCs w:val="18"/>
              </w:rPr>
              <w:t>During worker recruitment process</w:t>
            </w:r>
          </w:p>
        </w:tc>
        <w:tc>
          <w:tcPr>
            <w:tcW w:w="2120" w:type="dxa"/>
            <w:tcBorders>
              <w:top w:val="single" w:sz="4" w:space="0" w:color="auto"/>
              <w:left w:val="single" w:sz="4" w:space="0" w:color="auto"/>
              <w:bottom w:val="single" w:sz="4" w:space="0" w:color="auto"/>
              <w:right w:val="single" w:sz="4" w:space="0" w:color="auto"/>
            </w:tcBorders>
          </w:tcPr>
          <w:p w14:paraId="20F8EFFE" w14:textId="05DBD0B8" w:rsidR="00181A83" w:rsidRPr="0064190B" w:rsidRDefault="00181A83" w:rsidP="006F2D7A">
            <w:pPr>
              <w:spacing w:after="60" w:line="240" w:lineRule="auto"/>
              <w:jc w:val="center"/>
              <w:rPr>
                <w:sz w:val="18"/>
                <w:szCs w:val="18"/>
              </w:rPr>
            </w:pPr>
            <w:r>
              <w:rPr>
                <w:sz w:val="18"/>
                <w:szCs w:val="18"/>
              </w:rPr>
              <w:t>Minor, part of standard practices</w:t>
            </w:r>
          </w:p>
        </w:tc>
        <w:tc>
          <w:tcPr>
            <w:tcW w:w="1281" w:type="dxa"/>
            <w:tcBorders>
              <w:top w:val="single" w:sz="4" w:space="0" w:color="auto"/>
              <w:left w:val="single" w:sz="4" w:space="0" w:color="auto"/>
              <w:bottom w:val="single" w:sz="4" w:space="0" w:color="auto"/>
              <w:right w:val="single" w:sz="4" w:space="0" w:color="auto"/>
            </w:tcBorders>
          </w:tcPr>
          <w:p w14:paraId="091BAC08" w14:textId="77777777" w:rsidR="00181A83" w:rsidRPr="0064190B" w:rsidRDefault="00181A83" w:rsidP="006F2D7A">
            <w:pPr>
              <w:spacing w:after="60" w:line="240" w:lineRule="auto"/>
              <w:rPr>
                <w:sz w:val="18"/>
                <w:szCs w:val="18"/>
              </w:rPr>
            </w:pPr>
            <w:r>
              <w:rPr>
                <w:sz w:val="18"/>
                <w:szCs w:val="18"/>
              </w:rPr>
              <w:t>Contractor</w:t>
            </w:r>
          </w:p>
        </w:tc>
      </w:tr>
      <w:tr w:rsidR="00181A83" w:rsidRPr="007058B4" w14:paraId="42C24A09" w14:textId="77777777" w:rsidTr="005001D1">
        <w:trPr>
          <w:cantSplit/>
          <w:jc w:val="center"/>
        </w:trPr>
        <w:tc>
          <w:tcPr>
            <w:tcW w:w="1862" w:type="dxa"/>
            <w:tcBorders>
              <w:top w:val="single" w:sz="4" w:space="0" w:color="auto"/>
              <w:left w:val="single" w:sz="4" w:space="0" w:color="auto"/>
              <w:bottom w:val="single" w:sz="4" w:space="0" w:color="auto"/>
              <w:right w:val="single" w:sz="4" w:space="0" w:color="auto"/>
            </w:tcBorders>
          </w:tcPr>
          <w:p w14:paraId="3BF08E3E" w14:textId="77777777" w:rsidR="00181A83" w:rsidRPr="0064190B" w:rsidRDefault="00181A83" w:rsidP="006F2D7A">
            <w:pPr>
              <w:spacing w:after="60" w:line="240" w:lineRule="auto"/>
              <w:rPr>
                <w:sz w:val="18"/>
                <w:szCs w:val="18"/>
              </w:rPr>
            </w:pPr>
            <w:r>
              <w:rPr>
                <w:sz w:val="18"/>
                <w:szCs w:val="18"/>
              </w:rPr>
              <w:t>HIV/AIDs &amp; GBV Training</w:t>
            </w:r>
          </w:p>
        </w:tc>
        <w:tc>
          <w:tcPr>
            <w:tcW w:w="6662" w:type="dxa"/>
            <w:tcBorders>
              <w:top w:val="single" w:sz="4" w:space="0" w:color="auto"/>
              <w:left w:val="single" w:sz="4" w:space="0" w:color="auto"/>
              <w:bottom w:val="single" w:sz="4" w:space="0" w:color="auto"/>
              <w:right w:val="single" w:sz="4" w:space="0" w:color="auto"/>
            </w:tcBorders>
          </w:tcPr>
          <w:p w14:paraId="50417086" w14:textId="21CE2E26" w:rsidR="00F54504" w:rsidRDefault="00F54504" w:rsidP="00435CBD">
            <w:pPr>
              <w:pStyle w:val="ListParagraph"/>
              <w:numPr>
                <w:ilvl w:val="0"/>
                <w:numId w:val="7"/>
              </w:numPr>
              <w:spacing w:after="60" w:line="240" w:lineRule="auto"/>
              <w:ind w:left="429"/>
              <w:rPr>
                <w:sz w:val="18"/>
                <w:szCs w:val="18"/>
              </w:rPr>
            </w:pPr>
            <w:proofErr w:type="spellStart"/>
            <w:r>
              <w:rPr>
                <w:sz w:val="18"/>
                <w:szCs w:val="18"/>
              </w:rPr>
              <w:t>Maximise</w:t>
            </w:r>
            <w:proofErr w:type="spellEnd"/>
            <w:r>
              <w:rPr>
                <w:sz w:val="18"/>
                <w:szCs w:val="18"/>
              </w:rPr>
              <w:t xml:space="preserve"> recruitment from within the local community</w:t>
            </w:r>
            <w:r w:rsidR="00732DF6">
              <w:rPr>
                <w:sz w:val="18"/>
                <w:szCs w:val="18"/>
              </w:rPr>
              <w:t>, to reduce the risks associated with influx workforce.</w:t>
            </w:r>
          </w:p>
          <w:p w14:paraId="56C8CCBB" w14:textId="3333AD31" w:rsidR="00181A83" w:rsidRPr="00DB44AC" w:rsidRDefault="00181A83" w:rsidP="00DB44AC">
            <w:pPr>
              <w:pStyle w:val="ListParagraph"/>
              <w:numPr>
                <w:ilvl w:val="0"/>
                <w:numId w:val="7"/>
              </w:numPr>
              <w:spacing w:after="60" w:line="240" w:lineRule="auto"/>
              <w:ind w:left="429"/>
              <w:rPr>
                <w:sz w:val="18"/>
                <w:szCs w:val="18"/>
              </w:rPr>
            </w:pPr>
            <w:r w:rsidRPr="00AB5126">
              <w:rPr>
                <w:sz w:val="18"/>
                <w:szCs w:val="18"/>
              </w:rPr>
              <w:t xml:space="preserve">All project staff will undergo training </w:t>
            </w:r>
            <w:r>
              <w:rPr>
                <w:sz w:val="18"/>
                <w:szCs w:val="18"/>
              </w:rPr>
              <w:t xml:space="preserve">by local services providers identified by the </w:t>
            </w:r>
            <w:r w:rsidR="00D678EF">
              <w:rPr>
                <w:sz w:val="18"/>
                <w:szCs w:val="18"/>
              </w:rPr>
              <w:t>TEC</w:t>
            </w:r>
            <w:r>
              <w:rPr>
                <w:sz w:val="18"/>
                <w:szCs w:val="18"/>
              </w:rPr>
              <w:t xml:space="preserve"> PIU </w:t>
            </w:r>
            <w:r w:rsidRPr="00AB5126">
              <w:rPr>
                <w:sz w:val="18"/>
                <w:szCs w:val="18"/>
              </w:rPr>
              <w:t>on prevention of HIV/AID</w:t>
            </w:r>
            <w:r w:rsidR="00732DF6">
              <w:rPr>
                <w:sz w:val="18"/>
                <w:szCs w:val="18"/>
              </w:rPr>
              <w:t>S</w:t>
            </w:r>
            <w:r w:rsidRPr="00AB5126">
              <w:rPr>
                <w:sz w:val="18"/>
                <w:szCs w:val="18"/>
              </w:rPr>
              <w:t xml:space="preserve"> </w:t>
            </w:r>
            <w:r w:rsidR="00371983">
              <w:rPr>
                <w:sz w:val="18"/>
                <w:szCs w:val="18"/>
              </w:rPr>
              <w:t xml:space="preserve">sexual exploitation and abuse / sexual </w:t>
            </w:r>
            <w:r w:rsidR="00EC180A">
              <w:rPr>
                <w:sz w:val="18"/>
                <w:szCs w:val="18"/>
              </w:rPr>
              <w:t>harassment</w:t>
            </w:r>
            <w:r w:rsidR="00371983">
              <w:rPr>
                <w:sz w:val="18"/>
                <w:szCs w:val="18"/>
              </w:rPr>
              <w:t xml:space="preserve"> (SEA/</w:t>
            </w:r>
            <w:proofErr w:type="gramStart"/>
            <w:r w:rsidR="00371983">
              <w:rPr>
                <w:sz w:val="18"/>
                <w:szCs w:val="18"/>
              </w:rPr>
              <w:t>SH)</w:t>
            </w:r>
            <w:r w:rsidRPr="00AB5126">
              <w:rPr>
                <w:sz w:val="18"/>
                <w:szCs w:val="18"/>
              </w:rPr>
              <w:t>and</w:t>
            </w:r>
            <w:proofErr w:type="gramEnd"/>
            <w:r w:rsidRPr="00AB5126">
              <w:rPr>
                <w:sz w:val="18"/>
                <w:szCs w:val="18"/>
              </w:rPr>
              <w:t xml:space="preserve"> GBV. </w:t>
            </w:r>
            <w:r w:rsidR="00DB44AC">
              <w:rPr>
                <w:sz w:val="18"/>
                <w:szCs w:val="18"/>
              </w:rPr>
              <w:t>An a</w:t>
            </w:r>
            <w:r w:rsidRPr="00DB44AC">
              <w:rPr>
                <w:sz w:val="18"/>
                <w:szCs w:val="18"/>
              </w:rPr>
              <w:t xml:space="preserve">ttendance </w:t>
            </w:r>
            <w:r w:rsidR="00DB44AC">
              <w:rPr>
                <w:sz w:val="18"/>
                <w:szCs w:val="18"/>
              </w:rPr>
              <w:t xml:space="preserve">register </w:t>
            </w:r>
            <w:r w:rsidRPr="00DB44AC">
              <w:rPr>
                <w:sz w:val="18"/>
                <w:szCs w:val="18"/>
              </w:rPr>
              <w:t xml:space="preserve">will be </w:t>
            </w:r>
            <w:r w:rsidR="00DB44AC">
              <w:rPr>
                <w:sz w:val="18"/>
                <w:szCs w:val="18"/>
              </w:rPr>
              <w:t>maintained</w:t>
            </w:r>
            <w:r w:rsidRPr="00DB44AC">
              <w:rPr>
                <w:sz w:val="18"/>
                <w:szCs w:val="18"/>
              </w:rPr>
              <w:t xml:space="preserve">. </w:t>
            </w:r>
          </w:p>
          <w:p w14:paraId="70630B35" w14:textId="608800BF" w:rsidR="00181A83" w:rsidRPr="00AB5126" w:rsidRDefault="00181A83" w:rsidP="00435CBD">
            <w:pPr>
              <w:pStyle w:val="ListParagraph"/>
              <w:numPr>
                <w:ilvl w:val="0"/>
                <w:numId w:val="7"/>
              </w:numPr>
              <w:spacing w:after="60" w:line="240" w:lineRule="auto"/>
              <w:ind w:left="429"/>
              <w:rPr>
                <w:sz w:val="18"/>
                <w:szCs w:val="18"/>
              </w:rPr>
            </w:pPr>
            <w:r w:rsidRPr="00AB5126">
              <w:rPr>
                <w:sz w:val="18"/>
                <w:szCs w:val="18"/>
              </w:rPr>
              <w:t xml:space="preserve">The Contractor will </w:t>
            </w:r>
            <w:r w:rsidR="00275056">
              <w:rPr>
                <w:sz w:val="18"/>
                <w:szCs w:val="18"/>
              </w:rPr>
              <w:t>develop</w:t>
            </w:r>
            <w:r w:rsidRPr="00AB5126">
              <w:rPr>
                <w:sz w:val="18"/>
                <w:szCs w:val="18"/>
              </w:rPr>
              <w:t xml:space="preserve"> a Code of Conduct (</w:t>
            </w:r>
            <w:r w:rsidR="00275056">
              <w:rPr>
                <w:sz w:val="18"/>
                <w:szCs w:val="18"/>
              </w:rPr>
              <w:t xml:space="preserve">following the template provided in Appendix </w:t>
            </w:r>
            <w:r w:rsidR="00BF5934">
              <w:rPr>
                <w:sz w:val="18"/>
                <w:szCs w:val="18"/>
              </w:rPr>
              <w:t>A</w:t>
            </w:r>
            <w:r w:rsidRPr="00AB5126">
              <w:rPr>
                <w:sz w:val="18"/>
                <w:szCs w:val="18"/>
              </w:rPr>
              <w:t xml:space="preserve">) for all workers (local and overseas) to sign detailing the expected </w:t>
            </w:r>
            <w:proofErr w:type="spellStart"/>
            <w:r w:rsidRPr="00AB5126">
              <w:rPr>
                <w:sz w:val="18"/>
                <w:szCs w:val="18"/>
              </w:rPr>
              <w:t>behaviour</w:t>
            </w:r>
            <w:proofErr w:type="spellEnd"/>
            <w:r w:rsidRPr="00AB5126">
              <w:rPr>
                <w:sz w:val="18"/>
                <w:szCs w:val="18"/>
              </w:rPr>
              <w:t xml:space="preserve"> of Project staff, ESHS requirements, Cultural respect, OHS requirements, Community </w:t>
            </w:r>
            <w:proofErr w:type="gramStart"/>
            <w:r w:rsidRPr="00AB5126">
              <w:rPr>
                <w:sz w:val="18"/>
                <w:szCs w:val="18"/>
              </w:rPr>
              <w:t>Health</w:t>
            </w:r>
            <w:proofErr w:type="gramEnd"/>
            <w:r w:rsidRPr="00AB5126">
              <w:rPr>
                <w:sz w:val="18"/>
                <w:szCs w:val="18"/>
              </w:rPr>
              <w:t xml:space="preserve"> and Safety considerations</w:t>
            </w:r>
          </w:p>
        </w:tc>
        <w:tc>
          <w:tcPr>
            <w:tcW w:w="2198" w:type="dxa"/>
            <w:tcBorders>
              <w:top w:val="single" w:sz="4" w:space="0" w:color="auto"/>
              <w:left w:val="single" w:sz="4" w:space="0" w:color="auto"/>
              <w:bottom w:val="single" w:sz="4" w:space="0" w:color="auto"/>
              <w:right w:val="single" w:sz="4" w:space="0" w:color="auto"/>
            </w:tcBorders>
          </w:tcPr>
          <w:p w14:paraId="0FA70E15" w14:textId="721C9349" w:rsidR="00181A83" w:rsidRDefault="005577AC" w:rsidP="006F2D7A">
            <w:pPr>
              <w:spacing w:after="60" w:line="240" w:lineRule="auto"/>
              <w:jc w:val="center"/>
              <w:rPr>
                <w:sz w:val="18"/>
                <w:szCs w:val="18"/>
              </w:rPr>
            </w:pPr>
            <w:r>
              <w:rPr>
                <w:sz w:val="18"/>
                <w:szCs w:val="18"/>
              </w:rPr>
              <w:t>On mobilization, prior to commencement of civil works</w:t>
            </w:r>
          </w:p>
        </w:tc>
        <w:tc>
          <w:tcPr>
            <w:tcW w:w="2120" w:type="dxa"/>
            <w:tcBorders>
              <w:top w:val="single" w:sz="4" w:space="0" w:color="auto"/>
              <w:left w:val="single" w:sz="4" w:space="0" w:color="auto"/>
              <w:bottom w:val="single" w:sz="4" w:space="0" w:color="auto"/>
              <w:right w:val="single" w:sz="4" w:space="0" w:color="auto"/>
            </w:tcBorders>
          </w:tcPr>
          <w:p w14:paraId="22B1D1F6" w14:textId="63EB55BF" w:rsidR="00181A83" w:rsidRDefault="005001D1" w:rsidP="006F2D7A">
            <w:pPr>
              <w:spacing w:after="60" w:line="240" w:lineRule="auto"/>
              <w:jc w:val="center"/>
              <w:rPr>
                <w:sz w:val="18"/>
                <w:szCs w:val="18"/>
              </w:rPr>
            </w:pPr>
            <w:r>
              <w:rPr>
                <w:sz w:val="18"/>
                <w:szCs w:val="18"/>
              </w:rPr>
              <w:t xml:space="preserve">Included as part of provisional sum </w:t>
            </w:r>
          </w:p>
        </w:tc>
        <w:tc>
          <w:tcPr>
            <w:tcW w:w="1281" w:type="dxa"/>
            <w:tcBorders>
              <w:top w:val="single" w:sz="4" w:space="0" w:color="auto"/>
              <w:left w:val="single" w:sz="4" w:space="0" w:color="auto"/>
              <w:bottom w:val="single" w:sz="4" w:space="0" w:color="auto"/>
              <w:right w:val="single" w:sz="4" w:space="0" w:color="auto"/>
            </w:tcBorders>
          </w:tcPr>
          <w:p w14:paraId="1AD09ED0" w14:textId="42ADF0CA" w:rsidR="00181A83" w:rsidRDefault="00181A83" w:rsidP="006F2D7A">
            <w:pPr>
              <w:spacing w:after="60" w:line="240" w:lineRule="auto"/>
              <w:rPr>
                <w:sz w:val="18"/>
                <w:szCs w:val="18"/>
              </w:rPr>
            </w:pPr>
            <w:r>
              <w:rPr>
                <w:sz w:val="18"/>
                <w:szCs w:val="18"/>
              </w:rPr>
              <w:t xml:space="preserve">Contractor and </w:t>
            </w:r>
            <w:r w:rsidR="005001D1">
              <w:rPr>
                <w:sz w:val="18"/>
                <w:szCs w:val="18"/>
              </w:rPr>
              <w:t>TEC</w:t>
            </w:r>
          </w:p>
        </w:tc>
      </w:tr>
      <w:tr w:rsidR="00181A83" w:rsidRPr="00275057" w14:paraId="6C6198ED" w14:textId="77777777" w:rsidTr="005001D1">
        <w:trPr>
          <w:cantSplit/>
          <w:jc w:val="center"/>
        </w:trPr>
        <w:tc>
          <w:tcPr>
            <w:tcW w:w="1862" w:type="dxa"/>
          </w:tcPr>
          <w:p w14:paraId="329F1E67" w14:textId="77777777" w:rsidR="00181A83" w:rsidRPr="00F32F2F" w:rsidRDefault="00181A83" w:rsidP="006F2D7A">
            <w:pPr>
              <w:spacing w:afterLines="60" w:after="144" w:line="240" w:lineRule="auto"/>
              <w:rPr>
                <w:rFonts w:cstheme="minorHAnsi"/>
                <w:sz w:val="18"/>
                <w:szCs w:val="18"/>
              </w:rPr>
            </w:pPr>
            <w:r w:rsidRPr="00F32F2F">
              <w:rPr>
                <w:rFonts w:cstheme="minorHAnsi"/>
                <w:sz w:val="18"/>
                <w:szCs w:val="18"/>
              </w:rPr>
              <w:lastRenderedPageBreak/>
              <w:t>Sourcing of aggregate</w:t>
            </w:r>
          </w:p>
        </w:tc>
        <w:tc>
          <w:tcPr>
            <w:tcW w:w="6662" w:type="dxa"/>
          </w:tcPr>
          <w:p w14:paraId="1D5E14CF" w14:textId="10393CD8" w:rsidR="00181A83" w:rsidRPr="00F32F2F" w:rsidRDefault="00181A83" w:rsidP="00435CBD">
            <w:pPr>
              <w:pStyle w:val="ListParagraph"/>
              <w:numPr>
                <w:ilvl w:val="0"/>
                <w:numId w:val="7"/>
              </w:numPr>
              <w:spacing w:afterLines="60" w:after="144" w:line="240" w:lineRule="auto"/>
              <w:ind w:left="384"/>
              <w:rPr>
                <w:rFonts w:cstheme="minorHAnsi"/>
                <w:sz w:val="18"/>
                <w:szCs w:val="18"/>
              </w:rPr>
            </w:pPr>
            <w:r w:rsidRPr="00F32F2F">
              <w:rPr>
                <w:rFonts w:cstheme="minorHAnsi"/>
                <w:sz w:val="18"/>
                <w:szCs w:val="18"/>
              </w:rPr>
              <w:t>All sourced sand and aggregate will be imported from an offshore source. The identified source must have an existing permit for extraction and have been operational for at least 12 months prior to award of contract.</w:t>
            </w:r>
          </w:p>
          <w:p w14:paraId="4A8B7101" w14:textId="7723B0CA" w:rsidR="00181A83" w:rsidRPr="00F32F2F" w:rsidRDefault="00181A83" w:rsidP="00435CBD">
            <w:pPr>
              <w:pStyle w:val="ListParagraph"/>
              <w:numPr>
                <w:ilvl w:val="0"/>
                <w:numId w:val="7"/>
              </w:numPr>
              <w:spacing w:afterLines="60" w:after="144" w:line="240" w:lineRule="auto"/>
              <w:ind w:left="384"/>
              <w:rPr>
                <w:rFonts w:cstheme="minorHAnsi"/>
                <w:sz w:val="18"/>
                <w:szCs w:val="18"/>
              </w:rPr>
            </w:pPr>
            <w:r w:rsidRPr="00F32F2F">
              <w:rPr>
                <w:rFonts w:cstheme="minorHAnsi"/>
                <w:sz w:val="18"/>
                <w:szCs w:val="18"/>
              </w:rPr>
              <w:t>Imported aggregates must be</w:t>
            </w:r>
            <w:r w:rsidR="00FD6333" w:rsidRPr="00F32F2F">
              <w:rPr>
                <w:rFonts w:cstheme="minorHAnsi"/>
                <w:sz w:val="18"/>
                <w:szCs w:val="18"/>
              </w:rPr>
              <w:t xml:space="preserve"> fumigated prior to arrival and</w:t>
            </w:r>
            <w:r w:rsidRPr="00F32F2F">
              <w:rPr>
                <w:rFonts w:cstheme="minorHAnsi"/>
                <w:sz w:val="18"/>
                <w:szCs w:val="18"/>
              </w:rPr>
              <w:t xml:space="preserve"> from a country approved by </w:t>
            </w:r>
            <w:r w:rsidR="00D678EF" w:rsidRPr="00F32F2F">
              <w:rPr>
                <w:rFonts w:cstheme="minorHAnsi"/>
                <w:sz w:val="18"/>
                <w:szCs w:val="18"/>
              </w:rPr>
              <w:t>Tuvalu</w:t>
            </w:r>
            <w:r w:rsidRPr="00F32F2F">
              <w:rPr>
                <w:rFonts w:cstheme="minorHAnsi"/>
                <w:sz w:val="18"/>
                <w:szCs w:val="18"/>
              </w:rPr>
              <w:t xml:space="preserve"> Biosecurity.</w:t>
            </w:r>
          </w:p>
          <w:p w14:paraId="627B12E5" w14:textId="610467C2" w:rsidR="00DE4A62" w:rsidRPr="00F32F2F" w:rsidRDefault="00DE4A62" w:rsidP="00435CBD">
            <w:pPr>
              <w:pStyle w:val="ListParagraph"/>
              <w:numPr>
                <w:ilvl w:val="0"/>
                <w:numId w:val="7"/>
              </w:numPr>
              <w:spacing w:afterLines="60" w:after="144" w:line="240" w:lineRule="auto"/>
              <w:ind w:left="384"/>
              <w:rPr>
                <w:rFonts w:cstheme="minorHAnsi"/>
                <w:sz w:val="18"/>
                <w:szCs w:val="18"/>
              </w:rPr>
            </w:pPr>
            <w:r w:rsidRPr="00F32F2F">
              <w:rPr>
                <w:sz w:val="18"/>
                <w:szCs w:val="18"/>
              </w:rPr>
              <w:t>Reuse waste aggregates from roading or runway projects</w:t>
            </w:r>
            <w:r w:rsidR="000D3A8A" w:rsidRPr="00F32F2F">
              <w:rPr>
                <w:sz w:val="18"/>
                <w:szCs w:val="18"/>
              </w:rPr>
              <w:t xml:space="preserve"> (where possible)</w:t>
            </w:r>
            <w:r w:rsidRPr="00F32F2F">
              <w:rPr>
                <w:sz w:val="18"/>
                <w:szCs w:val="18"/>
              </w:rPr>
              <w:t>.</w:t>
            </w:r>
          </w:p>
          <w:p w14:paraId="1B2B83CE" w14:textId="3879AA15" w:rsidR="00FD6333" w:rsidRPr="00F32F2F" w:rsidRDefault="00FD6333" w:rsidP="00435CBD">
            <w:pPr>
              <w:pStyle w:val="ListParagraph"/>
              <w:numPr>
                <w:ilvl w:val="0"/>
                <w:numId w:val="7"/>
              </w:numPr>
              <w:spacing w:afterLines="60" w:after="144" w:line="240" w:lineRule="auto"/>
              <w:ind w:left="384"/>
              <w:rPr>
                <w:rFonts w:cstheme="minorHAnsi"/>
                <w:sz w:val="18"/>
                <w:szCs w:val="18"/>
              </w:rPr>
            </w:pPr>
            <w:r w:rsidRPr="00F32F2F">
              <w:rPr>
                <w:sz w:val="18"/>
                <w:szCs w:val="18"/>
              </w:rPr>
              <w:t xml:space="preserve">If permissible, use PWD stockpiled sand. </w:t>
            </w:r>
          </w:p>
          <w:p w14:paraId="2690CBBC" w14:textId="77777777" w:rsidR="00DE4A62" w:rsidRPr="00F32F2F" w:rsidRDefault="00DE4A62" w:rsidP="00435CBD">
            <w:pPr>
              <w:pStyle w:val="ListParagraph"/>
              <w:numPr>
                <w:ilvl w:val="0"/>
                <w:numId w:val="7"/>
              </w:numPr>
              <w:spacing w:afterLines="60" w:after="144" w:line="240" w:lineRule="auto"/>
              <w:ind w:left="384"/>
              <w:rPr>
                <w:rFonts w:cstheme="minorHAnsi"/>
                <w:sz w:val="18"/>
                <w:szCs w:val="18"/>
              </w:rPr>
            </w:pPr>
            <w:r w:rsidRPr="00F32F2F">
              <w:rPr>
                <w:sz w:val="18"/>
                <w:szCs w:val="18"/>
              </w:rPr>
              <w:t xml:space="preserve">No coral or sand aggregates from local sources shall be used. </w:t>
            </w:r>
          </w:p>
          <w:p w14:paraId="1BE4BE65" w14:textId="77777777" w:rsidR="00DE4A62" w:rsidRPr="00F32F2F" w:rsidRDefault="00DE4A62" w:rsidP="00435CBD">
            <w:pPr>
              <w:pStyle w:val="ListParagraph"/>
              <w:numPr>
                <w:ilvl w:val="0"/>
                <w:numId w:val="7"/>
              </w:numPr>
              <w:spacing w:afterLines="60" w:after="144" w:line="240" w:lineRule="auto"/>
              <w:ind w:left="384"/>
              <w:rPr>
                <w:rFonts w:cstheme="minorHAnsi"/>
                <w:sz w:val="18"/>
                <w:szCs w:val="18"/>
              </w:rPr>
            </w:pPr>
            <w:r w:rsidRPr="00F32F2F">
              <w:rPr>
                <w:rFonts w:cstheme="minorHAnsi"/>
                <w:sz w:val="18"/>
                <w:szCs w:val="18"/>
              </w:rPr>
              <w:t xml:space="preserve">All imported aggregate will be subject to customs and quarantine clearance by </w:t>
            </w:r>
            <w:proofErr w:type="spellStart"/>
            <w:r w:rsidRPr="00F32F2F">
              <w:rPr>
                <w:rFonts w:cstheme="minorHAnsi"/>
                <w:sz w:val="18"/>
                <w:szCs w:val="18"/>
              </w:rPr>
              <w:t>GoT</w:t>
            </w:r>
            <w:proofErr w:type="spellEnd"/>
            <w:r w:rsidRPr="00F32F2F">
              <w:rPr>
                <w:rFonts w:cstheme="minorHAnsi"/>
                <w:sz w:val="18"/>
                <w:szCs w:val="18"/>
              </w:rPr>
              <w:t xml:space="preserve">. </w:t>
            </w:r>
          </w:p>
          <w:p w14:paraId="3868C136" w14:textId="77777777" w:rsidR="00492650" w:rsidRPr="00F32F2F" w:rsidRDefault="00DE4A62" w:rsidP="00435CBD">
            <w:pPr>
              <w:pStyle w:val="ListParagraph"/>
              <w:numPr>
                <w:ilvl w:val="0"/>
                <w:numId w:val="7"/>
              </w:numPr>
              <w:spacing w:afterLines="60" w:after="144" w:line="240" w:lineRule="auto"/>
              <w:ind w:left="384"/>
              <w:rPr>
                <w:rFonts w:cstheme="minorHAnsi"/>
                <w:sz w:val="18"/>
                <w:szCs w:val="18"/>
              </w:rPr>
            </w:pPr>
            <w:r w:rsidRPr="00F32F2F">
              <w:rPr>
                <w:rFonts w:cstheme="minorHAnsi"/>
                <w:sz w:val="18"/>
                <w:szCs w:val="18"/>
              </w:rPr>
              <w:t xml:space="preserve">Additional treatment of aggregate will be undertaken should this be required by the </w:t>
            </w:r>
            <w:proofErr w:type="spellStart"/>
            <w:r w:rsidRPr="00F32F2F">
              <w:rPr>
                <w:rFonts w:cstheme="minorHAnsi"/>
                <w:sz w:val="18"/>
                <w:szCs w:val="18"/>
              </w:rPr>
              <w:t>GoT</w:t>
            </w:r>
            <w:proofErr w:type="spellEnd"/>
            <w:r w:rsidRPr="00F32F2F">
              <w:rPr>
                <w:rFonts w:cstheme="minorHAnsi"/>
                <w:sz w:val="18"/>
                <w:szCs w:val="18"/>
              </w:rPr>
              <w:t>.</w:t>
            </w:r>
            <w:r w:rsidR="00492650" w:rsidRPr="00F32F2F">
              <w:rPr>
                <w:rFonts w:cstheme="minorHAnsi"/>
                <w:sz w:val="18"/>
                <w:szCs w:val="18"/>
              </w:rPr>
              <w:t xml:space="preserve"> </w:t>
            </w:r>
          </w:p>
          <w:p w14:paraId="3D51164D" w14:textId="16A4B48F" w:rsidR="00DE4A62" w:rsidRPr="00F32F2F" w:rsidRDefault="00DE4A62" w:rsidP="00435CBD">
            <w:pPr>
              <w:pStyle w:val="ListParagraph"/>
              <w:numPr>
                <w:ilvl w:val="0"/>
                <w:numId w:val="7"/>
              </w:numPr>
              <w:spacing w:afterLines="60" w:after="144" w:line="240" w:lineRule="auto"/>
              <w:ind w:left="384"/>
              <w:rPr>
                <w:rFonts w:cstheme="minorHAnsi"/>
                <w:sz w:val="18"/>
                <w:szCs w:val="18"/>
              </w:rPr>
            </w:pPr>
            <w:r w:rsidRPr="00F32F2F">
              <w:rPr>
                <w:rFonts w:cstheme="minorHAnsi"/>
                <w:sz w:val="18"/>
                <w:szCs w:val="18"/>
              </w:rPr>
              <w:t>Any leftover natural or engineer</w:t>
            </w:r>
            <w:r w:rsidR="00FD6333" w:rsidRPr="00F32F2F">
              <w:rPr>
                <w:rFonts w:cstheme="minorHAnsi"/>
                <w:sz w:val="18"/>
                <w:szCs w:val="18"/>
              </w:rPr>
              <w:t>ed</w:t>
            </w:r>
            <w:r w:rsidRPr="00F32F2F">
              <w:rPr>
                <w:rFonts w:cstheme="minorHAnsi"/>
                <w:sz w:val="18"/>
                <w:szCs w:val="18"/>
              </w:rPr>
              <w:t xml:space="preserve"> aggregate should be made available for reuse by other parties or stockpiled in Tuvalu for later use (with the permission of the Department of Environment).</w:t>
            </w:r>
          </w:p>
        </w:tc>
        <w:tc>
          <w:tcPr>
            <w:tcW w:w="2198" w:type="dxa"/>
          </w:tcPr>
          <w:p w14:paraId="5A329FDE" w14:textId="378C35CC" w:rsidR="00181A83" w:rsidRDefault="005577AC" w:rsidP="006F2D7A">
            <w:pPr>
              <w:spacing w:afterLines="60" w:after="144" w:line="240" w:lineRule="auto"/>
              <w:jc w:val="center"/>
              <w:rPr>
                <w:rFonts w:cstheme="minorHAnsi"/>
                <w:sz w:val="18"/>
                <w:szCs w:val="18"/>
              </w:rPr>
            </w:pPr>
            <w:r>
              <w:rPr>
                <w:rFonts w:cstheme="minorHAnsi"/>
                <w:sz w:val="18"/>
                <w:szCs w:val="18"/>
              </w:rPr>
              <w:t>Prior to finalization of aggregate sales agreement</w:t>
            </w:r>
          </w:p>
        </w:tc>
        <w:tc>
          <w:tcPr>
            <w:tcW w:w="2120" w:type="dxa"/>
          </w:tcPr>
          <w:p w14:paraId="6AD15E4A" w14:textId="41352B5A" w:rsidR="00181A83" w:rsidRDefault="00181A83" w:rsidP="006F2D7A">
            <w:pPr>
              <w:spacing w:afterLines="60" w:after="144" w:line="240" w:lineRule="auto"/>
              <w:jc w:val="center"/>
              <w:rPr>
                <w:rFonts w:cstheme="minorHAnsi"/>
                <w:sz w:val="18"/>
                <w:szCs w:val="18"/>
              </w:rPr>
            </w:pPr>
            <w:r>
              <w:rPr>
                <w:rFonts w:cstheme="minorHAnsi"/>
                <w:sz w:val="18"/>
                <w:szCs w:val="18"/>
              </w:rPr>
              <w:t xml:space="preserve">Minor, part of </w:t>
            </w:r>
            <w:r w:rsidR="00995876">
              <w:rPr>
                <w:rFonts w:cstheme="minorHAnsi"/>
                <w:sz w:val="18"/>
                <w:szCs w:val="18"/>
              </w:rPr>
              <w:t xml:space="preserve">Bill of </w:t>
            </w:r>
            <w:proofErr w:type="gramStart"/>
            <w:r w:rsidR="00995876">
              <w:rPr>
                <w:rFonts w:cstheme="minorHAnsi"/>
                <w:sz w:val="18"/>
                <w:szCs w:val="18"/>
              </w:rPr>
              <w:t>Quantity(</w:t>
            </w:r>
            <w:proofErr w:type="spellStart"/>
            <w:proofErr w:type="gramEnd"/>
            <w:r>
              <w:rPr>
                <w:rFonts w:cstheme="minorHAnsi"/>
                <w:sz w:val="18"/>
                <w:szCs w:val="18"/>
              </w:rPr>
              <w:t>BoQ</w:t>
            </w:r>
            <w:proofErr w:type="spellEnd"/>
            <w:r w:rsidR="00995876">
              <w:rPr>
                <w:rFonts w:cstheme="minorHAnsi"/>
                <w:sz w:val="18"/>
                <w:szCs w:val="18"/>
              </w:rPr>
              <w:t>)</w:t>
            </w:r>
          </w:p>
        </w:tc>
        <w:tc>
          <w:tcPr>
            <w:tcW w:w="1281" w:type="dxa"/>
          </w:tcPr>
          <w:p w14:paraId="7D1B204F" w14:textId="25FB549E" w:rsidR="00181A83" w:rsidRPr="007D02DD" w:rsidRDefault="00181A83" w:rsidP="006F2D7A">
            <w:pPr>
              <w:rPr>
                <w:rFonts w:cstheme="minorHAnsi"/>
                <w:sz w:val="18"/>
                <w:szCs w:val="18"/>
              </w:rPr>
            </w:pPr>
            <w:r>
              <w:rPr>
                <w:rFonts w:cstheme="minorHAnsi"/>
                <w:sz w:val="18"/>
                <w:szCs w:val="18"/>
              </w:rPr>
              <w:t>Contractor and ME</w:t>
            </w:r>
          </w:p>
        </w:tc>
      </w:tr>
      <w:tr w:rsidR="00471C82" w:rsidRPr="00275057" w14:paraId="0F8431A9" w14:textId="77777777" w:rsidTr="005001D1">
        <w:trPr>
          <w:cantSplit/>
          <w:jc w:val="center"/>
        </w:trPr>
        <w:tc>
          <w:tcPr>
            <w:tcW w:w="1862" w:type="dxa"/>
          </w:tcPr>
          <w:p w14:paraId="05928592" w14:textId="2FF7CE63" w:rsidR="00471C82" w:rsidRDefault="00471C82" w:rsidP="006F2D7A">
            <w:pPr>
              <w:spacing w:afterLines="60" w:after="144" w:line="240" w:lineRule="auto"/>
              <w:rPr>
                <w:rFonts w:cstheme="minorHAnsi"/>
                <w:sz w:val="18"/>
                <w:szCs w:val="18"/>
              </w:rPr>
            </w:pPr>
            <w:r>
              <w:rPr>
                <w:rFonts w:cstheme="minorHAnsi"/>
                <w:sz w:val="18"/>
                <w:szCs w:val="18"/>
              </w:rPr>
              <w:t xml:space="preserve">Community </w:t>
            </w:r>
            <w:r w:rsidR="00B643D5">
              <w:rPr>
                <w:rFonts w:cstheme="minorHAnsi"/>
                <w:sz w:val="18"/>
                <w:szCs w:val="18"/>
              </w:rPr>
              <w:t>relations</w:t>
            </w:r>
          </w:p>
        </w:tc>
        <w:tc>
          <w:tcPr>
            <w:tcW w:w="6662" w:type="dxa"/>
          </w:tcPr>
          <w:p w14:paraId="306C1F39" w14:textId="5C919852" w:rsidR="00944BEC" w:rsidRPr="00944BEC" w:rsidRDefault="00944BEC" w:rsidP="00435CBD">
            <w:pPr>
              <w:pStyle w:val="ListParagraph"/>
              <w:numPr>
                <w:ilvl w:val="0"/>
                <w:numId w:val="7"/>
              </w:numPr>
              <w:spacing w:afterLines="60" w:after="144" w:line="240" w:lineRule="auto"/>
              <w:ind w:left="520"/>
              <w:rPr>
                <w:sz w:val="18"/>
                <w:szCs w:val="18"/>
              </w:rPr>
            </w:pPr>
            <w:r>
              <w:rPr>
                <w:sz w:val="18"/>
                <w:szCs w:val="18"/>
              </w:rPr>
              <w:t xml:space="preserve">A notice board </w:t>
            </w:r>
            <w:r w:rsidR="00074CE2">
              <w:rPr>
                <w:sz w:val="18"/>
                <w:szCs w:val="18"/>
              </w:rPr>
              <w:t xml:space="preserve">is to be erected at the preferred site </w:t>
            </w:r>
            <w:r>
              <w:rPr>
                <w:sz w:val="18"/>
                <w:szCs w:val="18"/>
              </w:rPr>
              <w:t>announcing the contact details to get further information, and/or lodge a grievance</w:t>
            </w:r>
            <w:r w:rsidR="00F14253">
              <w:rPr>
                <w:sz w:val="18"/>
                <w:szCs w:val="18"/>
              </w:rPr>
              <w:t>.</w:t>
            </w:r>
          </w:p>
          <w:p w14:paraId="468F574F" w14:textId="3D9C4E14" w:rsidR="00587DFF" w:rsidRPr="00587DFF" w:rsidRDefault="00471C82" w:rsidP="00435CBD">
            <w:pPr>
              <w:pStyle w:val="ListParagraph"/>
              <w:numPr>
                <w:ilvl w:val="0"/>
                <w:numId w:val="7"/>
              </w:numPr>
              <w:spacing w:afterLines="60" w:after="144" w:line="240" w:lineRule="auto"/>
              <w:ind w:left="520"/>
              <w:rPr>
                <w:sz w:val="18"/>
                <w:szCs w:val="18"/>
              </w:rPr>
            </w:pPr>
            <w:r w:rsidRPr="00587DFF">
              <w:rPr>
                <w:rFonts w:cstheme="minorHAnsi"/>
                <w:sz w:val="18"/>
                <w:szCs w:val="18"/>
              </w:rPr>
              <w:t xml:space="preserve">Undertake </w:t>
            </w:r>
            <w:r w:rsidR="00FD6333">
              <w:rPr>
                <w:rFonts w:cstheme="minorHAnsi"/>
                <w:sz w:val="18"/>
                <w:szCs w:val="18"/>
              </w:rPr>
              <w:t>meetings</w:t>
            </w:r>
            <w:r w:rsidRPr="00587DFF">
              <w:rPr>
                <w:rFonts w:cstheme="minorHAnsi"/>
                <w:sz w:val="18"/>
                <w:szCs w:val="18"/>
              </w:rPr>
              <w:t xml:space="preserve"> with </w:t>
            </w:r>
            <w:r w:rsidR="00492650">
              <w:rPr>
                <w:rFonts w:cstheme="minorHAnsi"/>
                <w:sz w:val="18"/>
                <w:szCs w:val="18"/>
              </w:rPr>
              <w:t xml:space="preserve">sporting associations and </w:t>
            </w:r>
            <w:r w:rsidRPr="00587DFF">
              <w:rPr>
                <w:rFonts w:cstheme="minorHAnsi"/>
                <w:sz w:val="18"/>
                <w:szCs w:val="18"/>
              </w:rPr>
              <w:t>communities prior to construction at the solar array site</w:t>
            </w:r>
            <w:r w:rsidRPr="00492650">
              <w:rPr>
                <w:rFonts w:cstheme="minorHAnsi"/>
                <w:sz w:val="18"/>
                <w:szCs w:val="18"/>
              </w:rPr>
              <w:t>.</w:t>
            </w:r>
          </w:p>
          <w:p w14:paraId="611AF121" w14:textId="67131AEA" w:rsidR="00587DFF" w:rsidRPr="00FD6333" w:rsidRDefault="00587DFF" w:rsidP="008F3A28">
            <w:pPr>
              <w:pStyle w:val="ListParagraph"/>
              <w:numPr>
                <w:ilvl w:val="0"/>
                <w:numId w:val="7"/>
              </w:numPr>
              <w:spacing w:afterLines="60" w:after="144" w:line="240" w:lineRule="auto"/>
              <w:ind w:left="520"/>
              <w:rPr>
                <w:sz w:val="18"/>
                <w:szCs w:val="18"/>
              </w:rPr>
            </w:pPr>
            <w:r w:rsidRPr="00587DFF">
              <w:rPr>
                <w:sz w:val="18"/>
                <w:szCs w:val="18"/>
              </w:rPr>
              <w:t xml:space="preserve">Prior to installation, TEC (or their contractors) are to speak with </w:t>
            </w:r>
            <w:r w:rsidR="006F2D95">
              <w:rPr>
                <w:sz w:val="18"/>
                <w:szCs w:val="18"/>
              </w:rPr>
              <w:t xml:space="preserve">any potential </w:t>
            </w:r>
            <w:r w:rsidR="00790768">
              <w:rPr>
                <w:sz w:val="18"/>
                <w:szCs w:val="18"/>
              </w:rPr>
              <w:t xml:space="preserve">users of the sites, e.g. for recreational purposes, and </w:t>
            </w:r>
            <w:r w:rsidR="005577AC">
              <w:rPr>
                <w:sz w:val="18"/>
                <w:szCs w:val="18"/>
              </w:rPr>
              <w:t xml:space="preserve">nearby community members </w:t>
            </w:r>
            <w:r w:rsidRPr="00587DFF">
              <w:rPr>
                <w:sz w:val="18"/>
                <w:szCs w:val="18"/>
              </w:rPr>
              <w:t xml:space="preserve">on the function and features of the panels, to try to reduce the potential for vandalism, and to allay any health and safety concerns.  </w:t>
            </w:r>
          </w:p>
        </w:tc>
        <w:tc>
          <w:tcPr>
            <w:tcW w:w="2198" w:type="dxa"/>
          </w:tcPr>
          <w:p w14:paraId="61A15694" w14:textId="4C506681" w:rsidR="00471C82" w:rsidRDefault="005577AC" w:rsidP="006F2D7A">
            <w:pPr>
              <w:spacing w:afterLines="60" w:after="144" w:line="240" w:lineRule="auto"/>
              <w:jc w:val="center"/>
              <w:rPr>
                <w:rFonts w:cstheme="minorHAnsi"/>
                <w:sz w:val="18"/>
                <w:szCs w:val="18"/>
              </w:rPr>
            </w:pPr>
            <w:r>
              <w:rPr>
                <w:rFonts w:cstheme="minorHAnsi"/>
                <w:sz w:val="18"/>
                <w:szCs w:val="18"/>
              </w:rPr>
              <w:t xml:space="preserve">After mobilization and prior to commencement of civil works. </w:t>
            </w:r>
          </w:p>
        </w:tc>
        <w:tc>
          <w:tcPr>
            <w:tcW w:w="2120" w:type="dxa"/>
          </w:tcPr>
          <w:p w14:paraId="05835292" w14:textId="51CBB4FF" w:rsidR="00471C82" w:rsidRDefault="006D1956" w:rsidP="006F2D7A">
            <w:pPr>
              <w:spacing w:afterLines="60" w:after="144" w:line="240" w:lineRule="auto"/>
              <w:jc w:val="center"/>
              <w:rPr>
                <w:rFonts w:cstheme="minorHAnsi"/>
                <w:sz w:val="18"/>
                <w:szCs w:val="18"/>
              </w:rPr>
            </w:pPr>
            <w:r>
              <w:rPr>
                <w:rFonts w:cstheme="minorHAnsi"/>
                <w:sz w:val="18"/>
                <w:szCs w:val="18"/>
              </w:rPr>
              <w:t xml:space="preserve">Minor, </w:t>
            </w:r>
            <w:r w:rsidR="000558B8">
              <w:rPr>
                <w:rFonts w:cstheme="minorHAnsi"/>
                <w:sz w:val="18"/>
                <w:szCs w:val="18"/>
              </w:rPr>
              <w:t>part of standard practices</w:t>
            </w:r>
          </w:p>
        </w:tc>
        <w:tc>
          <w:tcPr>
            <w:tcW w:w="1281" w:type="dxa"/>
          </w:tcPr>
          <w:p w14:paraId="1A03669C" w14:textId="6168339F" w:rsidR="00471C82" w:rsidRDefault="000558B8" w:rsidP="006F2D7A">
            <w:pPr>
              <w:rPr>
                <w:rFonts w:cstheme="minorHAnsi"/>
                <w:sz w:val="18"/>
                <w:szCs w:val="18"/>
              </w:rPr>
            </w:pPr>
            <w:r>
              <w:rPr>
                <w:rFonts w:cstheme="minorHAnsi"/>
                <w:sz w:val="18"/>
                <w:szCs w:val="18"/>
              </w:rPr>
              <w:t>TEC Project Manager and Safeguard Specialist</w:t>
            </w:r>
          </w:p>
        </w:tc>
      </w:tr>
    </w:tbl>
    <w:p w14:paraId="1BB0804E" w14:textId="3640517B" w:rsidR="000913F4" w:rsidRDefault="000913F4">
      <w:pPr>
        <w:rPr>
          <w:lang w:val="en-NZ"/>
        </w:rPr>
      </w:pPr>
    </w:p>
    <w:tbl>
      <w:tblPr>
        <w:tblW w:w="14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2"/>
        <w:gridCol w:w="6635"/>
        <w:gridCol w:w="2219"/>
        <w:gridCol w:w="2126"/>
        <w:gridCol w:w="1323"/>
      </w:tblGrid>
      <w:tr w:rsidR="000F0FBF" w:rsidRPr="00275057" w14:paraId="489FECB2" w14:textId="77777777" w:rsidTr="00B643D5">
        <w:trPr>
          <w:cantSplit/>
          <w:tblHeader/>
          <w:jc w:val="center"/>
        </w:trPr>
        <w:tc>
          <w:tcPr>
            <w:tcW w:w="14165" w:type="dxa"/>
            <w:gridSpan w:val="5"/>
            <w:tcBorders>
              <w:top w:val="nil"/>
              <w:left w:val="nil"/>
              <w:right w:val="nil"/>
            </w:tcBorders>
          </w:tcPr>
          <w:p w14:paraId="6EA9E72F" w14:textId="77777777" w:rsidR="000F0FBF" w:rsidRPr="00275057" w:rsidRDefault="000F0FBF" w:rsidP="000F0FBF">
            <w:pPr>
              <w:pStyle w:val="Style2"/>
              <w:rPr>
                <w:lang w:val="en-US"/>
              </w:rPr>
            </w:pPr>
            <w:bookmarkStart w:id="47" w:name="_Toc158037447"/>
            <w:r>
              <w:rPr>
                <w:lang w:val="en-US"/>
              </w:rPr>
              <w:lastRenderedPageBreak/>
              <w:t xml:space="preserve">Solar PV Installation </w:t>
            </w:r>
            <w:r w:rsidRPr="00275057">
              <w:rPr>
                <w:lang w:val="en-US"/>
              </w:rPr>
              <w:t>Construction</w:t>
            </w:r>
            <w:r>
              <w:rPr>
                <w:lang w:val="en-US"/>
              </w:rPr>
              <w:t xml:space="preserve"> Phase</w:t>
            </w:r>
            <w:r w:rsidRPr="00275057">
              <w:rPr>
                <w:lang w:val="en-US"/>
              </w:rPr>
              <w:t xml:space="preserve"> Mitigation Pla</w:t>
            </w:r>
            <w:r>
              <w:rPr>
                <w:lang w:val="en-US"/>
              </w:rPr>
              <w:t>n</w:t>
            </w:r>
            <w:bookmarkEnd w:id="47"/>
          </w:p>
          <w:p w14:paraId="00EABEA2" w14:textId="77777777" w:rsidR="000F0FBF" w:rsidRPr="00BF3308" w:rsidRDefault="000F0FBF" w:rsidP="006F2D7A">
            <w:pPr>
              <w:spacing w:afterLines="60" w:after="144" w:line="240" w:lineRule="auto"/>
              <w:jc w:val="center"/>
              <w:rPr>
                <w:rFonts w:cstheme="minorHAnsi"/>
                <w:b/>
                <w:sz w:val="18"/>
                <w:szCs w:val="18"/>
              </w:rPr>
            </w:pPr>
          </w:p>
        </w:tc>
      </w:tr>
      <w:tr w:rsidR="005001D1" w:rsidRPr="00275057" w14:paraId="02342B1A" w14:textId="77777777" w:rsidTr="00F80510">
        <w:trPr>
          <w:cantSplit/>
          <w:tblHeader/>
          <w:jc w:val="center"/>
        </w:trPr>
        <w:tc>
          <w:tcPr>
            <w:tcW w:w="1862" w:type="dxa"/>
            <w:tcBorders>
              <w:top w:val="single" w:sz="4" w:space="0" w:color="auto"/>
            </w:tcBorders>
            <w:vAlign w:val="center"/>
          </w:tcPr>
          <w:p w14:paraId="17F0D160" w14:textId="0C8EAED7" w:rsidR="005001D1" w:rsidRPr="00275057" w:rsidRDefault="005001D1" w:rsidP="00F80510">
            <w:pPr>
              <w:spacing w:afterLines="60" w:after="144" w:line="240" w:lineRule="auto"/>
              <w:jc w:val="center"/>
              <w:rPr>
                <w:rFonts w:cstheme="minorHAnsi"/>
                <w:b/>
                <w:sz w:val="18"/>
                <w:szCs w:val="18"/>
              </w:rPr>
            </w:pPr>
            <w:r w:rsidRPr="00275057">
              <w:rPr>
                <w:rFonts w:cstheme="minorHAnsi"/>
                <w:b/>
                <w:sz w:val="18"/>
                <w:szCs w:val="18"/>
              </w:rPr>
              <w:t>Environmental or social impact</w:t>
            </w:r>
          </w:p>
        </w:tc>
        <w:tc>
          <w:tcPr>
            <w:tcW w:w="6635" w:type="dxa"/>
            <w:tcBorders>
              <w:top w:val="single" w:sz="4" w:space="0" w:color="auto"/>
            </w:tcBorders>
            <w:vAlign w:val="center"/>
          </w:tcPr>
          <w:p w14:paraId="0C9D0826" w14:textId="77777777" w:rsidR="005001D1" w:rsidRPr="0025440E" w:rsidRDefault="005001D1" w:rsidP="00F80510">
            <w:pPr>
              <w:spacing w:afterLines="60" w:after="144" w:line="240" w:lineRule="auto"/>
              <w:ind w:left="288"/>
              <w:jc w:val="center"/>
              <w:rPr>
                <w:rFonts w:cstheme="minorHAnsi"/>
                <w:b/>
                <w:sz w:val="18"/>
                <w:szCs w:val="18"/>
              </w:rPr>
            </w:pPr>
            <w:r w:rsidRPr="0025440E">
              <w:rPr>
                <w:b/>
                <w:sz w:val="18"/>
                <w:szCs w:val="18"/>
              </w:rPr>
              <w:t>Construction Mitigation Actions</w:t>
            </w:r>
          </w:p>
        </w:tc>
        <w:tc>
          <w:tcPr>
            <w:tcW w:w="2219" w:type="dxa"/>
            <w:vAlign w:val="center"/>
          </w:tcPr>
          <w:p w14:paraId="52E0477B" w14:textId="5A80717D" w:rsidR="005001D1" w:rsidRPr="00275057" w:rsidRDefault="00F80510" w:rsidP="00F80510">
            <w:pPr>
              <w:spacing w:afterLines="60" w:after="144" w:line="240" w:lineRule="auto"/>
              <w:jc w:val="center"/>
              <w:rPr>
                <w:rFonts w:cstheme="minorHAnsi"/>
                <w:b/>
                <w:sz w:val="18"/>
                <w:szCs w:val="18"/>
              </w:rPr>
            </w:pPr>
            <w:r>
              <w:rPr>
                <w:rFonts w:cstheme="minorHAnsi"/>
                <w:b/>
                <w:sz w:val="18"/>
                <w:szCs w:val="18"/>
              </w:rPr>
              <w:t>When</w:t>
            </w:r>
          </w:p>
        </w:tc>
        <w:tc>
          <w:tcPr>
            <w:tcW w:w="2126" w:type="dxa"/>
            <w:vAlign w:val="center"/>
          </w:tcPr>
          <w:p w14:paraId="7F4E5D16" w14:textId="790F1688" w:rsidR="005001D1" w:rsidRPr="00275057" w:rsidRDefault="005001D1" w:rsidP="00F80510">
            <w:pPr>
              <w:spacing w:afterLines="60" w:after="144" w:line="240" w:lineRule="auto"/>
              <w:jc w:val="center"/>
              <w:rPr>
                <w:rFonts w:cstheme="minorHAnsi"/>
                <w:b/>
                <w:sz w:val="18"/>
                <w:szCs w:val="18"/>
              </w:rPr>
            </w:pPr>
            <w:r w:rsidRPr="00275057">
              <w:rPr>
                <w:rFonts w:cstheme="minorHAnsi"/>
                <w:b/>
                <w:sz w:val="18"/>
                <w:szCs w:val="18"/>
              </w:rPr>
              <w:t>Costs</w:t>
            </w:r>
          </w:p>
        </w:tc>
        <w:tc>
          <w:tcPr>
            <w:tcW w:w="1323" w:type="dxa"/>
            <w:vAlign w:val="center"/>
          </w:tcPr>
          <w:p w14:paraId="7C561989" w14:textId="58D62D32" w:rsidR="005001D1" w:rsidRPr="00275057" w:rsidRDefault="005001D1" w:rsidP="00F80510">
            <w:pPr>
              <w:spacing w:afterLines="60" w:after="144" w:line="240" w:lineRule="auto"/>
              <w:jc w:val="center"/>
              <w:rPr>
                <w:rFonts w:cstheme="minorHAnsi"/>
                <w:b/>
                <w:sz w:val="18"/>
                <w:szCs w:val="18"/>
              </w:rPr>
            </w:pPr>
            <w:r w:rsidRPr="00BF3308">
              <w:rPr>
                <w:rFonts w:cstheme="minorHAnsi"/>
                <w:b/>
                <w:sz w:val="18"/>
                <w:szCs w:val="18"/>
              </w:rPr>
              <w:t>Responsible</w:t>
            </w:r>
          </w:p>
        </w:tc>
      </w:tr>
      <w:tr w:rsidR="005001D1" w:rsidRPr="00275057" w14:paraId="21B7BAB4" w14:textId="77777777" w:rsidTr="00B643D5">
        <w:trPr>
          <w:cantSplit/>
          <w:jc w:val="center"/>
        </w:trPr>
        <w:tc>
          <w:tcPr>
            <w:tcW w:w="1862" w:type="dxa"/>
          </w:tcPr>
          <w:p w14:paraId="26664004" w14:textId="77777777" w:rsidR="005001D1" w:rsidRPr="00275057" w:rsidRDefault="005001D1" w:rsidP="006F2D7A">
            <w:pPr>
              <w:spacing w:afterLines="60" w:after="144" w:line="240" w:lineRule="auto"/>
              <w:rPr>
                <w:rFonts w:cstheme="minorHAnsi"/>
                <w:sz w:val="18"/>
                <w:szCs w:val="18"/>
              </w:rPr>
            </w:pPr>
            <w:r w:rsidRPr="00275057">
              <w:rPr>
                <w:rFonts w:cstheme="minorHAnsi"/>
                <w:sz w:val="18"/>
                <w:szCs w:val="18"/>
              </w:rPr>
              <w:t>Non-toxic solid wastes (metal, packing, etc.)</w:t>
            </w:r>
          </w:p>
        </w:tc>
        <w:tc>
          <w:tcPr>
            <w:tcW w:w="6635" w:type="dxa"/>
          </w:tcPr>
          <w:p w14:paraId="3BB29C71"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lang w:eastAsia="ko-KR"/>
              </w:rPr>
            </w:pPr>
            <w:r w:rsidRPr="0025440E">
              <w:rPr>
                <w:rFonts w:cstheme="minorHAnsi"/>
                <w:sz w:val="18"/>
                <w:szCs w:val="18"/>
                <w:lang w:eastAsia="ko-KR"/>
              </w:rPr>
              <w:t>Solid Waste Management Plan will be fully implemented.</w:t>
            </w:r>
          </w:p>
          <w:p w14:paraId="4E28745D"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lang w:eastAsia="ko-KR"/>
              </w:rPr>
            </w:pPr>
            <w:r w:rsidRPr="0025440E">
              <w:rPr>
                <w:rFonts w:cstheme="minorHAnsi"/>
                <w:sz w:val="18"/>
                <w:szCs w:val="18"/>
                <w:lang w:eastAsia="ko-KR"/>
              </w:rPr>
              <w:t xml:space="preserve">Metal, </w:t>
            </w:r>
            <w:proofErr w:type="gramStart"/>
            <w:r w:rsidRPr="0025440E">
              <w:rPr>
                <w:rFonts w:cstheme="minorHAnsi"/>
                <w:sz w:val="18"/>
                <w:szCs w:val="18"/>
                <w:lang w:eastAsia="ko-KR"/>
              </w:rPr>
              <w:t>cardboard</w:t>
            </w:r>
            <w:proofErr w:type="gramEnd"/>
            <w:r w:rsidRPr="0025440E">
              <w:rPr>
                <w:rFonts w:cstheme="minorHAnsi"/>
                <w:sz w:val="18"/>
                <w:szCs w:val="18"/>
                <w:lang w:eastAsia="ko-KR"/>
              </w:rPr>
              <w:t xml:space="preserve"> and plastic will be recycled, where local facilities exist.</w:t>
            </w:r>
          </w:p>
          <w:p w14:paraId="01050169"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lang w:eastAsia="ko-KR"/>
              </w:rPr>
            </w:pPr>
            <w:r w:rsidRPr="0025440E">
              <w:rPr>
                <w:rFonts w:cstheme="minorHAnsi"/>
                <w:sz w:val="18"/>
                <w:szCs w:val="18"/>
                <w:lang w:eastAsia="ko-KR"/>
              </w:rPr>
              <w:t xml:space="preserve">Waste that cannot be recycled will </w:t>
            </w:r>
            <w:r w:rsidRPr="0025440E">
              <w:rPr>
                <w:rFonts w:cstheme="minorHAnsi"/>
                <w:sz w:val="18"/>
                <w:szCs w:val="18"/>
              </w:rPr>
              <w:t xml:space="preserve">be collected and securely stored prior to offshore disposal at a licensed facility. </w:t>
            </w:r>
          </w:p>
        </w:tc>
        <w:tc>
          <w:tcPr>
            <w:tcW w:w="2219" w:type="dxa"/>
          </w:tcPr>
          <w:p w14:paraId="3B6B7970" w14:textId="62EC4C86" w:rsidR="005001D1" w:rsidRDefault="00F80510" w:rsidP="005001D1">
            <w:pPr>
              <w:spacing w:afterLines="60" w:after="144" w:line="240" w:lineRule="auto"/>
              <w:rPr>
                <w:rFonts w:cstheme="minorHAnsi"/>
                <w:sz w:val="18"/>
                <w:szCs w:val="18"/>
              </w:rPr>
            </w:pPr>
            <w:r>
              <w:rPr>
                <w:rFonts w:cstheme="minorHAnsi"/>
                <w:sz w:val="18"/>
                <w:szCs w:val="18"/>
              </w:rPr>
              <w:t>For the duration of mobilization</w:t>
            </w:r>
          </w:p>
        </w:tc>
        <w:tc>
          <w:tcPr>
            <w:tcW w:w="2126" w:type="dxa"/>
          </w:tcPr>
          <w:p w14:paraId="3813C2A8" w14:textId="65997060" w:rsidR="005001D1" w:rsidRPr="00275057" w:rsidRDefault="005001D1" w:rsidP="006F2D7A">
            <w:pPr>
              <w:spacing w:afterLines="60" w:after="144" w:line="240" w:lineRule="auto"/>
              <w:jc w:val="center"/>
              <w:rPr>
                <w:rFonts w:cstheme="minorHAnsi"/>
                <w:sz w:val="18"/>
                <w:szCs w:val="18"/>
              </w:rPr>
            </w:pPr>
            <w:r>
              <w:rPr>
                <w:rFonts w:cstheme="minorHAnsi"/>
                <w:sz w:val="18"/>
                <w:szCs w:val="18"/>
              </w:rPr>
              <w:t>Moderate but i</w:t>
            </w:r>
            <w:r w:rsidRPr="00275057">
              <w:rPr>
                <w:rFonts w:cstheme="minorHAnsi"/>
                <w:sz w:val="18"/>
                <w:szCs w:val="18"/>
              </w:rPr>
              <w:t xml:space="preserve">ncluded in </w:t>
            </w:r>
            <w:r>
              <w:rPr>
                <w:rFonts w:cstheme="minorHAnsi"/>
                <w:sz w:val="18"/>
                <w:szCs w:val="18"/>
              </w:rPr>
              <w:t xml:space="preserve">tender </w:t>
            </w:r>
            <w:r w:rsidR="000558B8">
              <w:rPr>
                <w:rFonts w:cstheme="minorHAnsi"/>
                <w:sz w:val="18"/>
                <w:szCs w:val="18"/>
              </w:rPr>
              <w:t>requirements</w:t>
            </w:r>
          </w:p>
        </w:tc>
        <w:tc>
          <w:tcPr>
            <w:tcW w:w="1323" w:type="dxa"/>
          </w:tcPr>
          <w:p w14:paraId="691F72A2" w14:textId="75913A84" w:rsidR="005001D1" w:rsidRPr="00275057" w:rsidRDefault="005001D1" w:rsidP="006F2D7A">
            <w:pPr>
              <w:spacing w:afterLines="60" w:after="144" w:line="240" w:lineRule="auto"/>
              <w:rPr>
                <w:rFonts w:cstheme="minorHAnsi"/>
                <w:sz w:val="18"/>
                <w:szCs w:val="18"/>
              </w:rPr>
            </w:pPr>
            <w:r w:rsidRPr="00E602A4">
              <w:rPr>
                <w:rFonts w:cstheme="minorHAnsi"/>
                <w:sz w:val="18"/>
                <w:szCs w:val="18"/>
              </w:rPr>
              <w:t>Contractor</w:t>
            </w:r>
          </w:p>
        </w:tc>
      </w:tr>
      <w:tr w:rsidR="005001D1" w:rsidRPr="00275057" w14:paraId="05D7683F" w14:textId="77777777" w:rsidTr="00B643D5">
        <w:trPr>
          <w:cantSplit/>
          <w:jc w:val="center"/>
        </w:trPr>
        <w:tc>
          <w:tcPr>
            <w:tcW w:w="1862" w:type="dxa"/>
          </w:tcPr>
          <w:p w14:paraId="208254AC" w14:textId="77777777" w:rsidR="005001D1" w:rsidRPr="007D02DD" w:rsidRDefault="005001D1" w:rsidP="006F2D7A">
            <w:pPr>
              <w:spacing w:afterLines="60" w:after="144" w:line="240" w:lineRule="auto"/>
              <w:rPr>
                <w:rFonts w:cstheme="minorHAnsi"/>
                <w:sz w:val="18"/>
                <w:szCs w:val="18"/>
              </w:rPr>
            </w:pPr>
            <w:r>
              <w:rPr>
                <w:rFonts w:cstheme="minorHAnsi"/>
                <w:sz w:val="18"/>
                <w:szCs w:val="18"/>
              </w:rPr>
              <w:t>H</w:t>
            </w:r>
            <w:r w:rsidRPr="007D02DD">
              <w:rPr>
                <w:rFonts w:cstheme="minorHAnsi"/>
                <w:sz w:val="18"/>
                <w:szCs w:val="18"/>
              </w:rPr>
              <w:t>azardous wastes</w:t>
            </w:r>
          </w:p>
        </w:tc>
        <w:tc>
          <w:tcPr>
            <w:tcW w:w="6635" w:type="dxa"/>
          </w:tcPr>
          <w:p w14:paraId="42F716B0"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Hazardous wastes such as damaged solar panels and batteries that contain heavy metals shall be collected and stored prior to disposal offshore at a licensed facility as per the requirements of the Solid Waste Management Plan.</w:t>
            </w:r>
          </w:p>
          <w:p w14:paraId="1C2E2D5D" w14:textId="656E3721" w:rsidR="005001D1" w:rsidRPr="0025440E" w:rsidRDefault="00FD6333"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Should the PWD hazardous storage </w:t>
            </w:r>
            <w:proofErr w:type="gramStart"/>
            <w:r>
              <w:rPr>
                <w:rFonts w:cstheme="minorHAnsi"/>
                <w:sz w:val="18"/>
                <w:szCs w:val="18"/>
              </w:rPr>
              <w:t>are not be</w:t>
            </w:r>
            <w:proofErr w:type="gramEnd"/>
            <w:r>
              <w:rPr>
                <w:rFonts w:cstheme="minorHAnsi"/>
                <w:sz w:val="18"/>
                <w:szCs w:val="18"/>
              </w:rPr>
              <w:t xml:space="preserve"> available for subproject use, t</w:t>
            </w:r>
            <w:r w:rsidR="005001D1" w:rsidRPr="0025440E">
              <w:rPr>
                <w:rFonts w:cstheme="minorHAnsi"/>
                <w:sz w:val="18"/>
                <w:szCs w:val="18"/>
              </w:rPr>
              <w:t xml:space="preserve">he Contractor will provide a </w:t>
            </w:r>
            <w:r w:rsidR="000F0FBF">
              <w:rPr>
                <w:rFonts w:cstheme="minorHAnsi"/>
                <w:sz w:val="18"/>
                <w:szCs w:val="18"/>
              </w:rPr>
              <w:t>secure and covered structure</w:t>
            </w:r>
            <w:r w:rsidR="005001D1" w:rsidRPr="0025440E">
              <w:rPr>
                <w:rFonts w:cstheme="minorHAnsi"/>
                <w:sz w:val="18"/>
                <w:szCs w:val="18"/>
              </w:rPr>
              <w:t xml:space="preserve"> in a location determined by </w:t>
            </w:r>
            <w:r w:rsidR="000F0FBF">
              <w:rPr>
                <w:rFonts w:cstheme="minorHAnsi"/>
                <w:sz w:val="18"/>
                <w:szCs w:val="18"/>
              </w:rPr>
              <w:t>TEC</w:t>
            </w:r>
            <w:r w:rsidR="005001D1" w:rsidRPr="0025440E">
              <w:rPr>
                <w:rFonts w:cstheme="minorHAnsi"/>
                <w:sz w:val="18"/>
                <w:szCs w:val="18"/>
              </w:rPr>
              <w:t xml:space="preserve"> for the storage of hazardous waste </w:t>
            </w:r>
          </w:p>
        </w:tc>
        <w:tc>
          <w:tcPr>
            <w:tcW w:w="2219" w:type="dxa"/>
          </w:tcPr>
          <w:p w14:paraId="1E7797E9" w14:textId="2B2A7975" w:rsidR="005001D1" w:rsidRDefault="00F80510" w:rsidP="005001D1">
            <w:pPr>
              <w:spacing w:afterLines="60" w:after="144" w:line="240" w:lineRule="auto"/>
              <w:rPr>
                <w:rFonts w:cstheme="minorHAnsi"/>
                <w:sz w:val="18"/>
                <w:szCs w:val="18"/>
              </w:rPr>
            </w:pPr>
            <w:r>
              <w:rPr>
                <w:rFonts w:cstheme="minorHAnsi"/>
                <w:sz w:val="18"/>
                <w:szCs w:val="18"/>
              </w:rPr>
              <w:t>For the duration of mobilization</w:t>
            </w:r>
          </w:p>
        </w:tc>
        <w:tc>
          <w:tcPr>
            <w:tcW w:w="2126" w:type="dxa"/>
          </w:tcPr>
          <w:p w14:paraId="328F10F1" w14:textId="44FEFA40" w:rsidR="005001D1" w:rsidRPr="007D02DD" w:rsidRDefault="005001D1" w:rsidP="006F2D7A">
            <w:pPr>
              <w:spacing w:afterLines="60" w:after="144" w:line="240" w:lineRule="auto"/>
              <w:jc w:val="center"/>
              <w:rPr>
                <w:rFonts w:cstheme="minorHAnsi"/>
                <w:sz w:val="18"/>
                <w:szCs w:val="18"/>
              </w:rPr>
            </w:pPr>
            <w:r>
              <w:rPr>
                <w:rFonts w:cstheme="minorHAnsi"/>
                <w:sz w:val="18"/>
                <w:szCs w:val="18"/>
              </w:rPr>
              <w:t xml:space="preserve">Moderate but included in tender </w:t>
            </w:r>
            <w:r w:rsidR="000558B8">
              <w:rPr>
                <w:rFonts w:cstheme="minorHAnsi"/>
                <w:sz w:val="18"/>
                <w:szCs w:val="18"/>
              </w:rPr>
              <w:t>requirements</w:t>
            </w:r>
          </w:p>
        </w:tc>
        <w:tc>
          <w:tcPr>
            <w:tcW w:w="1323" w:type="dxa"/>
          </w:tcPr>
          <w:p w14:paraId="3589C452" w14:textId="0B3B2CBE" w:rsidR="005001D1" w:rsidRPr="007D02DD" w:rsidRDefault="005001D1" w:rsidP="006F2D7A">
            <w:r w:rsidRPr="007D02DD">
              <w:rPr>
                <w:rFonts w:cstheme="minorHAnsi"/>
                <w:sz w:val="18"/>
                <w:szCs w:val="18"/>
              </w:rPr>
              <w:t>Contractor</w:t>
            </w:r>
          </w:p>
        </w:tc>
      </w:tr>
      <w:tr w:rsidR="005001D1" w:rsidRPr="00275057" w14:paraId="1CAE6ECE" w14:textId="77777777" w:rsidTr="00B643D5">
        <w:trPr>
          <w:cantSplit/>
          <w:jc w:val="center"/>
        </w:trPr>
        <w:tc>
          <w:tcPr>
            <w:tcW w:w="1862" w:type="dxa"/>
          </w:tcPr>
          <w:p w14:paraId="33C6E0B6" w14:textId="2F712527" w:rsidR="005001D1" w:rsidRDefault="000F0FBF" w:rsidP="006F2D7A">
            <w:pPr>
              <w:spacing w:afterLines="60" w:after="144" w:line="240" w:lineRule="auto"/>
              <w:rPr>
                <w:rFonts w:cstheme="minorHAnsi"/>
                <w:sz w:val="18"/>
                <w:szCs w:val="18"/>
              </w:rPr>
            </w:pPr>
            <w:r>
              <w:rPr>
                <w:rFonts w:cstheme="minorHAnsi"/>
                <w:sz w:val="18"/>
                <w:szCs w:val="18"/>
              </w:rPr>
              <w:t>Sourcing</w:t>
            </w:r>
            <w:r w:rsidR="005001D1">
              <w:rPr>
                <w:rFonts w:cstheme="minorHAnsi"/>
                <w:sz w:val="18"/>
                <w:szCs w:val="18"/>
              </w:rPr>
              <w:t xml:space="preserve"> of aggregate</w:t>
            </w:r>
          </w:p>
        </w:tc>
        <w:tc>
          <w:tcPr>
            <w:tcW w:w="6635" w:type="dxa"/>
          </w:tcPr>
          <w:p w14:paraId="7ED654A1" w14:textId="7EDFDFBD" w:rsidR="00492650" w:rsidRPr="00492650" w:rsidRDefault="00FD6333" w:rsidP="00435CBD">
            <w:pPr>
              <w:pStyle w:val="ListParagraph"/>
              <w:numPr>
                <w:ilvl w:val="0"/>
                <w:numId w:val="8"/>
              </w:numPr>
              <w:spacing w:afterLines="60" w:after="144" w:line="240" w:lineRule="auto"/>
              <w:ind w:left="284"/>
              <w:rPr>
                <w:rFonts w:cstheme="minorHAnsi"/>
                <w:sz w:val="18"/>
                <w:szCs w:val="18"/>
              </w:rPr>
            </w:pPr>
            <w:r>
              <w:rPr>
                <w:rFonts w:cstheme="minorHAnsi"/>
                <w:sz w:val="18"/>
                <w:szCs w:val="18"/>
              </w:rPr>
              <w:t>Any</w:t>
            </w:r>
            <w:r w:rsidR="00492650" w:rsidRPr="00492650">
              <w:rPr>
                <w:rFonts w:cstheme="minorHAnsi"/>
                <w:sz w:val="18"/>
                <w:szCs w:val="18"/>
              </w:rPr>
              <w:t xml:space="preserve"> sourced sand and aggregate will be imported from an offshore source. The identified source must have an existing permit for extraction and have been operational for at least 12 months prior to award of contract.</w:t>
            </w:r>
          </w:p>
          <w:p w14:paraId="7F7990C2" w14:textId="77777777" w:rsidR="00492650" w:rsidRPr="00492650" w:rsidRDefault="00492650" w:rsidP="00435CBD">
            <w:pPr>
              <w:pStyle w:val="ListParagraph"/>
              <w:numPr>
                <w:ilvl w:val="0"/>
                <w:numId w:val="8"/>
              </w:numPr>
              <w:spacing w:afterLines="60" w:after="144" w:line="240" w:lineRule="auto"/>
              <w:ind w:left="284"/>
              <w:rPr>
                <w:rFonts w:cstheme="minorHAnsi"/>
                <w:sz w:val="18"/>
                <w:szCs w:val="18"/>
              </w:rPr>
            </w:pPr>
            <w:r w:rsidRPr="00492650">
              <w:rPr>
                <w:rFonts w:cstheme="minorHAnsi"/>
                <w:sz w:val="18"/>
                <w:szCs w:val="18"/>
              </w:rPr>
              <w:t>Imported aggregates must be from a country approved by Tuvalu Biosecurity.</w:t>
            </w:r>
          </w:p>
          <w:p w14:paraId="29DA5773" w14:textId="63B6A703" w:rsidR="000F0FBF" w:rsidRPr="00FD6333" w:rsidRDefault="000F0FBF" w:rsidP="00435CBD">
            <w:pPr>
              <w:pStyle w:val="ListParagraph"/>
              <w:numPr>
                <w:ilvl w:val="0"/>
                <w:numId w:val="8"/>
              </w:numPr>
              <w:spacing w:afterLines="60" w:after="144" w:line="240" w:lineRule="auto"/>
              <w:ind w:left="284"/>
              <w:rPr>
                <w:rFonts w:cstheme="minorHAnsi"/>
                <w:sz w:val="18"/>
                <w:szCs w:val="18"/>
              </w:rPr>
            </w:pPr>
            <w:r w:rsidRPr="000F0FBF">
              <w:rPr>
                <w:sz w:val="18"/>
                <w:szCs w:val="18"/>
              </w:rPr>
              <w:t>Reuse waste aggregates from roading or runway projects</w:t>
            </w:r>
            <w:r w:rsidR="00A52D87">
              <w:rPr>
                <w:sz w:val="18"/>
                <w:szCs w:val="18"/>
              </w:rPr>
              <w:t>.</w:t>
            </w:r>
          </w:p>
          <w:p w14:paraId="71321692" w14:textId="4EAA77EA" w:rsidR="00FD6333" w:rsidRPr="00A52D87" w:rsidRDefault="00FD6333" w:rsidP="00435CBD">
            <w:pPr>
              <w:pStyle w:val="ListParagraph"/>
              <w:numPr>
                <w:ilvl w:val="0"/>
                <w:numId w:val="8"/>
              </w:numPr>
              <w:spacing w:afterLines="60" w:after="144" w:line="240" w:lineRule="auto"/>
              <w:ind w:left="284"/>
              <w:rPr>
                <w:rFonts w:cstheme="minorHAnsi"/>
                <w:sz w:val="18"/>
                <w:szCs w:val="18"/>
              </w:rPr>
            </w:pPr>
            <w:r>
              <w:rPr>
                <w:sz w:val="18"/>
                <w:szCs w:val="18"/>
              </w:rPr>
              <w:t>If permissible, use PWD stockpiled sand.</w:t>
            </w:r>
          </w:p>
          <w:p w14:paraId="4AF6E4A7" w14:textId="5DE7E247" w:rsidR="00A52D87" w:rsidRPr="000F0FBF" w:rsidRDefault="00A52D87" w:rsidP="00435CBD">
            <w:pPr>
              <w:pStyle w:val="ListParagraph"/>
              <w:numPr>
                <w:ilvl w:val="0"/>
                <w:numId w:val="8"/>
              </w:numPr>
              <w:spacing w:afterLines="60" w:after="144" w:line="240" w:lineRule="auto"/>
              <w:ind w:left="284"/>
              <w:rPr>
                <w:rFonts w:cstheme="minorHAnsi"/>
                <w:sz w:val="18"/>
                <w:szCs w:val="18"/>
              </w:rPr>
            </w:pPr>
            <w:r>
              <w:rPr>
                <w:sz w:val="18"/>
                <w:szCs w:val="18"/>
              </w:rPr>
              <w:t xml:space="preserve">No coral or sand aggregates from local sources shall be used. </w:t>
            </w:r>
          </w:p>
          <w:p w14:paraId="6FA78191" w14:textId="2BA51BE3" w:rsidR="005001D1" w:rsidRPr="0025440E" w:rsidRDefault="005001D1" w:rsidP="00435CBD">
            <w:pPr>
              <w:pStyle w:val="ListParagraph"/>
              <w:numPr>
                <w:ilvl w:val="0"/>
                <w:numId w:val="8"/>
              </w:numPr>
              <w:spacing w:afterLines="60" w:after="144" w:line="240" w:lineRule="auto"/>
              <w:ind w:left="284"/>
              <w:rPr>
                <w:rFonts w:cstheme="minorHAnsi"/>
                <w:sz w:val="18"/>
                <w:szCs w:val="18"/>
              </w:rPr>
            </w:pPr>
            <w:r w:rsidRPr="0025440E">
              <w:rPr>
                <w:rFonts w:cstheme="minorHAnsi"/>
                <w:sz w:val="18"/>
                <w:szCs w:val="18"/>
              </w:rPr>
              <w:t>All imported aggregate</w:t>
            </w:r>
            <w:r w:rsidR="00FD6333">
              <w:rPr>
                <w:rFonts w:cstheme="minorHAnsi"/>
                <w:sz w:val="18"/>
                <w:szCs w:val="18"/>
              </w:rPr>
              <w:t xml:space="preserve"> must be fumigated prior to arrival and</w:t>
            </w:r>
            <w:r w:rsidRPr="0025440E">
              <w:rPr>
                <w:rFonts w:cstheme="minorHAnsi"/>
                <w:sz w:val="18"/>
                <w:szCs w:val="18"/>
              </w:rPr>
              <w:t xml:space="preserve"> will be subject to customs and quarantine clearance by </w:t>
            </w:r>
            <w:proofErr w:type="spellStart"/>
            <w:r w:rsidRPr="0025440E">
              <w:rPr>
                <w:rFonts w:cstheme="minorHAnsi"/>
                <w:sz w:val="18"/>
                <w:szCs w:val="18"/>
              </w:rPr>
              <w:t>G</w:t>
            </w:r>
            <w:r w:rsidR="000F0FBF">
              <w:rPr>
                <w:rFonts w:cstheme="minorHAnsi"/>
                <w:sz w:val="18"/>
                <w:szCs w:val="18"/>
              </w:rPr>
              <w:t>oT</w:t>
            </w:r>
            <w:proofErr w:type="spellEnd"/>
            <w:r w:rsidRPr="0025440E">
              <w:rPr>
                <w:rFonts w:cstheme="minorHAnsi"/>
                <w:sz w:val="18"/>
                <w:szCs w:val="18"/>
              </w:rPr>
              <w:t xml:space="preserve">. </w:t>
            </w:r>
          </w:p>
          <w:p w14:paraId="082278E6" w14:textId="5206D523" w:rsidR="005001D1" w:rsidRPr="0025440E" w:rsidRDefault="005001D1" w:rsidP="00435CBD">
            <w:pPr>
              <w:pStyle w:val="ListParagraph"/>
              <w:numPr>
                <w:ilvl w:val="0"/>
                <w:numId w:val="8"/>
              </w:numPr>
              <w:spacing w:afterLines="60" w:after="144" w:line="240" w:lineRule="auto"/>
              <w:ind w:left="284"/>
              <w:rPr>
                <w:rFonts w:cstheme="minorHAnsi"/>
                <w:sz w:val="18"/>
                <w:szCs w:val="18"/>
              </w:rPr>
            </w:pPr>
            <w:r w:rsidRPr="0025440E">
              <w:rPr>
                <w:rFonts w:cstheme="minorHAnsi"/>
                <w:sz w:val="18"/>
                <w:szCs w:val="18"/>
              </w:rPr>
              <w:t xml:space="preserve">Additional treatment of aggregate will be undertaken should this be required by the </w:t>
            </w:r>
            <w:proofErr w:type="spellStart"/>
            <w:r w:rsidRPr="0025440E">
              <w:rPr>
                <w:rFonts w:cstheme="minorHAnsi"/>
                <w:sz w:val="18"/>
                <w:szCs w:val="18"/>
              </w:rPr>
              <w:t>G</w:t>
            </w:r>
            <w:r w:rsidR="000F0FBF">
              <w:rPr>
                <w:rFonts w:cstheme="minorHAnsi"/>
                <w:sz w:val="18"/>
                <w:szCs w:val="18"/>
              </w:rPr>
              <w:t>oT</w:t>
            </w:r>
            <w:proofErr w:type="spellEnd"/>
            <w:r w:rsidRPr="0025440E">
              <w:rPr>
                <w:rFonts w:cstheme="minorHAnsi"/>
                <w:sz w:val="18"/>
                <w:szCs w:val="18"/>
              </w:rPr>
              <w:t>.</w:t>
            </w:r>
          </w:p>
          <w:p w14:paraId="2D84C9ED" w14:textId="3B6B6020" w:rsidR="00A52D87" w:rsidRPr="0025440E" w:rsidRDefault="00A52D87" w:rsidP="00435CBD">
            <w:pPr>
              <w:pStyle w:val="ListParagraph"/>
              <w:numPr>
                <w:ilvl w:val="0"/>
                <w:numId w:val="8"/>
              </w:numPr>
              <w:spacing w:afterLines="60" w:after="144" w:line="240" w:lineRule="auto"/>
              <w:ind w:left="284"/>
              <w:rPr>
                <w:rFonts w:cstheme="minorHAnsi"/>
                <w:sz w:val="18"/>
                <w:szCs w:val="18"/>
              </w:rPr>
            </w:pPr>
            <w:r>
              <w:rPr>
                <w:rFonts w:cstheme="minorHAnsi"/>
                <w:sz w:val="18"/>
                <w:szCs w:val="18"/>
              </w:rPr>
              <w:t>Any leftover natural or engineer</w:t>
            </w:r>
            <w:r w:rsidR="00FD6333">
              <w:rPr>
                <w:rFonts w:cstheme="minorHAnsi"/>
                <w:sz w:val="18"/>
                <w:szCs w:val="18"/>
              </w:rPr>
              <w:t>ed</w:t>
            </w:r>
            <w:r>
              <w:rPr>
                <w:rFonts w:cstheme="minorHAnsi"/>
                <w:sz w:val="18"/>
                <w:szCs w:val="18"/>
              </w:rPr>
              <w:t xml:space="preserve"> aggregate should be made available for reuse by other parties or stockpiled in Tuvalu for later use (with the permission of the Department of Environment).</w:t>
            </w:r>
          </w:p>
        </w:tc>
        <w:tc>
          <w:tcPr>
            <w:tcW w:w="2219" w:type="dxa"/>
          </w:tcPr>
          <w:p w14:paraId="6DD8F8EC" w14:textId="1FAACFB6" w:rsidR="005001D1" w:rsidRDefault="00477302" w:rsidP="005001D1">
            <w:pPr>
              <w:spacing w:afterLines="60" w:after="144" w:line="240" w:lineRule="auto"/>
              <w:rPr>
                <w:rFonts w:cstheme="minorHAnsi"/>
                <w:sz w:val="18"/>
                <w:szCs w:val="18"/>
              </w:rPr>
            </w:pPr>
            <w:r>
              <w:rPr>
                <w:rFonts w:cstheme="minorHAnsi"/>
                <w:sz w:val="18"/>
                <w:szCs w:val="18"/>
              </w:rPr>
              <w:t>Prior to shipment of imported aggregates</w:t>
            </w:r>
            <w:r w:rsidR="00F80510">
              <w:rPr>
                <w:rFonts w:cstheme="minorHAnsi"/>
                <w:sz w:val="18"/>
                <w:szCs w:val="18"/>
              </w:rPr>
              <w:t xml:space="preserve"> </w:t>
            </w:r>
          </w:p>
        </w:tc>
        <w:tc>
          <w:tcPr>
            <w:tcW w:w="2126" w:type="dxa"/>
          </w:tcPr>
          <w:p w14:paraId="5A434FAE" w14:textId="6D0B8422"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6354A418" w14:textId="711ED68E" w:rsidR="005001D1" w:rsidRPr="007D02DD" w:rsidRDefault="005001D1" w:rsidP="006F2D7A">
            <w:pPr>
              <w:rPr>
                <w:rFonts w:cstheme="minorHAnsi"/>
                <w:sz w:val="18"/>
                <w:szCs w:val="18"/>
              </w:rPr>
            </w:pPr>
            <w:r>
              <w:rPr>
                <w:rFonts w:cstheme="minorHAnsi"/>
                <w:sz w:val="18"/>
                <w:szCs w:val="18"/>
              </w:rPr>
              <w:t xml:space="preserve">Contractor and </w:t>
            </w:r>
            <w:r w:rsidR="006A0551">
              <w:rPr>
                <w:rFonts w:cstheme="minorHAnsi"/>
                <w:sz w:val="18"/>
                <w:szCs w:val="18"/>
              </w:rPr>
              <w:t>TEC</w:t>
            </w:r>
          </w:p>
        </w:tc>
      </w:tr>
      <w:tr w:rsidR="005001D1" w:rsidRPr="00275057" w14:paraId="0FBF94CA" w14:textId="77777777" w:rsidTr="00B643D5">
        <w:trPr>
          <w:cantSplit/>
          <w:jc w:val="center"/>
        </w:trPr>
        <w:tc>
          <w:tcPr>
            <w:tcW w:w="1862" w:type="dxa"/>
          </w:tcPr>
          <w:p w14:paraId="6ADDA23C" w14:textId="77777777" w:rsidR="005001D1" w:rsidRDefault="005001D1" w:rsidP="006F2D7A">
            <w:pPr>
              <w:spacing w:afterLines="60" w:after="144" w:line="240" w:lineRule="auto"/>
              <w:rPr>
                <w:rFonts w:cstheme="minorHAnsi"/>
                <w:sz w:val="18"/>
                <w:szCs w:val="18"/>
              </w:rPr>
            </w:pPr>
            <w:r>
              <w:rPr>
                <w:rFonts w:cstheme="minorHAnsi"/>
                <w:sz w:val="18"/>
                <w:szCs w:val="18"/>
              </w:rPr>
              <w:t>Importation of equipment and materials</w:t>
            </w:r>
          </w:p>
        </w:tc>
        <w:tc>
          <w:tcPr>
            <w:tcW w:w="6635" w:type="dxa"/>
          </w:tcPr>
          <w:p w14:paraId="53A5C9FD" w14:textId="0B3FB6B2"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All imported equipment and materials will be subject to customs and quarantine clearance by </w:t>
            </w:r>
            <w:proofErr w:type="spellStart"/>
            <w:r w:rsidRPr="0025440E">
              <w:rPr>
                <w:rFonts w:cstheme="minorHAnsi"/>
                <w:sz w:val="18"/>
                <w:szCs w:val="18"/>
              </w:rPr>
              <w:t>Go</w:t>
            </w:r>
            <w:r w:rsidR="000F0FBF">
              <w:rPr>
                <w:rFonts w:cstheme="minorHAnsi"/>
                <w:sz w:val="18"/>
                <w:szCs w:val="18"/>
              </w:rPr>
              <w:t>T</w:t>
            </w:r>
            <w:proofErr w:type="spellEnd"/>
            <w:r w:rsidR="0028140E">
              <w:rPr>
                <w:rFonts w:cstheme="minorHAnsi"/>
                <w:sz w:val="18"/>
                <w:szCs w:val="18"/>
              </w:rPr>
              <w:t>.</w:t>
            </w:r>
          </w:p>
          <w:p w14:paraId="0E13CB53" w14:textId="35A2DE7B" w:rsidR="005001D1" w:rsidRPr="00477302"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Additional treatment or cargo will be undertaken should this be required by the </w:t>
            </w:r>
            <w:proofErr w:type="spellStart"/>
            <w:r w:rsidRPr="0025440E">
              <w:rPr>
                <w:rFonts w:cstheme="minorHAnsi"/>
                <w:sz w:val="18"/>
                <w:szCs w:val="18"/>
              </w:rPr>
              <w:t>Go</w:t>
            </w:r>
            <w:r w:rsidR="000F0FBF">
              <w:rPr>
                <w:rFonts w:cstheme="minorHAnsi"/>
                <w:sz w:val="18"/>
                <w:szCs w:val="18"/>
              </w:rPr>
              <w:t>T</w:t>
            </w:r>
            <w:proofErr w:type="spellEnd"/>
            <w:r w:rsidR="0028140E">
              <w:rPr>
                <w:rFonts w:cstheme="minorHAnsi"/>
                <w:sz w:val="18"/>
                <w:szCs w:val="18"/>
              </w:rPr>
              <w:t>.</w:t>
            </w:r>
          </w:p>
        </w:tc>
        <w:tc>
          <w:tcPr>
            <w:tcW w:w="2219" w:type="dxa"/>
          </w:tcPr>
          <w:p w14:paraId="1B68BEF6" w14:textId="402B86B6" w:rsidR="005001D1" w:rsidRDefault="00477302" w:rsidP="005001D1">
            <w:pPr>
              <w:spacing w:afterLines="60" w:after="144" w:line="240" w:lineRule="auto"/>
              <w:rPr>
                <w:rFonts w:cstheme="minorHAnsi"/>
                <w:sz w:val="18"/>
                <w:szCs w:val="18"/>
              </w:rPr>
            </w:pPr>
            <w:r>
              <w:rPr>
                <w:rFonts w:cstheme="minorHAnsi"/>
                <w:sz w:val="18"/>
                <w:szCs w:val="18"/>
              </w:rPr>
              <w:t>Prior to shipment</w:t>
            </w:r>
          </w:p>
        </w:tc>
        <w:tc>
          <w:tcPr>
            <w:tcW w:w="2126" w:type="dxa"/>
          </w:tcPr>
          <w:p w14:paraId="286BDDAF" w14:textId="37D25738"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4D2454B2" w14:textId="77777777" w:rsidR="005001D1" w:rsidRDefault="005001D1" w:rsidP="006F2D7A">
            <w:pPr>
              <w:rPr>
                <w:rFonts w:cstheme="minorHAnsi"/>
                <w:sz w:val="18"/>
                <w:szCs w:val="18"/>
              </w:rPr>
            </w:pPr>
            <w:r>
              <w:rPr>
                <w:rFonts w:cstheme="minorHAnsi"/>
                <w:sz w:val="18"/>
                <w:szCs w:val="18"/>
              </w:rPr>
              <w:t>Contractor</w:t>
            </w:r>
          </w:p>
        </w:tc>
      </w:tr>
      <w:tr w:rsidR="00DC6ECE" w:rsidRPr="00275057" w14:paraId="500BE331" w14:textId="77777777" w:rsidTr="00B643D5">
        <w:trPr>
          <w:cantSplit/>
          <w:jc w:val="center"/>
        </w:trPr>
        <w:tc>
          <w:tcPr>
            <w:tcW w:w="1862" w:type="dxa"/>
          </w:tcPr>
          <w:p w14:paraId="4A9B65FD" w14:textId="31B8B1A7" w:rsidR="00DC6ECE" w:rsidRDefault="00FD6333" w:rsidP="006F2D7A">
            <w:pPr>
              <w:spacing w:afterLines="60" w:after="144" w:line="240" w:lineRule="auto"/>
              <w:rPr>
                <w:rFonts w:cstheme="minorHAnsi"/>
                <w:sz w:val="18"/>
                <w:szCs w:val="18"/>
              </w:rPr>
            </w:pPr>
            <w:r>
              <w:rPr>
                <w:rFonts w:cstheme="minorHAnsi"/>
                <w:sz w:val="18"/>
                <w:szCs w:val="18"/>
              </w:rPr>
              <w:lastRenderedPageBreak/>
              <w:t xml:space="preserve">Earthworks, </w:t>
            </w:r>
            <w:r w:rsidR="00DC6ECE">
              <w:rPr>
                <w:rFonts w:cstheme="minorHAnsi"/>
                <w:sz w:val="18"/>
                <w:szCs w:val="18"/>
              </w:rPr>
              <w:t>Erosion and Sedimentation</w:t>
            </w:r>
          </w:p>
        </w:tc>
        <w:tc>
          <w:tcPr>
            <w:tcW w:w="6635" w:type="dxa"/>
          </w:tcPr>
          <w:p w14:paraId="3FA13072" w14:textId="0A64A9E6" w:rsidR="00DC6ECE" w:rsidRDefault="00DC6ECE" w:rsidP="00435CBD">
            <w:pPr>
              <w:pStyle w:val="ListParagraph"/>
              <w:numPr>
                <w:ilvl w:val="0"/>
                <w:numId w:val="16"/>
              </w:numPr>
              <w:spacing w:after="0" w:line="240" w:lineRule="auto"/>
              <w:ind w:left="257"/>
              <w:rPr>
                <w:sz w:val="18"/>
                <w:szCs w:val="18"/>
              </w:rPr>
            </w:pPr>
            <w:proofErr w:type="spellStart"/>
            <w:r w:rsidRPr="00DC6ECE">
              <w:rPr>
                <w:sz w:val="18"/>
                <w:szCs w:val="18"/>
              </w:rPr>
              <w:t>Minimise</w:t>
            </w:r>
            <w:proofErr w:type="spellEnd"/>
            <w:r w:rsidRPr="00DC6ECE">
              <w:rPr>
                <w:sz w:val="18"/>
                <w:szCs w:val="18"/>
              </w:rPr>
              <w:t xml:space="preserve"> vegetation removal</w:t>
            </w:r>
            <w:r w:rsidR="00A52D87">
              <w:rPr>
                <w:sz w:val="18"/>
                <w:szCs w:val="18"/>
              </w:rPr>
              <w:t xml:space="preserve"> and site levelling activities</w:t>
            </w:r>
            <w:r w:rsidRPr="00DC6ECE">
              <w:rPr>
                <w:sz w:val="18"/>
                <w:szCs w:val="18"/>
              </w:rPr>
              <w:t>.</w:t>
            </w:r>
          </w:p>
          <w:p w14:paraId="31753111" w14:textId="77777777" w:rsidR="00157E8F" w:rsidRDefault="00157E8F" w:rsidP="00435CBD">
            <w:pPr>
              <w:pStyle w:val="ListParagraph"/>
              <w:numPr>
                <w:ilvl w:val="0"/>
                <w:numId w:val="16"/>
              </w:numPr>
              <w:spacing w:after="0" w:line="240" w:lineRule="auto"/>
              <w:ind w:left="257"/>
              <w:rPr>
                <w:sz w:val="18"/>
                <w:szCs w:val="18"/>
              </w:rPr>
            </w:pPr>
            <w:r>
              <w:rPr>
                <w:sz w:val="18"/>
                <w:szCs w:val="18"/>
              </w:rPr>
              <w:t xml:space="preserve">Relocate or offset vegetation according to the relocation-offset </w:t>
            </w:r>
            <w:proofErr w:type="gramStart"/>
            <w:r>
              <w:rPr>
                <w:sz w:val="18"/>
                <w:szCs w:val="18"/>
              </w:rPr>
              <w:t>plan</w:t>
            </w:r>
            <w:proofErr w:type="gramEnd"/>
          </w:p>
          <w:p w14:paraId="44A293AD" w14:textId="4086FEDB" w:rsidR="00DC6ECE" w:rsidRDefault="00DC6ECE" w:rsidP="00435CBD">
            <w:pPr>
              <w:pStyle w:val="ListParagraph"/>
              <w:numPr>
                <w:ilvl w:val="0"/>
                <w:numId w:val="16"/>
              </w:numPr>
              <w:spacing w:after="0" w:line="240" w:lineRule="auto"/>
              <w:ind w:left="257"/>
              <w:rPr>
                <w:sz w:val="18"/>
                <w:szCs w:val="18"/>
              </w:rPr>
            </w:pPr>
            <w:r>
              <w:rPr>
                <w:sz w:val="18"/>
                <w:szCs w:val="18"/>
              </w:rPr>
              <w:t>Revegetate cleared areas after trenching and on decommissioning of laydown areas (where applicable)</w:t>
            </w:r>
          </w:p>
          <w:p w14:paraId="662615C6" w14:textId="407AE889" w:rsidR="0028140E" w:rsidRDefault="0028140E" w:rsidP="00435CBD">
            <w:pPr>
              <w:pStyle w:val="ListParagraph"/>
              <w:numPr>
                <w:ilvl w:val="0"/>
                <w:numId w:val="16"/>
              </w:numPr>
              <w:spacing w:after="0" w:line="240" w:lineRule="auto"/>
              <w:ind w:left="257"/>
              <w:rPr>
                <w:sz w:val="18"/>
                <w:szCs w:val="18"/>
              </w:rPr>
            </w:pPr>
            <w:r>
              <w:rPr>
                <w:sz w:val="18"/>
                <w:szCs w:val="18"/>
              </w:rPr>
              <w:t xml:space="preserve">Wherever possible nearby residents or landowners should be allowed to benefit from cut vegetation. </w:t>
            </w:r>
          </w:p>
          <w:p w14:paraId="6BE89009" w14:textId="323ADF00" w:rsidR="0028140E" w:rsidRDefault="0028140E" w:rsidP="00435CBD">
            <w:pPr>
              <w:pStyle w:val="ListParagraph"/>
              <w:numPr>
                <w:ilvl w:val="0"/>
                <w:numId w:val="16"/>
              </w:numPr>
              <w:spacing w:after="0" w:line="240" w:lineRule="auto"/>
              <w:ind w:left="257"/>
              <w:rPr>
                <w:sz w:val="18"/>
                <w:szCs w:val="18"/>
              </w:rPr>
            </w:pPr>
            <w:r>
              <w:rPr>
                <w:sz w:val="18"/>
                <w:szCs w:val="18"/>
              </w:rPr>
              <w:t>Tr</w:t>
            </w:r>
            <w:r w:rsidR="00A52D87">
              <w:rPr>
                <w:sz w:val="18"/>
                <w:szCs w:val="18"/>
              </w:rPr>
              <w:t>a</w:t>
            </w:r>
            <w:r>
              <w:rPr>
                <w:sz w:val="18"/>
                <w:szCs w:val="18"/>
              </w:rPr>
              <w:t>p sediment onsite using brush fences or silt fences.</w:t>
            </w:r>
          </w:p>
          <w:p w14:paraId="5DDD7516" w14:textId="77777777" w:rsidR="0028140E" w:rsidRDefault="0028140E" w:rsidP="00435CBD">
            <w:pPr>
              <w:pStyle w:val="ListParagraph"/>
              <w:numPr>
                <w:ilvl w:val="0"/>
                <w:numId w:val="16"/>
              </w:numPr>
              <w:spacing w:after="0" w:line="240" w:lineRule="auto"/>
              <w:ind w:left="257"/>
              <w:rPr>
                <w:sz w:val="18"/>
                <w:szCs w:val="18"/>
              </w:rPr>
            </w:pPr>
            <w:r>
              <w:rPr>
                <w:sz w:val="18"/>
                <w:szCs w:val="18"/>
              </w:rPr>
              <w:t>Divert water around construction sites or disturbed areas with ditches.</w:t>
            </w:r>
          </w:p>
          <w:p w14:paraId="46A46E9B" w14:textId="7D524C08" w:rsidR="00A80824" w:rsidRPr="00492650" w:rsidRDefault="00A52D87" w:rsidP="00435CBD">
            <w:pPr>
              <w:pStyle w:val="ListParagraph"/>
              <w:numPr>
                <w:ilvl w:val="0"/>
                <w:numId w:val="16"/>
              </w:numPr>
              <w:spacing w:after="0" w:line="240" w:lineRule="auto"/>
              <w:ind w:left="257"/>
              <w:rPr>
                <w:sz w:val="18"/>
                <w:szCs w:val="18"/>
              </w:rPr>
            </w:pPr>
            <w:r>
              <w:rPr>
                <w:sz w:val="18"/>
                <w:szCs w:val="18"/>
              </w:rPr>
              <w:t xml:space="preserve">Stockpiles of excavated materials will be bunded to prevent run off into the marine environment. </w:t>
            </w:r>
          </w:p>
        </w:tc>
        <w:tc>
          <w:tcPr>
            <w:tcW w:w="2219" w:type="dxa"/>
          </w:tcPr>
          <w:p w14:paraId="2D340607" w14:textId="2D95DAD8" w:rsidR="00DC6ECE" w:rsidRDefault="00477302" w:rsidP="005001D1">
            <w:pPr>
              <w:spacing w:afterLines="60" w:after="144" w:line="240" w:lineRule="auto"/>
              <w:rPr>
                <w:rFonts w:cstheme="minorHAnsi"/>
                <w:sz w:val="18"/>
                <w:szCs w:val="18"/>
              </w:rPr>
            </w:pPr>
            <w:r>
              <w:rPr>
                <w:rFonts w:cstheme="minorHAnsi"/>
                <w:sz w:val="18"/>
                <w:szCs w:val="18"/>
              </w:rPr>
              <w:t>During civil works</w:t>
            </w:r>
          </w:p>
        </w:tc>
        <w:tc>
          <w:tcPr>
            <w:tcW w:w="2126" w:type="dxa"/>
          </w:tcPr>
          <w:p w14:paraId="3FD80C97" w14:textId="3184CC38" w:rsidR="00DC6ECE" w:rsidRDefault="006A055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5E67D2B9" w14:textId="023EB24B" w:rsidR="00DC6ECE" w:rsidRDefault="006A0551" w:rsidP="006F2D7A">
            <w:pPr>
              <w:rPr>
                <w:rFonts w:cstheme="minorHAnsi"/>
                <w:sz w:val="18"/>
                <w:szCs w:val="18"/>
              </w:rPr>
            </w:pPr>
            <w:r>
              <w:rPr>
                <w:rFonts w:cstheme="minorHAnsi"/>
                <w:sz w:val="18"/>
                <w:szCs w:val="18"/>
              </w:rPr>
              <w:t>Contractor</w:t>
            </w:r>
          </w:p>
        </w:tc>
      </w:tr>
      <w:tr w:rsidR="000F0FBF" w:rsidRPr="00275057" w14:paraId="60FD2F10" w14:textId="77777777" w:rsidTr="00B643D5">
        <w:trPr>
          <w:cantSplit/>
          <w:jc w:val="center"/>
        </w:trPr>
        <w:tc>
          <w:tcPr>
            <w:tcW w:w="1862" w:type="dxa"/>
          </w:tcPr>
          <w:p w14:paraId="74B715E6" w14:textId="365A0E70" w:rsidR="000F0FBF" w:rsidRDefault="000F0FBF" w:rsidP="006F2D7A">
            <w:pPr>
              <w:spacing w:afterLines="60" w:after="144" w:line="240" w:lineRule="auto"/>
              <w:rPr>
                <w:rFonts w:cstheme="minorHAnsi"/>
                <w:sz w:val="18"/>
                <w:szCs w:val="18"/>
              </w:rPr>
            </w:pPr>
            <w:r>
              <w:rPr>
                <w:rFonts w:cstheme="minorHAnsi"/>
                <w:sz w:val="18"/>
                <w:szCs w:val="18"/>
              </w:rPr>
              <w:t>Water Management</w:t>
            </w:r>
          </w:p>
        </w:tc>
        <w:tc>
          <w:tcPr>
            <w:tcW w:w="6635" w:type="dxa"/>
          </w:tcPr>
          <w:p w14:paraId="2ED00367" w14:textId="5582966C" w:rsidR="006A0551" w:rsidRPr="0025440E" w:rsidRDefault="006A0551" w:rsidP="00435CBD">
            <w:pPr>
              <w:pStyle w:val="ListParagraph"/>
              <w:numPr>
                <w:ilvl w:val="0"/>
                <w:numId w:val="17"/>
              </w:numPr>
              <w:spacing w:after="0" w:line="240" w:lineRule="auto"/>
              <w:ind w:left="257"/>
              <w:rPr>
                <w:rFonts w:cstheme="minorHAnsi"/>
                <w:sz w:val="18"/>
                <w:szCs w:val="18"/>
              </w:rPr>
            </w:pPr>
            <w:r>
              <w:rPr>
                <w:sz w:val="18"/>
                <w:szCs w:val="18"/>
              </w:rPr>
              <w:t>Ensure sufficient supply of</w:t>
            </w:r>
            <w:r w:rsidR="00FD6333">
              <w:rPr>
                <w:sz w:val="18"/>
                <w:szCs w:val="18"/>
              </w:rPr>
              <w:t xml:space="preserve"> </w:t>
            </w:r>
            <w:proofErr w:type="gramStart"/>
            <w:r w:rsidR="00FD6333">
              <w:rPr>
                <w:sz w:val="18"/>
                <w:szCs w:val="18"/>
              </w:rPr>
              <w:t>rain</w:t>
            </w:r>
            <w:r>
              <w:rPr>
                <w:sz w:val="18"/>
                <w:szCs w:val="18"/>
              </w:rPr>
              <w:t xml:space="preserve"> water</w:t>
            </w:r>
            <w:proofErr w:type="gramEnd"/>
            <w:r w:rsidR="00FD6333">
              <w:rPr>
                <w:sz w:val="18"/>
                <w:szCs w:val="18"/>
              </w:rPr>
              <w:t xml:space="preserve"> (or purchased desalination water)</w:t>
            </w:r>
            <w:r>
              <w:rPr>
                <w:sz w:val="18"/>
                <w:szCs w:val="18"/>
              </w:rPr>
              <w:t xml:space="preserve"> for construction and </w:t>
            </w:r>
            <w:r w:rsidR="00FD6333">
              <w:rPr>
                <w:sz w:val="18"/>
                <w:szCs w:val="18"/>
              </w:rPr>
              <w:t xml:space="preserve">potable water for </w:t>
            </w:r>
            <w:r>
              <w:rPr>
                <w:sz w:val="18"/>
                <w:szCs w:val="18"/>
              </w:rPr>
              <w:t>worker needs is at the solar array site at all times.</w:t>
            </w:r>
          </w:p>
        </w:tc>
        <w:tc>
          <w:tcPr>
            <w:tcW w:w="2219" w:type="dxa"/>
          </w:tcPr>
          <w:p w14:paraId="7D1F6127" w14:textId="516332F6" w:rsidR="000F0FBF" w:rsidRDefault="00477302" w:rsidP="005001D1">
            <w:pPr>
              <w:spacing w:afterLines="60" w:after="144" w:line="240" w:lineRule="auto"/>
              <w:rPr>
                <w:rFonts w:cstheme="minorHAnsi"/>
                <w:sz w:val="18"/>
                <w:szCs w:val="18"/>
              </w:rPr>
            </w:pPr>
            <w:r>
              <w:rPr>
                <w:rFonts w:cstheme="minorHAnsi"/>
                <w:sz w:val="18"/>
                <w:szCs w:val="18"/>
              </w:rPr>
              <w:t>During civil works</w:t>
            </w:r>
          </w:p>
        </w:tc>
        <w:tc>
          <w:tcPr>
            <w:tcW w:w="2126" w:type="dxa"/>
          </w:tcPr>
          <w:p w14:paraId="37DF1419" w14:textId="73A0F001" w:rsidR="000F0FBF" w:rsidRDefault="006D0DE2" w:rsidP="006F2D7A">
            <w:pPr>
              <w:spacing w:afterLines="60" w:after="144" w:line="240" w:lineRule="auto"/>
              <w:jc w:val="center"/>
              <w:rPr>
                <w:rFonts w:cstheme="minorHAnsi"/>
                <w:sz w:val="18"/>
                <w:szCs w:val="18"/>
              </w:rPr>
            </w:pPr>
            <w:r>
              <w:rPr>
                <w:rFonts w:cstheme="minorHAnsi"/>
                <w:sz w:val="18"/>
                <w:szCs w:val="18"/>
              </w:rPr>
              <w:t>Minor, part of tender requirements</w:t>
            </w:r>
          </w:p>
        </w:tc>
        <w:tc>
          <w:tcPr>
            <w:tcW w:w="1323" w:type="dxa"/>
          </w:tcPr>
          <w:p w14:paraId="0412D189" w14:textId="7081D993" w:rsidR="000F0FBF" w:rsidRDefault="006D0DE2" w:rsidP="006F2D7A">
            <w:pPr>
              <w:rPr>
                <w:rFonts w:cstheme="minorHAnsi"/>
                <w:sz w:val="18"/>
                <w:szCs w:val="18"/>
              </w:rPr>
            </w:pPr>
            <w:r>
              <w:rPr>
                <w:rFonts w:cstheme="minorHAnsi"/>
                <w:sz w:val="18"/>
                <w:szCs w:val="18"/>
              </w:rPr>
              <w:t>Contractor</w:t>
            </w:r>
          </w:p>
        </w:tc>
      </w:tr>
      <w:tr w:rsidR="005001D1" w:rsidRPr="00275057" w14:paraId="48E0226B" w14:textId="77777777" w:rsidTr="00B643D5">
        <w:trPr>
          <w:cantSplit/>
          <w:jc w:val="center"/>
        </w:trPr>
        <w:tc>
          <w:tcPr>
            <w:tcW w:w="1862" w:type="dxa"/>
          </w:tcPr>
          <w:p w14:paraId="43BBC03B" w14:textId="77777777" w:rsidR="005001D1" w:rsidRDefault="005001D1" w:rsidP="006F2D7A">
            <w:pPr>
              <w:spacing w:afterLines="60" w:after="144" w:line="240" w:lineRule="auto"/>
              <w:rPr>
                <w:rFonts w:cstheme="minorHAnsi"/>
                <w:sz w:val="18"/>
                <w:szCs w:val="18"/>
              </w:rPr>
            </w:pPr>
            <w:r>
              <w:rPr>
                <w:rFonts w:cstheme="minorHAnsi"/>
                <w:sz w:val="18"/>
                <w:szCs w:val="18"/>
              </w:rPr>
              <w:t xml:space="preserve">Concrete </w:t>
            </w:r>
            <w:proofErr w:type="gramStart"/>
            <w:r>
              <w:rPr>
                <w:rFonts w:cstheme="minorHAnsi"/>
                <w:sz w:val="18"/>
                <w:szCs w:val="18"/>
              </w:rPr>
              <w:t>waste water</w:t>
            </w:r>
            <w:proofErr w:type="gramEnd"/>
            <w:r>
              <w:rPr>
                <w:rFonts w:cstheme="minorHAnsi"/>
                <w:sz w:val="18"/>
                <w:szCs w:val="18"/>
              </w:rPr>
              <w:t xml:space="preserve"> and slurry</w:t>
            </w:r>
          </w:p>
        </w:tc>
        <w:tc>
          <w:tcPr>
            <w:tcW w:w="6635" w:type="dxa"/>
          </w:tcPr>
          <w:p w14:paraId="352EDEB0"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Concrete will be prepared on bunded and covered hard stand surface of laydown areas. </w:t>
            </w:r>
          </w:p>
          <w:p w14:paraId="6221E505" w14:textId="47B6BF59"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All </w:t>
            </w:r>
            <w:proofErr w:type="gramStart"/>
            <w:r w:rsidRPr="0025440E">
              <w:rPr>
                <w:rFonts w:cstheme="minorHAnsi"/>
                <w:sz w:val="18"/>
                <w:szCs w:val="18"/>
              </w:rPr>
              <w:t>waste water</w:t>
            </w:r>
            <w:proofErr w:type="gramEnd"/>
            <w:r w:rsidRPr="0025440E">
              <w:rPr>
                <w:rFonts w:cstheme="minorHAnsi"/>
                <w:sz w:val="18"/>
                <w:szCs w:val="18"/>
              </w:rPr>
              <w:t xml:space="preserve"> from concrete production will be collected and treated </w:t>
            </w:r>
            <w:r w:rsidR="00FD6333">
              <w:rPr>
                <w:rFonts w:cstheme="minorHAnsi"/>
                <w:sz w:val="18"/>
                <w:szCs w:val="18"/>
              </w:rPr>
              <w:t xml:space="preserve">in a concrete-lined pit </w:t>
            </w:r>
            <w:r w:rsidRPr="0025440E">
              <w:rPr>
                <w:rFonts w:cstheme="minorHAnsi"/>
                <w:sz w:val="18"/>
                <w:szCs w:val="18"/>
              </w:rPr>
              <w:t>to lower the pH and allow particulates to settle out before being recycled for construction purposes.</w:t>
            </w:r>
          </w:p>
          <w:p w14:paraId="495BDDE9"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Treated and tested </w:t>
            </w:r>
            <w:proofErr w:type="gramStart"/>
            <w:r w:rsidRPr="0025440E">
              <w:rPr>
                <w:rFonts w:cstheme="minorHAnsi"/>
                <w:sz w:val="18"/>
                <w:szCs w:val="18"/>
              </w:rPr>
              <w:t>waste water</w:t>
            </w:r>
            <w:proofErr w:type="gramEnd"/>
            <w:r w:rsidRPr="0025440E">
              <w:rPr>
                <w:rFonts w:cstheme="minorHAnsi"/>
                <w:sz w:val="18"/>
                <w:szCs w:val="18"/>
              </w:rPr>
              <w:t xml:space="preserve"> may be discharged for </w:t>
            </w:r>
            <w:r>
              <w:rPr>
                <w:rFonts w:cstheme="minorHAnsi"/>
                <w:sz w:val="18"/>
                <w:szCs w:val="18"/>
              </w:rPr>
              <w:t>absorption into the ground</w:t>
            </w:r>
            <w:r w:rsidRPr="0025440E">
              <w:rPr>
                <w:rFonts w:cstheme="minorHAnsi"/>
                <w:sz w:val="18"/>
                <w:szCs w:val="18"/>
              </w:rPr>
              <w:t>. Discharge will be at a rate to allow absorption without causing surface flooding.</w:t>
            </w:r>
          </w:p>
          <w:p w14:paraId="645D1F77" w14:textId="62098851"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Slurry from concrete production will be collected and treated. Treatment can vary depending on viscosity of slurry but can include the same measures described for treating concrete </w:t>
            </w:r>
            <w:proofErr w:type="gramStart"/>
            <w:r w:rsidRPr="0025440E">
              <w:rPr>
                <w:rFonts w:cstheme="minorHAnsi"/>
                <w:sz w:val="18"/>
                <w:szCs w:val="18"/>
              </w:rPr>
              <w:t xml:space="preserve">waste </w:t>
            </w:r>
            <w:r w:rsidR="00DF26FE" w:rsidRPr="0025440E">
              <w:rPr>
                <w:rFonts w:cstheme="minorHAnsi"/>
                <w:sz w:val="18"/>
                <w:szCs w:val="18"/>
              </w:rPr>
              <w:t>water</w:t>
            </w:r>
            <w:proofErr w:type="gramEnd"/>
            <w:r w:rsidR="00DF26FE" w:rsidRPr="0025440E">
              <w:rPr>
                <w:rFonts w:cstheme="minorHAnsi"/>
                <w:sz w:val="18"/>
                <w:szCs w:val="18"/>
              </w:rPr>
              <w:t xml:space="preserve"> or</w:t>
            </w:r>
            <w:r w:rsidRPr="0025440E">
              <w:rPr>
                <w:rFonts w:cstheme="minorHAnsi"/>
                <w:sz w:val="18"/>
                <w:szCs w:val="18"/>
              </w:rPr>
              <w:t xml:space="preserve"> can be by </w:t>
            </w:r>
            <w:r w:rsidR="00FD6333">
              <w:rPr>
                <w:rFonts w:cstheme="minorHAnsi"/>
                <w:sz w:val="18"/>
                <w:szCs w:val="18"/>
              </w:rPr>
              <w:t>curing and solidifying into an inert concrete product, which can be used as hard fill</w:t>
            </w:r>
            <w:r w:rsidR="00FD6333" w:rsidRPr="0025440E">
              <w:rPr>
                <w:rFonts w:cstheme="minorHAnsi"/>
                <w:sz w:val="18"/>
                <w:szCs w:val="18"/>
              </w:rPr>
              <w:t>.</w:t>
            </w:r>
          </w:p>
          <w:p w14:paraId="638D00AE" w14:textId="14FB1090"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Solid and cured concrete waste is considered safe to be reused by the community or the </w:t>
            </w:r>
            <w:proofErr w:type="spellStart"/>
            <w:r w:rsidRPr="0025440E">
              <w:rPr>
                <w:rFonts w:cstheme="minorHAnsi"/>
                <w:sz w:val="18"/>
                <w:szCs w:val="18"/>
              </w:rPr>
              <w:t>Go</w:t>
            </w:r>
            <w:r w:rsidR="000F0FBF">
              <w:rPr>
                <w:rFonts w:cstheme="minorHAnsi"/>
                <w:sz w:val="18"/>
                <w:szCs w:val="18"/>
              </w:rPr>
              <w:t>T</w:t>
            </w:r>
            <w:proofErr w:type="spellEnd"/>
            <w:r w:rsidRPr="0025440E">
              <w:rPr>
                <w:rFonts w:cstheme="minorHAnsi"/>
                <w:sz w:val="18"/>
                <w:szCs w:val="18"/>
              </w:rPr>
              <w:t xml:space="preserve"> for infrastructure maintenance. </w:t>
            </w:r>
          </w:p>
          <w:p w14:paraId="335FF4FE"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The Contractor’s will have a spill response plan in place to manage accidental spills or leakages of concrete </w:t>
            </w:r>
            <w:proofErr w:type="gramStart"/>
            <w:r w:rsidRPr="0025440E">
              <w:rPr>
                <w:rFonts w:cstheme="minorHAnsi"/>
                <w:sz w:val="18"/>
                <w:szCs w:val="18"/>
              </w:rPr>
              <w:t>waste water</w:t>
            </w:r>
            <w:proofErr w:type="gramEnd"/>
            <w:r w:rsidRPr="0025440E">
              <w:rPr>
                <w:rFonts w:cstheme="minorHAnsi"/>
                <w:sz w:val="18"/>
                <w:szCs w:val="18"/>
              </w:rPr>
              <w:t xml:space="preserve"> or slurry.</w:t>
            </w:r>
          </w:p>
        </w:tc>
        <w:tc>
          <w:tcPr>
            <w:tcW w:w="2219" w:type="dxa"/>
          </w:tcPr>
          <w:p w14:paraId="744B000B" w14:textId="7D216C1F" w:rsidR="005001D1" w:rsidRDefault="00477302" w:rsidP="005001D1">
            <w:pPr>
              <w:spacing w:afterLines="60" w:after="144" w:line="240" w:lineRule="auto"/>
              <w:rPr>
                <w:rFonts w:cstheme="minorHAnsi"/>
                <w:sz w:val="18"/>
                <w:szCs w:val="18"/>
              </w:rPr>
            </w:pPr>
            <w:r>
              <w:rPr>
                <w:rFonts w:cstheme="minorHAnsi"/>
                <w:sz w:val="18"/>
                <w:szCs w:val="18"/>
              </w:rPr>
              <w:t>During civil works</w:t>
            </w:r>
          </w:p>
        </w:tc>
        <w:tc>
          <w:tcPr>
            <w:tcW w:w="2126" w:type="dxa"/>
          </w:tcPr>
          <w:p w14:paraId="03468FB1" w14:textId="1C729F03"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45031D7E" w14:textId="77777777" w:rsidR="005001D1" w:rsidRDefault="005001D1" w:rsidP="006F2D7A">
            <w:pPr>
              <w:rPr>
                <w:rFonts w:cstheme="minorHAnsi"/>
                <w:sz w:val="18"/>
                <w:szCs w:val="18"/>
              </w:rPr>
            </w:pPr>
            <w:r>
              <w:rPr>
                <w:rFonts w:cstheme="minorHAnsi"/>
                <w:sz w:val="18"/>
                <w:szCs w:val="18"/>
              </w:rPr>
              <w:t>Contractor</w:t>
            </w:r>
          </w:p>
        </w:tc>
      </w:tr>
      <w:tr w:rsidR="005001D1" w:rsidRPr="00275057" w14:paraId="460EF412" w14:textId="77777777" w:rsidTr="00B643D5">
        <w:trPr>
          <w:cantSplit/>
          <w:jc w:val="center"/>
        </w:trPr>
        <w:tc>
          <w:tcPr>
            <w:tcW w:w="1862" w:type="dxa"/>
          </w:tcPr>
          <w:p w14:paraId="59954B52" w14:textId="77777777" w:rsidR="005001D1" w:rsidRDefault="005001D1" w:rsidP="006F2D7A">
            <w:pPr>
              <w:spacing w:afterLines="60" w:after="144" w:line="240" w:lineRule="auto"/>
              <w:rPr>
                <w:rFonts w:cstheme="minorHAnsi"/>
                <w:sz w:val="18"/>
                <w:szCs w:val="18"/>
              </w:rPr>
            </w:pPr>
            <w:r>
              <w:rPr>
                <w:rFonts w:cstheme="minorHAnsi"/>
                <w:sz w:val="18"/>
                <w:szCs w:val="18"/>
              </w:rPr>
              <w:lastRenderedPageBreak/>
              <w:t>Lay down areas</w:t>
            </w:r>
          </w:p>
        </w:tc>
        <w:tc>
          <w:tcPr>
            <w:tcW w:w="6635" w:type="dxa"/>
          </w:tcPr>
          <w:p w14:paraId="4F776A92" w14:textId="1AD3E2CE" w:rsidR="005001D1"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Laydown areas will be sited on government</w:t>
            </w:r>
            <w:r w:rsidR="000F0FBF">
              <w:rPr>
                <w:rFonts w:cstheme="minorHAnsi"/>
                <w:sz w:val="18"/>
                <w:szCs w:val="18"/>
              </w:rPr>
              <w:t xml:space="preserve"> or TEC leased</w:t>
            </w:r>
            <w:r w:rsidRPr="0025440E">
              <w:rPr>
                <w:rFonts w:cstheme="minorHAnsi"/>
                <w:sz w:val="18"/>
                <w:szCs w:val="18"/>
              </w:rPr>
              <w:t xml:space="preserve"> land.</w:t>
            </w:r>
          </w:p>
          <w:p w14:paraId="4DB0B36E" w14:textId="08FB260E" w:rsidR="00C20BF8" w:rsidRPr="0025440E" w:rsidRDefault="00C20BF8"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Arrangements for </w:t>
            </w:r>
            <w:r w:rsidR="00FC4425">
              <w:rPr>
                <w:rFonts w:cstheme="minorHAnsi"/>
                <w:sz w:val="18"/>
                <w:szCs w:val="18"/>
              </w:rPr>
              <w:t>distributing</w:t>
            </w:r>
            <w:r>
              <w:rPr>
                <w:rFonts w:cstheme="minorHAnsi"/>
                <w:sz w:val="18"/>
                <w:szCs w:val="18"/>
              </w:rPr>
              <w:t xml:space="preserve"> any remaining aggregate after construction</w:t>
            </w:r>
            <w:r w:rsidR="008D60CE">
              <w:rPr>
                <w:rFonts w:cstheme="minorHAnsi"/>
                <w:sz w:val="18"/>
                <w:szCs w:val="18"/>
              </w:rPr>
              <w:t xml:space="preserve"> has been completed</w:t>
            </w:r>
            <w:r w:rsidR="00A03873">
              <w:rPr>
                <w:rFonts w:cstheme="minorHAnsi"/>
                <w:sz w:val="18"/>
                <w:szCs w:val="18"/>
              </w:rPr>
              <w:t xml:space="preserve"> </w:t>
            </w:r>
            <w:r>
              <w:rPr>
                <w:rFonts w:cstheme="minorHAnsi"/>
                <w:sz w:val="18"/>
                <w:szCs w:val="18"/>
              </w:rPr>
              <w:t xml:space="preserve">will be </w:t>
            </w:r>
            <w:r w:rsidR="00FC4425">
              <w:rPr>
                <w:rFonts w:cstheme="minorHAnsi"/>
                <w:sz w:val="18"/>
                <w:szCs w:val="18"/>
              </w:rPr>
              <w:t>determined</w:t>
            </w:r>
            <w:r>
              <w:rPr>
                <w:rFonts w:cstheme="minorHAnsi"/>
                <w:sz w:val="18"/>
                <w:szCs w:val="18"/>
              </w:rPr>
              <w:t xml:space="preserve"> prior to </w:t>
            </w:r>
            <w:proofErr w:type="spellStart"/>
            <w:r>
              <w:rPr>
                <w:rFonts w:cstheme="minorHAnsi"/>
                <w:sz w:val="18"/>
                <w:szCs w:val="18"/>
              </w:rPr>
              <w:t>mobilisation</w:t>
            </w:r>
            <w:proofErr w:type="spellEnd"/>
            <w:r>
              <w:rPr>
                <w:rFonts w:cstheme="minorHAnsi"/>
                <w:sz w:val="18"/>
                <w:szCs w:val="18"/>
              </w:rPr>
              <w:t xml:space="preserve"> of the site</w:t>
            </w:r>
            <w:r w:rsidR="003A5B30">
              <w:rPr>
                <w:rFonts w:cstheme="minorHAnsi"/>
                <w:sz w:val="18"/>
                <w:szCs w:val="18"/>
              </w:rPr>
              <w:t xml:space="preserve">. For example, this may be </w:t>
            </w:r>
            <w:r w:rsidR="00B948DF">
              <w:rPr>
                <w:rFonts w:cstheme="minorHAnsi"/>
                <w:sz w:val="18"/>
                <w:szCs w:val="18"/>
              </w:rPr>
              <w:t xml:space="preserve">given to the </w:t>
            </w:r>
            <w:proofErr w:type="spellStart"/>
            <w:r w:rsidR="00B948DF">
              <w:rPr>
                <w:rFonts w:cstheme="minorHAnsi"/>
                <w:sz w:val="18"/>
                <w:szCs w:val="18"/>
              </w:rPr>
              <w:t>kaupule</w:t>
            </w:r>
            <w:proofErr w:type="spellEnd"/>
            <w:r w:rsidR="00B948DF">
              <w:rPr>
                <w:rFonts w:cstheme="minorHAnsi"/>
                <w:sz w:val="18"/>
                <w:szCs w:val="18"/>
              </w:rPr>
              <w:t xml:space="preserve"> for future construction</w:t>
            </w:r>
            <w:r w:rsidR="0022639F">
              <w:rPr>
                <w:rFonts w:cstheme="minorHAnsi"/>
                <w:sz w:val="18"/>
                <w:szCs w:val="18"/>
              </w:rPr>
              <w:t xml:space="preserve"> </w:t>
            </w:r>
            <w:proofErr w:type="gramStart"/>
            <w:r w:rsidR="0022639F">
              <w:rPr>
                <w:rFonts w:cstheme="minorHAnsi"/>
                <w:sz w:val="18"/>
                <w:szCs w:val="18"/>
              </w:rPr>
              <w:t>projects</w:t>
            </w:r>
            <w:r w:rsidR="003A5B30">
              <w:rPr>
                <w:rFonts w:cstheme="minorHAnsi"/>
                <w:sz w:val="18"/>
                <w:szCs w:val="18"/>
              </w:rPr>
              <w:t>, and</w:t>
            </w:r>
            <w:proofErr w:type="gramEnd"/>
            <w:r w:rsidR="003A5B30">
              <w:rPr>
                <w:rFonts w:cstheme="minorHAnsi"/>
                <w:sz w:val="18"/>
                <w:szCs w:val="18"/>
              </w:rPr>
              <w:t xml:space="preserve"> stored at their compounds</w:t>
            </w:r>
            <w:r>
              <w:rPr>
                <w:rFonts w:cstheme="minorHAnsi"/>
                <w:sz w:val="18"/>
                <w:szCs w:val="18"/>
              </w:rPr>
              <w:t xml:space="preserve">. </w:t>
            </w:r>
          </w:p>
          <w:p w14:paraId="33403E74"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Areas will be securely fenced.</w:t>
            </w:r>
          </w:p>
          <w:p w14:paraId="4C23D0B0" w14:textId="46D63457" w:rsidR="0028140E" w:rsidRPr="00281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Bunded and covered areas will be installed for the storage and handling of hazardous materials and/or substances, the wash down of machinery, the preparation of concrete and the prefabrication of solar arrays.</w:t>
            </w:r>
          </w:p>
          <w:p w14:paraId="5CDC263D" w14:textId="01B2D533"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Run off</w:t>
            </w:r>
            <w:r w:rsidR="00FD6333" w:rsidRPr="0025440E">
              <w:rPr>
                <w:rFonts w:cstheme="minorHAnsi"/>
                <w:sz w:val="18"/>
                <w:szCs w:val="18"/>
              </w:rPr>
              <w:t xml:space="preserve"> from these bunded areas will be collected, treated</w:t>
            </w:r>
            <w:r w:rsidR="00FD6333">
              <w:rPr>
                <w:rFonts w:cstheme="minorHAnsi"/>
                <w:sz w:val="18"/>
                <w:szCs w:val="18"/>
              </w:rPr>
              <w:t xml:space="preserve"> through an oil-water-</w:t>
            </w:r>
            <w:proofErr w:type="gramStart"/>
            <w:r w:rsidR="00FD6333">
              <w:rPr>
                <w:rFonts w:cstheme="minorHAnsi"/>
                <w:sz w:val="18"/>
                <w:szCs w:val="18"/>
              </w:rPr>
              <w:t>separator</w:t>
            </w:r>
            <w:proofErr w:type="gramEnd"/>
            <w:r w:rsidR="00FD6333" w:rsidRPr="0025440E">
              <w:rPr>
                <w:rFonts w:cstheme="minorHAnsi"/>
                <w:sz w:val="18"/>
                <w:szCs w:val="18"/>
              </w:rPr>
              <w:t xml:space="preserve"> and tested</w:t>
            </w:r>
            <w:r w:rsidR="00FD6333">
              <w:rPr>
                <w:rFonts w:cstheme="minorHAnsi"/>
                <w:sz w:val="18"/>
                <w:szCs w:val="18"/>
              </w:rPr>
              <w:t xml:space="preserve"> for the presence of hydrocarbons</w:t>
            </w:r>
            <w:r w:rsidR="00FD6333" w:rsidRPr="0025440E">
              <w:rPr>
                <w:rFonts w:cstheme="minorHAnsi"/>
                <w:sz w:val="18"/>
                <w:szCs w:val="18"/>
              </w:rPr>
              <w:t xml:space="preserve"> before being either reused for construction purposes or allowed t</w:t>
            </w:r>
            <w:r w:rsidR="00FD6333">
              <w:rPr>
                <w:rFonts w:cstheme="minorHAnsi"/>
                <w:sz w:val="18"/>
                <w:szCs w:val="18"/>
              </w:rPr>
              <w:t>o discharge into the ground</w:t>
            </w:r>
            <w:r w:rsidR="00FD6333" w:rsidRPr="0025440E">
              <w:rPr>
                <w:rFonts w:cstheme="minorHAnsi"/>
                <w:sz w:val="18"/>
                <w:szCs w:val="18"/>
              </w:rPr>
              <w:t>, away from the marine environment. Discharge will be at a rate to allow absorption without causing surface flooding</w:t>
            </w:r>
            <w:r w:rsidR="00FD6333">
              <w:rPr>
                <w:rFonts w:cstheme="minorHAnsi"/>
                <w:sz w:val="18"/>
                <w:szCs w:val="18"/>
              </w:rPr>
              <w:t xml:space="preserve">.  Any contaminated run off will need to be contained and removed </w:t>
            </w:r>
            <w:proofErr w:type="gramStart"/>
            <w:r w:rsidR="00FD6333">
              <w:rPr>
                <w:rFonts w:cstheme="minorHAnsi"/>
                <w:sz w:val="18"/>
                <w:szCs w:val="18"/>
              </w:rPr>
              <w:t>off shore</w:t>
            </w:r>
            <w:proofErr w:type="gramEnd"/>
            <w:r w:rsidR="00FD6333">
              <w:rPr>
                <w:rFonts w:cstheme="minorHAnsi"/>
                <w:sz w:val="18"/>
                <w:szCs w:val="18"/>
              </w:rPr>
              <w:t>.</w:t>
            </w:r>
          </w:p>
          <w:p w14:paraId="04B3C842" w14:textId="5EE12F31" w:rsidR="005001D1" w:rsidRPr="0025440E" w:rsidRDefault="005001D1" w:rsidP="00435CBD">
            <w:pPr>
              <w:pStyle w:val="ListParagraph"/>
              <w:numPr>
                <w:ilvl w:val="0"/>
                <w:numId w:val="8"/>
              </w:numPr>
              <w:spacing w:afterLines="60" w:after="144" w:line="240" w:lineRule="auto"/>
              <w:ind w:left="288"/>
              <w:rPr>
                <w:rFonts w:cstheme="minorHAnsi"/>
                <w:sz w:val="18"/>
                <w:szCs w:val="18"/>
              </w:rPr>
            </w:pPr>
            <w:proofErr w:type="gramStart"/>
            <w:r w:rsidRPr="0025440E">
              <w:rPr>
                <w:rFonts w:cstheme="minorHAnsi"/>
                <w:sz w:val="18"/>
                <w:szCs w:val="18"/>
              </w:rPr>
              <w:t>Stock piles</w:t>
            </w:r>
            <w:proofErr w:type="gramEnd"/>
            <w:r w:rsidRPr="0025440E">
              <w:rPr>
                <w:rFonts w:cstheme="minorHAnsi"/>
                <w:sz w:val="18"/>
                <w:szCs w:val="18"/>
              </w:rPr>
              <w:t xml:space="preserve"> of sand</w:t>
            </w:r>
            <w:r w:rsidR="000F0FBF">
              <w:rPr>
                <w:rFonts w:cstheme="minorHAnsi"/>
                <w:sz w:val="18"/>
                <w:szCs w:val="18"/>
              </w:rPr>
              <w:t xml:space="preserve"> or aggregates </w:t>
            </w:r>
            <w:r w:rsidRPr="0025440E">
              <w:rPr>
                <w:rFonts w:cstheme="minorHAnsi"/>
                <w:sz w:val="18"/>
                <w:szCs w:val="18"/>
              </w:rPr>
              <w:t xml:space="preserve">shall not be more than 2m high, shall be bunded at the base using sandbags or similar to prevent sediment laden run off and erosion of stock piled materials. </w:t>
            </w:r>
          </w:p>
          <w:p w14:paraId="00163424"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Segregated storage for solid waste will be provided. This area will be clearly marked and designed to ensure that as waste is secure.</w:t>
            </w:r>
          </w:p>
          <w:p w14:paraId="6EDB0A57"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Worker inductions will include a tour of the laydown area and required practices from workers.</w:t>
            </w:r>
          </w:p>
          <w:p w14:paraId="764FC73A" w14:textId="77777777" w:rsidR="005001D1"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 xml:space="preserve">Spill response kits will be </w:t>
            </w:r>
            <w:r w:rsidR="000F0FBF" w:rsidRPr="0025440E">
              <w:rPr>
                <w:rFonts w:cstheme="minorHAnsi"/>
                <w:sz w:val="18"/>
                <w:szCs w:val="18"/>
              </w:rPr>
              <w:t>available,</w:t>
            </w:r>
            <w:r w:rsidRPr="0025440E">
              <w:rPr>
                <w:rFonts w:cstheme="minorHAnsi"/>
                <w:sz w:val="18"/>
                <w:szCs w:val="18"/>
              </w:rPr>
              <w:t xml:space="preserve"> and workers trained in their use.</w:t>
            </w:r>
          </w:p>
          <w:p w14:paraId="02C7D80A" w14:textId="42D88BCB" w:rsidR="00F3559C" w:rsidRPr="000F0FBF" w:rsidRDefault="00F3559C"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Any remaining aggregate will be moved to the </w:t>
            </w:r>
            <w:proofErr w:type="gramStart"/>
            <w:r>
              <w:rPr>
                <w:rFonts w:cstheme="minorHAnsi"/>
                <w:sz w:val="18"/>
                <w:szCs w:val="18"/>
              </w:rPr>
              <w:t>long term</w:t>
            </w:r>
            <w:proofErr w:type="gramEnd"/>
            <w:r>
              <w:rPr>
                <w:rFonts w:cstheme="minorHAnsi"/>
                <w:sz w:val="18"/>
                <w:szCs w:val="18"/>
              </w:rPr>
              <w:t xml:space="preserve"> storage site, prior to completion.</w:t>
            </w:r>
          </w:p>
        </w:tc>
        <w:tc>
          <w:tcPr>
            <w:tcW w:w="2219" w:type="dxa"/>
          </w:tcPr>
          <w:p w14:paraId="45C91412" w14:textId="48207228" w:rsidR="005001D1" w:rsidRDefault="00477302" w:rsidP="005001D1">
            <w:pPr>
              <w:spacing w:afterLines="60" w:after="144" w:line="240" w:lineRule="auto"/>
              <w:rPr>
                <w:rFonts w:cstheme="minorHAnsi"/>
                <w:sz w:val="18"/>
                <w:szCs w:val="18"/>
              </w:rPr>
            </w:pPr>
            <w:r>
              <w:rPr>
                <w:rFonts w:cstheme="minorHAnsi"/>
                <w:sz w:val="18"/>
                <w:szCs w:val="18"/>
              </w:rPr>
              <w:t>Prior to and for the duration of civil works</w:t>
            </w:r>
          </w:p>
        </w:tc>
        <w:tc>
          <w:tcPr>
            <w:tcW w:w="2126" w:type="dxa"/>
          </w:tcPr>
          <w:p w14:paraId="47B7A7E3" w14:textId="7C4D8A8C"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6BB08868" w14:textId="77777777" w:rsidR="005001D1" w:rsidRDefault="005001D1" w:rsidP="006F2D7A">
            <w:pPr>
              <w:rPr>
                <w:rFonts w:cstheme="minorHAnsi"/>
                <w:sz w:val="18"/>
                <w:szCs w:val="18"/>
              </w:rPr>
            </w:pPr>
            <w:r>
              <w:rPr>
                <w:rFonts w:cstheme="minorHAnsi"/>
                <w:sz w:val="18"/>
                <w:szCs w:val="18"/>
              </w:rPr>
              <w:t>Contractor</w:t>
            </w:r>
          </w:p>
        </w:tc>
      </w:tr>
      <w:tr w:rsidR="0028140E" w:rsidRPr="00275057" w14:paraId="6B2FB61E" w14:textId="77777777" w:rsidTr="00B643D5">
        <w:trPr>
          <w:cantSplit/>
          <w:jc w:val="center"/>
        </w:trPr>
        <w:tc>
          <w:tcPr>
            <w:tcW w:w="1862" w:type="dxa"/>
          </w:tcPr>
          <w:p w14:paraId="23A3AEC9" w14:textId="1D7E26C4" w:rsidR="0028140E" w:rsidRDefault="0028140E" w:rsidP="006F2D7A">
            <w:pPr>
              <w:spacing w:afterLines="60" w:after="144" w:line="240" w:lineRule="auto"/>
              <w:rPr>
                <w:rFonts w:cstheme="minorHAnsi"/>
                <w:sz w:val="18"/>
                <w:szCs w:val="18"/>
              </w:rPr>
            </w:pPr>
            <w:r>
              <w:rPr>
                <w:rFonts w:cstheme="minorHAnsi"/>
                <w:sz w:val="18"/>
                <w:szCs w:val="18"/>
              </w:rPr>
              <w:lastRenderedPageBreak/>
              <w:t>Hazardous Substances, Fuel Storage and Maintenance Activities</w:t>
            </w:r>
          </w:p>
        </w:tc>
        <w:tc>
          <w:tcPr>
            <w:tcW w:w="6635" w:type="dxa"/>
          </w:tcPr>
          <w:p w14:paraId="00E6C39C" w14:textId="57C98CEB" w:rsidR="00EA393F" w:rsidRDefault="00EA393F"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Any hazardous substances storage and equipment maintenance area at Site 2 will be located at least 20m away from the vegetation line.</w:t>
            </w:r>
          </w:p>
          <w:p w14:paraId="0410206D" w14:textId="455FA26B" w:rsidR="0028140E" w:rsidRDefault="0028140E"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Hazardous substances should be covered from rain and sun, in locked</w:t>
            </w:r>
            <w:r w:rsidR="00A52D87">
              <w:rPr>
                <w:rFonts w:cstheme="minorHAnsi"/>
                <w:sz w:val="18"/>
                <w:szCs w:val="18"/>
              </w:rPr>
              <w:t xml:space="preserve"> storage areas and have concrete floors. Concrete floors shall be bunded to capture spills.</w:t>
            </w:r>
          </w:p>
          <w:p w14:paraId="05F8D8F0" w14:textId="3221B7CD" w:rsidR="00A52D87" w:rsidRDefault="00A52D87"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Ensure that all equipment maintenance activities, including oil changes, are conducted within demarcated maintenance areas</w:t>
            </w:r>
            <w:r w:rsidR="00492650">
              <w:rPr>
                <w:rFonts w:cstheme="minorHAnsi"/>
                <w:sz w:val="18"/>
                <w:szCs w:val="18"/>
              </w:rPr>
              <w:t>.</w:t>
            </w:r>
          </w:p>
          <w:p w14:paraId="4AD871EF" w14:textId="79A13BC3" w:rsidR="00CF6848" w:rsidRDefault="00CF6848"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All refueling activities will take place over a metal drip tray with at least a </w:t>
            </w:r>
            <w:r w:rsidR="00DF26FE">
              <w:rPr>
                <w:rFonts w:cstheme="minorHAnsi"/>
                <w:sz w:val="18"/>
                <w:szCs w:val="18"/>
              </w:rPr>
              <w:t>4-inch</w:t>
            </w:r>
            <w:r>
              <w:rPr>
                <w:rFonts w:cstheme="minorHAnsi"/>
                <w:sz w:val="18"/>
                <w:szCs w:val="18"/>
              </w:rPr>
              <w:t xml:space="preserve"> lip.</w:t>
            </w:r>
          </w:p>
          <w:p w14:paraId="43319F75" w14:textId="77777777" w:rsidR="00A52D87" w:rsidRDefault="00A52D87"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Never dispose spent oils on the ground or into the sea.</w:t>
            </w:r>
          </w:p>
          <w:p w14:paraId="2EA9EDA5" w14:textId="77777777" w:rsidR="00CF6848" w:rsidRDefault="00A52D87"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All spills and waste petroleum products shall be treated as hazardous waste.</w:t>
            </w:r>
          </w:p>
          <w:p w14:paraId="597519BA" w14:textId="1F481F30" w:rsidR="00354BFF" w:rsidRPr="00492650" w:rsidRDefault="00354BFF"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No excavators will enter the marine environment.</w:t>
            </w:r>
          </w:p>
        </w:tc>
        <w:tc>
          <w:tcPr>
            <w:tcW w:w="2219" w:type="dxa"/>
          </w:tcPr>
          <w:p w14:paraId="7C68E40F" w14:textId="3E93D4C7" w:rsidR="0028140E" w:rsidRDefault="00477302" w:rsidP="005001D1">
            <w:pPr>
              <w:spacing w:afterLines="60" w:after="144" w:line="240" w:lineRule="auto"/>
              <w:rPr>
                <w:rFonts w:cstheme="minorHAnsi"/>
                <w:sz w:val="18"/>
                <w:szCs w:val="18"/>
              </w:rPr>
            </w:pPr>
            <w:r>
              <w:rPr>
                <w:rFonts w:cstheme="minorHAnsi"/>
                <w:sz w:val="18"/>
                <w:szCs w:val="18"/>
              </w:rPr>
              <w:t>Prior to and for the duration of civil works</w:t>
            </w:r>
          </w:p>
        </w:tc>
        <w:tc>
          <w:tcPr>
            <w:tcW w:w="2126" w:type="dxa"/>
          </w:tcPr>
          <w:p w14:paraId="5F021E71" w14:textId="4E2BC49F" w:rsidR="0028140E" w:rsidRDefault="006D0DE2"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6F56ACCA" w14:textId="31A41046" w:rsidR="0028140E" w:rsidRDefault="006D0DE2" w:rsidP="006F2D7A">
            <w:pPr>
              <w:rPr>
                <w:rFonts w:cstheme="minorHAnsi"/>
                <w:sz w:val="18"/>
                <w:szCs w:val="18"/>
              </w:rPr>
            </w:pPr>
            <w:r>
              <w:rPr>
                <w:rFonts w:cstheme="minorHAnsi"/>
                <w:sz w:val="18"/>
                <w:szCs w:val="18"/>
              </w:rPr>
              <w:t>Contractor</w:t>
            </w:r>
          </w:p>
        </w:tc>
      </w:tr>
      <w:tr w:rsidR="005001D1" w:rsidRPr="00275057" w14:paraId="1423ECED" w14:textId="77777777" w:rsidTr="00B643D5">
        <w:trPr>
          <w:cantSplit/>
          <w:jc w:val="center"/>
        </w:trPr>
        <w:tc>
          <w:tcPr>
            <w:tcW w:w="1862" w:type="dxa"/>
          </w:tcPr>
          <w:p w14:paraId="31904899" w14:textId="77777777" w:rsidR="005001D1" w:rsidRDefault="005001D1" w:rsidP="006F2D7A">
            <w:pPr>
              <w:spacing w:afterLines="60" w:after="144" w:line="240" w:lineRule="auto"/>
              <w:rPr>
                <w:rFonts w:cstheme="minorHAnsi"/>
                <w:sz w:val="18"/>
                <w:szCs w:val="18"/>
              </w:rPr>
            </w:pPr>
            <w:r>
              <w:rPr>
                <w:rFonts w:cstheme="minorHAnsi"/>
                <w:sz w:val="18"/>
                <w:szCs w:val="18"/>
              </w:rPr>
              <w:t>Haulage of materials and Equipment</w:t>
            </w:r>
          </w:p>
        </w:tc>
        <w:tc>
          <w:tcPr>
            <w:tcW w:w="6635" w:type="dxa"/>
          </w:tcPr>
          <w:p w14:paraId="073DE011" w14:textId="25EFA833"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Implement the TMP</w:t>
            </w:r>
            <w:r w:rsidR="00E1398E">
              <w:rPr>
                <w:rFonts w:cstheme="minorHAnsi"/>
                <w:sz w:val="18"/>
                <w:szCs w:val="18"/>
              </w:rPr>
              <w:t xml:space="preserve"> (includ</w:t>
            </w:r>
            <w:r w:rsidR="008377EE">
              <w:rPr>
                <w:rFonts w:cstheme="minorHAnsi"/>
                <w:sz w:val="18"/>
                <w:szCs w:val="18"/>
              </w:rPr>
              <w:t xml:space="preserve">ing </w:t>
            </w:r>
            <w:r w:rsidR="00E1398E" w:rsidRPr="00E1398E">
              <w:rPr>
                <w:rFonts w:cstheme="minorHAnsi"/>
                <w:sz w:val="18"/>
                <w:szCs w:val="18"/>
              </w:rPr>
              <w:t xml:space="preserve">road surface condition </w:t>
            </w:r>
            <w:r w:rsidR="00E1398E">
              <w:rPr>
                <w:rFonts w:cstheme="minorHAnsi"/>
                <w:sz w:val="18"/>
                <w:szCs w:val="18"/>
              </w:rPr>
              <w:t>assessment for haulage)</w:t>
            </w:r>
          </w:p>
          <w:p w14:paraId="6BC98E6A"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Haulage will be by existing roads only.</w:t>
            </w:r>
          </w:p>
          <w:p w14:paraId="2E697916"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Where appropriate employ traffic control measures on the road to prevent traffic accidents. The workers shall have the relevant training and safety equipment.</w:t>
            </w:r>
          </w:p>
          <w:p w14:paraId="69ECC339" w14:textId="553A4BE5"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Speed controls</w:t>
            </w:r>
            <w:r w:rsidR="00FD6333">
              <w:rPr>
                <w:rFonts w:cstheme="minorHAnsi"/>
                <w:sz w:val="18"/>
                <w:szCs w:val="18"/>
              </w:rPr>
              <w:t xml:space="preserve"> of 30km/h</w:t>
            </w:r>
            <w:r w:rsidRPr="0025440E">
              <w:rPr>
                <w:rFonts w:cstheme="minorHAnsi"/>
                <w:sz w:val="18"/>
                <w:szCs w:val="18"/>
              </w:rPr>
              <w:t xml:space="preserve"> shall be in place when passing through residential areas or past </w:t>
            </w:r>
            <w:r w:rsidR="00026F1C">
              <w:rPr>
                <w:rFonts w:cstheme="minorHAnsi"/>
                <w:sz w:val="18"/>
                <w:szCs w:val="18"/>
              </w:rPr>
              <w:t>schools and hospitals</w:t>
            </w:r>
            <w:r w:rsidRPr="0025440E">
              <w:rPr>
                <w:rFonts w:cstheme="minorHAnsi"/>
                <w:sz w:val="18"/>
                <w:szCs w:val="18"/>
              </w:rPr>
              <w:t>.</w:t>
            </w:r>
          </w:p>
          <w:p w14:paraId="3B0A582B"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All vehicles will be well maintained and operated by experienced and licensed drivers.</w:t>
            </w:r>
          </w:p>
          <w:p w14:paraId="16E54A22" w14:textId="77777777" w:rsidR="005001D1" w:rsidRPr="0025440E"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Spill kits will be available on the vehicles and drivers will be trained in their use.</w:t>
            </w:r>
          </w:p>
          <w:p w14:paraId="3A39981E" w14:textId="77777777" w:rsidR="005001D1" w:rsidRDefault="005001D1"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Any damage to road surface will be reported immediately to PIU.</w:t>
            </w:r>
          </w:p>
          <w:p w14:paraId="7559AC07" w14:textId="573061B3" w:rsidR="00D72EF8" w:rsidRPr="0025440E" w:rsidRDefault="00D72EF8"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Haulage will only take place between 6am and 6pm, Monday to Saturday to avoid impacting on home life after work hours. </w:t>
            </w:r>
          </w:p>
        </w:tc>
        <w:tc>
          <w:tcPr>
            <w:tcW w:w="2219" w:type="dxa"/>
          </w:tcPr>
          <w:p w14:paraId="161DD4B0" w14:textId="18440D49" w:rsidR="005001D1" w:rsidRDefault="00477302" w:rsidP="005001D1">
            <w:pPr>
              <w:spacing w:afterLines="60" w:after="144" w:line="240" w:lineRule="auto"/>
              <w:rPr>
                <w:rFonts w:cstheme="minorHAnsi"/>
                <w:sz w:val="18"/>
                <w:szCs w:val="18"/>
              </w:rPr>
            </w:pPr>
            <w:r>
              <w:rPr>
                <w:rFonts w:cstheme="minorHAnsi"/>
                <w:sz w:val="18"/>
                <w:szCs w:val="18"/>
              </w:rPr>
              <w:t>During haulage activities</w:t>
            </w:r>
          </w:p>
        </w:tc>
        <w:tc>
          <w:tcPr>
            <w:tcW w:w="2126" w:type="dxa"/>
          </w:tcPr>
          <w:p w14:paraId="0C2972CB" w14:textId="68801E78"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2D259F1A" w14:textId="77777777" w:rsidR="005001D1" w:rsidRDefault="005001D1" w:rsidP="006F2D7A">
            <w:pPr>
              <w:rPr>
                <w:rFonts w:cstheme="minorHAnsi"/>
                <w:sz w:val="18"/>
                <w:szCs w:val="18"/>
              </w:rPr>
            </w:pPr>
            <w:r>
              <w:rPr>
                <w:rFonts w:cstheme="minorHAnsi"/>
                <w:sz w:val="18"/>
                <w:szCs w:val="18"/>
              </w:rPr>
              <w:t>Contractor</w:t>
            </w:r>
          </w:p>
        </w:tc>
      </w:tr>
      <w:tr w:rsidR="005001D1" w:rsidRPr="00275057" w14:paraId="43467AE4" w14:textId="77777777" w:rsidTr="00B643D5">
        <w:trPr>
          <w:trHeight w:val="2154"/>
          <w:jc w:val="center"/>
        </w:trPr>
        <w:tc>
          <w:tcPr>
            <w:tcW w:w="1862" w:type="dxa"/>
          </w:tcPr>
          <w:p w14:paraId="0D094FAA" w14:textId="77777777" w:rsidR="005001D1" w:rsidRDefault="005001D1" w:rsidP="006F2D7A">
            <w:pPr>
              <w:spacing w:afterLines="60" w:after="144" w:line="240" w:lineRule="auto"/>
              <w:rPr>
                <w:rFonts w:cstheme="minorHAnsi"/>
                <w:sz w:val="18"/>
                <w:szCs w:val="18"/>
              </w:rPr>
            </w:pPr>
            <w:r>
              <w:rPr>
                <w:rFonts w:cstheme="minorHAnsi"/>
                <w:sz w:val="18"/>
                <w:szCs w:val="18"/>
              </w:rPr>
              <w:t>Health and Safety</w:t>
            </w:r>
          </w:p>
        </w:tc>
        <w:tc>
          <w:tcPr>
            <w:tcW w:w="6635" w:type="dxa"/>
          </w:tcPr>
          <w:p w14:paraId="6D15A0BF" w14:textId="77777777" w:rsidR="00B643D5" w:rsidRPr="00B643D5" w:rsidRDefault="00B643D5" w:rsidP="00435CBD">
            <w:pPr>
              <w:pStyle w:val="ListParagraph"/>
              <w:numPr>
                <w:ilvl w:val="0"/>
                <w:numId w:val="22"/>
              </w:numPr>
              <w:spacing w:after="0"/>
              <w:ind w:left="259"/>
              <w:rPr>
                <w:sz w:val="18"/>
                <w:szCs w:val="18"/>
              </w:rPr>
            </w:pPr>
            <w:r w:rsidRPr="00B643D5">
              <w:rPr>
                <w:sz w:val="18"/>
                <w:szCs w:val="18"/>
              </w:rPr>
              <w:t>The Contractor shall be responsible for complying with all Tuvalu safety requirements for working around electricity and at heights, and any other measures necessary to avoid accidents, including the following as a minimum:</w:t>
            </w:r>
          </w:p>
          <w:p w14:paraId="71C4ACA1" w14:textId="77777777" w:rsidR="00B643D5" w:rsidRPr="00B643D5" w:rsidRDefault="00B643D5" w:rsidP="00435CBD">
            <w:pPr>
              <w:pStyle w:val="ListParagraph"/>
              <w:numPr>
                <w:ilvl w:val="0"/>
                <w:numId w:val="21"/>
              </w:numPr>
              <w:spacing w:after="0" w:line="276" w:lineRule="auto"/>
              <w:rPr>
                <w:sz w:val="18"/>
                <w:szCs w:val="18"/>
              </w:rPr>
            </w:pPr>
            <w:r w:rsidRPr="00B643D5">
              <w:rPr>
                <w:sz w:val="18"/>
                <w:szCs w:val="18"/>
              </w:rPr>
              <w:t xml:space="preserve">Carefully and clearly mark pedestrian-safe access routes around the construction </w:t>
            </w:r>
            <w:proofErr w:type="gramStart"/>
            <w:r w:rsidRPr="00B643D5">
              <w:rPr>
                <w:sz w:val="18"/>
                <w:szCs w:val="18"/>
              </w:rPr>
              <w:t>areas;</w:t>
            </w:r>
            <w:proofErr w:type="gramEnd"/>
          </w:p>
          <w:p w14:paraId="211F9666" w14:textId="77777777" w:rsidR="00B643D5" w:rsidRPr="00B643D5" w:rsidRDefault="00B643D5" w:rsidP="00435CBD">
            <w:pPr>
              <w:pStyle w:val="ListParagraph"/>
              <w:numPr>
                <w:ilvl w:val="0"/>
                <w:numId w:val="21"/>
              </w:numPr>
              <w:spacing w:after="0" w:line="276" w:lineRule="auto"/>
              <w:rPr>
                <w:sz w:val="18"/>
                <w:szCs w:val="18"/>
              </w:rPr>
            </w:pPr>
            <w:r w:rsidRPr="00B643D5">
              <w:rPr>
                <w:sz w:val="18"/>
                <w:szCs w:val="18"/>
              </w:rPr>
              <w:t xml:space="preserve">Conduct safety training for construction workers working at heights and around electricity, and driver safety training for heavy vehicle drivers, prior to beginning </w:t>
            </w:r>
            <w:proofErr w:type="gramStart"/>
            <w:r w:rsidRPr="00B643D5">
              <w:rPr>
                <w:sz w:val="18"/>
                <w:szCs w:val="18"/>
              </w:rPr>
              <w:t>work;</w:t>
            </w:r>
            <w:proofErr w:type="gramEnd"/>
          </w:p>
          <w:p w14:paraId="53D98EE9" w14:textId="77777777" w:rsidR="00B643D5" w:rsidRPr="00B643D5" w:rsidRDefault="00B643D5" w:rsidP="00435CBD">
            <w:pPr>
              <w:pStyle w:val="ListParagraph"/>
              <w:numPr>
                <w:ilvl w:val="0"/>
                <w:numId w:val="21"/>
              </w:numPr>
              <w:spacing w:after="0" w:line="276" w:lineRule="auto"/>
              <w:rPr>
                <w:sz w:val="18"/>
                <w:szCs w:val="18"/>
              </w:rPr>
            </w:pPr>
            <w:r w:rsidRPr="00B643D5">
              <w:rPr>
                <w:sz w:val="18"/>
                <w:szCs w:val="18"/>
              </w:rPr>
              <w:lastRenderedPageBreak/>
              <w:t xml:space="preserve">Provide personal protective equipment and clothing (gloves, boots, etc.) for construction workers and enforce their </w:t>
            </w:r>
            <w:proofErr w:type="gramStart"/>
            <w:r w:rsidRPr="00B643D5">
              <w:rPr>
                <w:sz w:val="18"/>
                <w:szCs w:val="18"/>
              </w:rPr>
              <w:t>use;</w:t>
            </w:r>
            <w:proofErr w:type="gramEnd"/>
          </w:p>
          <w:p w14:paraId="5C4C61E6" w14:textId="77777777" w:rsidR="00B643D5" w:rsidRPr="00B643D5" w:rsidRDefault="00B643D5" w:rsidP="00435CBD">
            <w:pPr>
              <w:pStyle w:val="ListParagraph"/>
              <w:numPr>
                <w:ilvl w:val="0"/>
                <w:numId w:val="21"/>
              </w:numPr>
              <w:spacing w:after="0" w:line="276" w:lineRule="auto"/>
              <w:rPr>
                <w:sz w:val="18"/>
                <w:szCs w:val="18"/>
              </w:rPr>
            </w:pPr>
            <w:r w:rsidRPr="00B643D5">
              <w:rPr>
                <w:sz w:val="18"/>
                <w:szCs w:val="18"/>
              </w:rPr>
              <w:t xml:space="preserve">Post Material Safety Data Sheets for each chemical present on the worksite and ensure workers understand them. </w:t>
            </w:r>
          </w:p>
          <w:p w14:paraId="1E692058" w14:textId="3F7A0D47" w:rsidR="00B643D5" w:rsidRPr="00B643D5" w:rsidRDefault="00B643D5" w:rsidP="00435CBD">
            <w:pPr>
              <w:pStyle w:val="ListParagraph"/>
              <w:numPr>
                <w:ilvl w:val="0"/>
                <w:numId w:val="19"/>
              </w:numPr>
              <w:spacing w:after="0" w:line="276" w:lineRule="auto"/>
              <w:ind w:left="259"/>
              <w:rPr>
                <w:sz w:val="18"/>
                <w:szCs w:val="18"/>
              </w:rPr>
            </w:pPr>
            <w:r w:rsidRPr="00B643D5">
              <w:rPr>
                <w:sz w:val="18"/>
                <w:szCs w:val="18"/>
              </w:rPr>
              <w:t>General health and safety awareness for construction and maintenance workers will include:</w:t>
            </w:r>
          </w:p>
          <w:p w14:paraId="485C3F07" w14:textId="269AB6F9" w:rsidR="00B643D5" w:rsidRPr="00B643D5" w:rsidRDefault="00B643D5" w:rsidP="00435CBD">
            <w:pPr>
              <w:pStyle w:val="ListParagraph"/>
              <w:numPr>
                <w:ilvl w:val="0"/>
                <w:numId w:val="20"/>
              </w:numPr>
              <w:spacing w:after="0" w:line="276" w:lineRule="auto"/>
              <w:rPr>
                <w:sz w:val="18"/>
                <w:szCs w:val="18"/>
              </w:rPr>
            </w:pPr>
            <w:r w:rsidRPr="00B643D5">
              <w:rPr>
                <w:sz w:val="18"/>
                <w:szCs w:val="18"/>
              </w:rPr>
              <w:t xml:space="preserve">Introduction to health and safety issues in construction sites by the </w:t>
            </w:r>
            <w:proofErr w:type="gramStart"/>
            <w:r w:rsidRPr="00B643D5">
              <w:rPr>
                <w:sz w:val="18"/>
                <w:szCs w:val="18"/>
              </w:rPr>
              <w:t>Contractor;</w:t>
            </w:r>
            <w:proofErr w:type="gramEnd"/>
          </w:p>
          <w:p w14:paraId="186A3D36" w14:textId="18F96A0F" w:rsidR="00B643D5" w:rsidRPr="00B643D5" w:rsidRDefault="00B643D5" w:rsidP="00435CBD">
            <w:pPr>
              <w:pStyle w:val="ListParagraph"/>
              <w:numPr>
                <w:ilvl w:val="0"/>
                <w:numId w:val="20"/>
              </w:numPr>
              <w:spacing w:after="0" w:line="276" w:lineRule="auto"/>
              <w:rPr>
                <w:sz w:val="18"/>
                <w:szCs w:val="18"/>
              </w:rPr>
            </w:pPr>
            <w:r w:rsidRPr="00B643D5">
              <w:rPr>
                <w:sz w:val="18"/>
                <w:szCs w:val="18"/>
              </w:rPr>
              <w:t xml:space="preserve">Formal training on working with electricity and electrical </w:t>
            </w:r>
            <w:proofErr w:type="gramStart"/>
            <w:r w:rsidRPr="00B643D5">
              <w:rPr>
                <w:sz w:val="18"/>
                <w:szCs w:val="18"/>
              </w:rPr>
              <w:t>equipment;</w:t>
            </w:r>
            <w:proofErr w:type="gramEnd"/>
          </w:p>
          <w:p w14:paraId="33669119" w14:textId="618B7425" w:rsidR="00B643D5" w:rsidRPr="00B643D5" w:rsidRDefault="00B643D5" w:rsidP="00435CBD">
            <w:pPr>
              <w:pStyle w:val="ListParagraph"/>
              <w:numPr>
                <w:ilvl w:val="0"/>
                <w:numId w:val="20"/>
              </w:numPr>
              <w:spacing w:after="0" w:line="276" w:lineRule="auto"/>
              <w:rPr>
                <w:sz w:val="18"/>
                <w:szCs w:val="18"/>
              </w:rPr>
            </w:pPr>
            <w:r w:rsidRPr="00B643D5">
              <w:rPr>
                <w:sz w:val="18"/>
                <w:szCs w:val="18"/>
              </w:rPr>
              <w:t xml:space="preserve">Education on basic hygienic practices to </w:t>
            </w:r>
            <w:proofErr w:type="spellStart"/>
            <w:r w:rsidRPr="00B643D5">
              <w:rPr>
                <w:sz w:val="18"/>
                <w:szCs w:val="18"/>
              </w:rPr>
              <w:t>minimise</w:t>
            </w:r>
            <w:proofErr w:type="spellEnd"/>
            <w:r w:rsidRPr="00B643D5">
              <w:rPr>
                <w:sz w:val="18"/>
                <w:szCs w:val="18"/>
              </w:rPr>
              <w:t xml:space="preserve"> spread of tropical diseases, including information on methods of transmission and </w:t>
            </w:r>
            <w:proofErr w:type="gramStart"/>
            <w:r w:rsidRPr="00B643D5">
              <w:rPr>
                <w:sz w:val="18"/>
                <w:szCs w:val="18"/>
              </w:rPr>
              <w:t>protection;</w:t>
            </w:r>
            <w:proofErr w:type="gramEnd"/>
          </w:p>
          <w:p w14:paraId="6AE8B81E" w14:textId="387E84DB" w:rsidR="00B643D5" w:rsidRPr="00B643D5" w:rsidRDefault="00B643D5" w:rsidP="00435CBD">
            <w:pPr>
              <w:pStyle w:val="ListParagraph"/>
              <w:numPr>
                <w:ilvl w:val="0"/>
                <w:numId w:val="20"/>
              </w:numPr>
              <w:spacing w:after="0" w:line="276" w:lineRule="auto"/>
              <w:rPr>
                <w:sz w:val="18"/>
                <w:szCs w:val="18"/>
              </w:rPr>
            </w:pPr>
            <w:r w:rsidRPr="00B643D5">
              <w:rPr>
                <w:sz w:val="18"/>
                <w:szCs w:val="18"/>
              </w:rPr>
              <w:t xml:space="preserve">Prohibition of drugs, kava and alcohol on construction </w:t>
            </w:r>
            <w:proofErr w:type="gramStart"/>
            <w:r w:rsidRPr="00B643D5">
              <w:rPr>
                <w:sz w:val="18"/>
                <w:szCs w:val="18"/>
              </w:rPr>
              <w:t>sites</w:t>
            </w:r>
            <w:r w:rsidR="00026F1C">
              <w:rPr>
                <w:sz w:val="18"/>
                <w:szCs w:val="18"/>
              </w:rPr>
              <w:t>;</w:t>
            </w:r>
            <w:proofErr w:type="gramEnd"/>
          </w:p>
          <w:p w14:paraId="14CBB65A" w14:textId="77777777" w:rsidR="00026F1C" w:rsidRDefault="00B643D5" w:rsidP="00435CBD">
            <w:pPr>
              <w:pStyle w:val="ListParagraph"/>
              <w:numPr>
                <w:ilvl w:val="0"/>
                <w:numId w:val="20"/>
              </w:numPr>
              <w:spacing w:after="0" w:line="276" w:lineRule="auto"/>
              <w:rPr>
                <w:sz w:val="18"/>
                <w:szCs w:val="18"/>
              </w:rPr>
            </w:pPr>
            <w:r w:rsidRPr="00B643D5">
              <w:rPr>
                <w:sz w:val="18"/>
                <w:szCs w:val="18"/>
              </w:rPr>
              <w:t xml:space="preserve">Assure availability of medical assistance in emergency or non-emergency situations and availability of other health-related </w:t>
            </w:r>
            <w:proofErr w:type="gramStart"/>
            <w:r w:rsidRPr="00B643D5">
              <w:rPr>
                <w:sz w:val="18"/>
                <w:szCs w:val="18"/>
              </w:rPr>
              <w:t>assistance</w:t>
            </w:r>
            <w:r w:rsidR="00026F1C">
              <w:rPr>
                <w:sz w:val="18"/>
                <w:szCs w:val="18"/>
              </w:rPr>
              <w:t>;</w:t>
            </w:r>
            <w:proofErr w:type="gramEnd"/>
          </w:p>
          <w:p w14:paraId="1AC6CDF5" w14:textId="5ED5AF41" w:rsidR="00B643D5" w:rsidRPr="00492650" w:rsidRDefault="00026F1C" w:rsidP="00435CBD">
            <w:pPr>
              <w:pStyle w:val="ListParagraph"/>
              <w:numPr>
                <w:ilvl w:val="0"/>
                <w:numId w:val="20"/>
              </w:numPr>
              <w:spacing w:after="0" w:line="276" w:lineRule="auto"/>
              <w:rPr>
                <w:sz w:val="18"/>
                <w:szCs w:val="18"/>
              </w:rPr>
            </w:pPr>
            <w:r>
              <w:rPr>
                <w:sz w:val="18"/>
                <w:szCs w:val="18"/>
              </w:rPr>
              <w:t>Sun protection clothing and the continuous use of sunscreen</w:t>
            </w:r>
            <w:r w:rsidR="00B643D5" w:rsidRPr="00B643D5">
              <w:rPr>
                <w:sz w:val="18"/>
                <w:szCs w:val="18"/>
              </w:rPr>
              <w:t xml:space="preserve">. </w:t>
            </w:r>
            <w:r w:rsidR="0028140E" w:rsidRPr="00492650">
              <w:rPr>
                <w:rFonts w:cstheme="minorHAnsi"/>
                <w:sz w:val="18"/>
                <w:szCs w:val="18"/>
              </w:rPr>
              <w:t xml:space="preserve"> </w:t>
            </w:r>
          </w:p>
        </w:tc>
        <w:tc>
          <w:tcPr>
            <w:tcW w:w="2219" w:type="dxa"/>
          </w:tcPr>
          <w:p w14:paraId="6C1F80AB" w14:textId="0F5C88FA" w:rsidR="005001D1" w:rsidRDefault="00477302" w:rsidP="005001D1">
            <w:pPr>
              <w:spacing w:afterLines="60" w:after="144" w:line="240" w:lineRule="auto"/>
              <w:rPr>
                <w:rFonts w:cstheme="minorHAnsi"/>
                <w:sz w:val="18"/>
                <w:szCs w:val="18"/>
              </w:rPr>
            </w:pPr>
            <w:r>
              <w:rPr>
                <w:rFonts w:cstheme="minorHAnsi"/>
                <w:sz w:val="18"/>
                <w:szCs w:val="18"/>
              </w:rPr>
              <w:lastRenderedPageBreak/>
              <w:t>For contract duration</w:t>
            </w:r>
          </w:p>
        </w:tc>
        <w:tc>
          <w:tcPr>
            <w:tcW w:w="2126" w:type="dxa"/>
          </w:tcPr>
          <w:p w14:paraId="57D7E19B" w14:textId="0723311B" w:rsidR="005001D1" w:rsidRDefault="005001D1" w:rsidP="006F2D7A">
            <w:pPr>
              <w:spacing w:afterLines="60" w:after="144" w:line="240" w:lineRule="auto"/>
              <w:jc w:val="center"/>
              <w:rPr>
                <w:rFonts w:cstheme="minorHAnsi"/>
                <w:sz w:val="18"/>
                <w:szCs w:val="18"/>
              </w:rPr>
            </w:pPr>
            <w:r>
              <w:rPr>
                <w:rFonts w:cstheme="minorHAnsi"/>
                <w:sz w:val="18"/>
                <w:szCs w:val="18"/>
              </w:rPr>
              <w:t>Minor, part of standard practices</w:t>
            </w:r>
          </w:p>
        </w:tc>
        <w:tc>
          <w:tcPr>
            <w:tcW w:w="1323" w:type="dxa"/>
          </w:tcPr>
          <w:p w14:paraId="0FF6DA98" w14:textId="77777777" w:rsidR="005001D1" w:rsidRDefault="005001D1" w:rsidP="006F2D7A">
            <w:pPr>
              <w:rPr>
                <w:rFonts w:cstheme="minorHAnsi"/>
                <w:sz w:val="18"/>
                <w:szCs w:val="18"/>
              </w:rPr>
            </w:pPr>
            <w:r>
              <w:rPr>
                <w:rFonts w:cstheme="minorHAnsi"/>
                <w:sz w:val="18"/>
                <w:szCs w:val="18"/>
              </w:rPr>
              <w:t>Contractor</w:t>
            </w:r>
          </w:p>
        </w:tc>
      </w:tr>
      <w:tr w:rsidR="00CF7505" w:rsidRPr="00275057" w14:paraId="28A168A9" w14:textId="77777777" w:rsidTr="00B643D5">
        <w:trPr>
          <w:trHeight w:val="2154"/>
          <w:jc w:val="center"/>
        </w:trPr>
        <w:tc>
          <w:tcPr>
            <w:tcW w:w="1862" w:type="dxa"/>
          </w:tcPr>
          <w:p w14:paraId="2AAA1571" w14:textId="4B2B87C8" w:rsidR="00CF7505" w:rsidRDefault="00CF7505" w:rsidP="00CF7505">
            <w:pPr>
              <w:spacing w:afterLines="60" w:after="144" w:line="240" w:lineRule="auto"/>
              <w:rPr>
                <w:rFonts w:cstheme="minorHAnsi"/>
                <w:sz w:val="18"/>
                <w:szCs w:val="18"/>
              </w:rPr>
            </w:pPr>
            <w:r>
              <w:rPr>
                <w:rFonts w:cstheme="minorHAnsi"/>
                <w:sz w:val="18"/>
                <w:szCs w:val="18"/>
              </w:rPr>
              <w:t>Access to public areas during construction</w:t>
            </w:r>
          </w:p>
        </w:tc>
        <w:tc>
          <w:tcPr>
            <w:tcW w:w="6635" w:type="dxa"/>
          </w:tcPr>
          <w:p w14:paraId="02F627E2" w14:textId="19E189C3" w:rsidR="00552995" w:rsidRDefault="00552995" w:rsidP="00435CBD">
            <w:pPr>
              <w:pStyle w:val="ListParagraph"/>
              <w:numPr>
                <w:ilvl w:val="0"/>
                <w:numId w:val="8"/>
              </w:numPr>
              <w:spacing w:afterLines="60" w:after="144" w:line="240" w:lineRule="auto"/>
              <w:ind w:left="288"/>
              <w:rPr>
                <w:rFonts w:cstheme="minorHAnsi"/>
                <w:sz w:val="18"/>
                <w:szCs w:val="18"/>
              </w:rPr>
            </w:pPr>
            <w:r>
              <w:rPr>
                <w:rFonts w:cstheme="minorHAnsi"/>
                <w:sz w:val="18"/>
                <w:szCs w:val="18"/>
              </w:rPr>
              <w:t xml:space="preserve">Identify key user groups for all sites. </w:t>
            </w:r>
          </w:p>
          <w:p w14:paraId="37B4ABA9" w14:textId="3E10DC89" w:rsidR="00CF7505" w:rsidRPr="0025440E" w:rsidRDefault="00CF7505"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Conduct consultation with user groups to advice of planned disruptions to access.</w:t>
            </w:r>
          </w:p>
          <w:p w14:paraId="292A4305" w14:textId="77777777" w:rsidR="00CF7505" w:rsidRPr="0025440E" w:rsidRDefault="00CF7505" w:rsidP="00435CBD">
            <w:pPr>
              <w:pStyle w:val="ListParagraph"/>
              <w:numPr>
                <w:ilvl w:val="0"/>
                <w:numId w:val="8"/>
              </w:numPr>
              <w:spacing w:afterLines="60" w:after="144" w:line="240" w:lineRule="auto"/>
              <w:ind w:left="288"/>
              <w:rPr>
                <w:rFonts w:cstheme="minorHAnsi"/>
                <w:sz w:val="18"/>
                <w:szCs w:val="18"/>
              </w:rPr>
            </w:pPr>
            <w:r w:rsidRPr="0025440E">
              <w:rPr>
                <w:rFonts w:cstheme="minorHAnsi"/>
                <w:sz w:val="18"/>
                <w:szCs w:val="18"/>
              </w:rPr>
              <w:t>Ensure working area is securely fenced during construction.</w:t>
            </w:r>
          </w:p>
          <w:p w14:paraId="5A055968" w14:textId="5559DB60" w:rsidR="00CF7505" w:rsidRPr="00B643D5" w:rsidRDefault="00CF7505" w:rsidP="00435CBD">
            <w:pPr>
              <w:pStyle w:val="ListParagraph"/>
              <w:numPr>
                <w:ilvl w:val="0"/>
                <w:numId w:val="23"/>
              </w:numPr>
              <w:ind w:left="259"/>
              <w:rPr>
                <w:sz w:val="18"/>
                <w:szCs w:val="18"/>
              </w:rPr>
            </w:pPr>
            <w:r w:rsidRPr="0025440E">
              <w:rPr>
                <w:rFonts w:cstheme="minorHAnsi"/>
                <w:sz w:val="18"/>
                <w:szCs w:val="18"/>
              </w:rPr>
              <w:t>Display notifications of predicted duration of disturbance of access and contact details for GRM</w:t>
            </w:r>
          </w:p>
        </w:tc>
        <w:tc>
          <w:tcPr>
            <w:tcW w:w="2219" w:type="dxa"/>
          </w:tcPr>
          <w:p w14:paraId="1A43BDF4" w14:textId="32F332BC" w:rsidR="00CF7505" w:rsidRDefault="00CF7505" w:rsidP="00CF7505">
            <w:pPr>
              <w:spacing w:afterLines="60" w:after="144" w:line="240" w:lineRule="auto"/>
              <w:rPr>
                <w:rFonts w:cstheme="minorHAnsi"/>
                <w:sz w:val="18"/>
                <w:szCs w:val="18"/>
              </w:rPr>
            </w:pPr>
            <w:r>
              <w:rPr>
                <w:rFonts w:cstheme="minorHAnsi"/>
                <w:sz w:val="18"/>
                <w:szCs w:val="18"/>
              </w:rPr>
              <w:t xml:space="preserve">Prior to and during construction </w:t>
            </w:r>
          </w:p>
        </w:tc>
        <w:tc>
          <w:tcPr>
            <w:tcW w:w="2126" w:type="dxa"/>
          </w:tcPr>
          <w:p w14:paraId="33DB04F2" w14:textId="690FB49D" w:rsidR="00CF7505" w:rsidRDefault="00CF7505" w:rsidP="00CF7505">
            <w:pPr>
              <w:spacing w:afterLines="60" w:after="144" w:line="240" w:lineRule="auto"/>
              <w:jc w:val="center"/>
              <w:rPr>
                <w:rFonts w:cstheme="minorHAnsi"/>
                <w:sz w:val="18"/>
                <w:szCs w:val="18"/>
              </w:rPr>
            </w:pPr>
            <w:r>
              <w:rPr>
                <w:rFonts w:cstheme="minorHAnsi"/>
                <w:sz w:val="18"/>
                <w:szCs w:val="18"/>
              </w:rPr>
              <w:t>Minor, part of project cost</w:t>
            </w:r>
          </w:p>
        </w:tc>
        <w:tc>
          <w:tcPr>
            <w:tcW w:w="1323" w:type="dxa"/>
          </w:tcPr>
          <w:p w14:paraId="74598071" w14:textId="5A480F1E" w:rsidR="00CF7505" w:rsidRDefault="00CF7505" w:rsidP="00CF7505">
            <w:pPr>
              <w:rPr>
                <w:rFonts w:cstheme="minorHAnsi"/>
                <w:sz w:val="18"/>
                <w:szCs w:val="18"/>
              </w:rPr>
            </w:pPr>
            <w:r>
              <w:rPr>
                <w:rFonts w:cstheme="minorHAnsi"/>
                <w:sz w:val="18"/>
                <w:szCs w:val="18"/>
              </w:rPr>
              <w:t>Contractor</w:t>
            </w:r>
          </w:p>
        </w:tc>
      </w:tr>
      <w:tr w:rsidR="00CF7505" w:rsidRPr="00275057" w14:paraId="04B78099" w14:textId="77777777" w:rsidTr="00B643D5">
        <w:trPr>
          <w:trHeight w:val="2154"/>
          <w:jc w:val="center"/>
        </w:trPr>
        <w:tc>
          <w:tcPr>
            <w:tcW w:w="1862" w:type="dxa"/>
          </w:tcPr>
          <w:p w14:paraId="77AEB9C7" w14:textId="4CAA62F9" w:rsidR="00CF7505" w:rsidRDefault="00CF7505" w:rsidP="00CF7505">
            <w:pPr>
              <w:spacing w:afterLines="60" w:after="144" w:line="240" w:lineRule="auto"/>
              <w:rPr>
                <w:rFonts w:cstheme="minorHAnsi"/>
                <w:sz w:val="18"/>
                <w:szCs w:val="18"/>
              </w:rPr>
            </w:pPr>
            <w:r>
              <w:rPr>
                <w:rFonts w:cstheme="minorHAnsi"/>
                <w:sz w:val="18"/>
                <w:szCs w:val="18"/>
              </w:rPr>
              <w:lastRenderedPageBreak/>
              <w:t>Community Relations</w:t>
            </w:r>
          </w:p>
        </w:tc>
        <w:tc>
          <w:tcPr>
            <w:tcW w:w="6635" w:type="dxa"/>
          </w:tcPr>
          <w:p w14:paraId="1870C489" w14:textId="77777777" w:rsidR="00CF7505" w:rsidRPr="00B643D5" w:rsidRDefault="00CF7505" w:rsidP="00435CBD">
            <w:pPr>
              <w:pStyle w:val="ListParagraph"/>
              <w:numPr>
                <w:ilvl w:val="0"/>
                <w:numId w:val="23"/>
              </w:numPr>
              <w:ind w:left="259"/>
              <w:rPr>
                <w:sz w:val="18"/>
                <w:szCs w:val="18"/>
              </w:rPr>
            </w:pPr>
            <w:r w:rsidRPr="00B643D5">
              <w:rPr>
                <w:sz w:val="18"/>
                <w:szCs w:val="18"/>
              </w:rPr>
              <w:t>Inform the community about construction and work schedules, and the potential risks and harm from construction sites or maintenance work.</w:t>
            </w:r>
          </w:p>
          <w:p w14:paraId="39307218" w14:textId="77777777" w:rsidR="00CF7505" w:rsidRPr="00B643D5" w:rsidRDefault="00CF7505" w:rsidP="00435CBD">
            <w:pPr>
              <w:pStyle w:val="ListParagraph"/>
              <w:numPr>
                <w:ilvl w:val="0"/>
                <w:numId w:val="23"/>
              </w:numPr>
              <w:ind w:left="259"/>
              <w:rPr>
                <w:sz w:val="18"/>
                <w:szCs w:val="18"/>
              </w:rPr>
            </w:pPr>
            <w:r w:rsidRPr="00B643D5">
              <w:rPr>
                <w:sz w:val="18"/>
                <w:szCs w:val="18"/>
              </w:rPr>
              <w:t xml:space="preserve">Inform </w:t>
            </w:r>
            <w:proofErr w:type="gramStart"/>
            <w:r w:rsidRPr="00B643D5">
              <w:rPr>
                <w:sz w:val="18"/>
                <w:szCs w:val="18"/>
              </w:rPr>
              <w:t>local</w:t>
            </w:r>
            <w:proofErr w:type="gramEnd"/>
            <w:r w:rsidRPr="00B643D5">
              <w:rPr>
                <w:sz w:val="18"/>
                <w:szCs w:val="18"/>
              </w:rPr>
              <w:t xml:space="preserve"> community as early as possible and repeat at least one day in advance of any interruption to electricity supply.  Advise through postings at the project site, at public meeting places, and in affected homes/businesses.</w:t>
            </w:r>
          </w:p>
          <w:p w14:paraId="0519FAE9" w14:textId="5266D839" w:rsidR="00CF7505" w:rsidRPr="00B643D5" w:rsidRDefault="00CF7505" w:rsidP="00435CBD">
            <w:pPr>
              <w:pStyle w:val="ListParagraph"/>
              <w:numPr>
                <w:ilvl w:val="0"/>
                <w:numId w:val="23"/>
              </w:numPr>
              <w:ind w:left="259"/>
              <w:rPr>
                <w:sz w:val="18"/>
                <w:szCs w:val="18"/>
              </w:rPr>
            </w:pPr>
            <w:r w:rsidRPr="00B643D5">
              <w:rPr>
                <w:sz w:val="18"/>
                <w:szCs w:val="18"/>
              </w:rPr>
              <w:t>Advise people of the complaint’s mechanism under the EMS</w:t>
            </w:r>
            <w:r>
              <w:rPr>
                <w:sz w:val="18"/>
                <w:szCs w:val="18"/>
              </w:rPr>
              <w:t>P</w:t>
            </w:r>
            <w:r w:rsidRPr="00B643D5">
              <w:rPr>
                <w:sz w:val="18"/>
                <w:szCs w:val="18"/>
              </w:rPr>
              <w:t xml:space="preserve"> that can be used to provide feedback and lodge complaints</w:t>
            </w:r>
            <w:r>
              <w:rPr>
                <w:sz w:val="18"/>
                <w:szCs w:val="18"/>
              </w:rPr>
              <w:t xml:space="preserve"> and how complaints will be addressed</w:t>
            </w:r>
            <w:r w:rsidRPr="00B643D5">
              <w:rPr>
                <w:sz w:val="18"/>
                <w:szCs w:val="18"/>
              </w:rPr>
              <w:t>.</w:t>
            </w:r>
          </w:p>
        </w:tc>
        <w:tc>
          <w:tcPr>
            <w:tcW w:w="2219" w:type="dxa"/>
          </w:tcPr>
          <w:p w14:paraId="50BB7A9C" w14:textId="0D98C377" w:rsidR="00CF7505" w:rsidRDefault="00CF7505" w:rsidP="00CF7505">
            <w:pPr>
              <w:spacing w:afterLines="60" w:after="144" w:line="240" w:lineRule="auto"/>
              <w:rPr>
                <w:rFonts w:cstheme="minorHAnsi"/>
                <w:sz w:val="18"/>
                <w:szCs w:val="18"/>
              </w:rPr>
            </w:pPr>
            <w:r>
              <w:rPr>
                <w:rFonts w:cstheme="minorHAnsi"/>
                <w:sz w:val="18"/>
                <w:szCs w:val="18"/>
              </w:rPr>
              <w:t>For contract duration</w:t>
            </w:r>
          </w:p>
        </w:tc>
        <w:tc>
          <w:tcPr>
            <w:tcW w:w="2126" w:type="dxa"/>
          </w:tcPr>
          <w:p w14:paraId="435B94D4" w14:textId="516DB4FB" w:rsidR="00CF7505" w:rsidRDefault="00CF7505" w:rsidP="00CF7505">
            <w:pPr>
              <w:spacing w:afterLines="60" w:after="144" w:line="240" w:lineRule="auto"/>
              <w:jc w:val="center"/>
              <w:rPr>
                <w:rFonts w:cstheme="minorHAnsi"/>
                <w:sz w:val="18"/>
                <w:szCs w:val="18"/>
              </w:rPr>
            </w:pPr>
            <w:r>
              <w:rPr>
                <w:rFonts w:cstheme="minorHAnsi"/>
                <w:sz w:val="18"/>
                <w:szCs w:val="18"/>
              </w:rPr>
              <w:t>Minor, part of project costs</w:t>
            </w:r>
          </w:p>
        </w:tc>
        <w:tc>
          <w:tcPr>
            <w:tcW w:w="1323" w:type="dxa"/>
          </w:tcPr>
          <w:p w14:paraId="2B6960E8" w14:textId="5A454CE8" w:rsidR="00CF7505" w:rsidRDefault="00CF7505" w:rsidP="00CF7505">
            <w:pPr>
              <w:rPr>
                <w:rFonts w:cstheme="minorHAnsi"/>
                <w:sz w:val="18"/>
                <w:szCs w:val="18"/>
              </w:rPr>
            </w:pPr>
            <w:r>
              <w:rPr>
                <w:rFonts w:cstheme="minorHAnsi"/>
                <w:sz w:val="18"/>
                <w:szCs w:val="18"/>
              </w:rPr>
              <w:t>Contractor and TEC PM</w:t>
            </w:r>
          </w:p>
        </w:tc>
      </w:tr>
    </w:tbl>
    <w:p w14:paraId="174EAF75" w14:textId="7DA4F2A7" w:rsidR="005001D1" w:rsidRDefault="005001D1">
      <w:pPr>
        <w:rPr>
          <w:lang w:val="en-NZ"/>
        </w:rPr>
      </w:pPr>
    </w:p>
    <w:p w14:paraId="3BFDFBA9" w14:textId="19AC5A23" w:rsidR="00492650" w:rsidRDefault="00492650">
      <w:pPr>
        <w:rPr>
          <w:lang w:val="en-NZ"/>
        </w:rPr>
      </w:pPr>
    </w:p>
    <w:p w14:paraId="040ABF18" w14:textId="77777777" w:rsidR="00492650" w:rsidRDefault="00492650">
      <w:pPr>
        <w:rPr>
          <w:lang w:val="en-NZ"/>
        </w:rPr>
      </w:pPr>
    </w:p>
    <w:p w14:paraId="1265DE44" w14:textId="2279330E" w:rsidR="00FA577C" w:rsidRDefault="00FA577C">
      <w:pPr>
        <w:rPr>
          <w:lang w:val="en-NZ"/>
        </w:rPr>
      </w:pPr>
    </w:p>
    <w:tbl>
      <w:tblPr>
        <w:tblW w:w="14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6649"/>
        <w:gridCol w:w="2396"/>
        <w:gridCol w:w="2010"/>
        <w:gridCol w:w="760"/>
        <w:gridCol w:w="652"/>
      </w:tblGrid>
      <w:tr w:rsidR="006D0DE2" w:rsidRPr="00275057" w14:paraId="31021A09" w14:textId="77777777" w:rsidTr="006D0DE2">
        <w:trPr>
          <w:gridAfter w:val="1"/>
          <w:wAfter w:w="652" w:type="dxa"/>
          <w:cantSplit/>
          <w:tblHeader/>
          <w:jc w:val="center"/>
        </w:trPr>
        <w:tc>
          <w:tcPr>
            <w:tcW w:w="13663" w:type="dxa"/>
            <w:gridSpan w:val="5"/>
            <w:tcBorders>
              <w:top w:val="nil"/>
              <w:left w:val="nil"/>
              <w:bottom w:val="single" w:sz="4" w:space="0" w:color="auto"/>
              <w:right w:val="nil"/>
            </w:tcBorders>
          </w:tcPr>
          <w:p w14:paraId="78B8BE55" w14:textId="77777777" w:rsidR="006D0DE2" w:rsidRPr="00275057" w:rsidRDefault="006D0DE2" w:rsidP="006F2D7A">
            <w:pPr>
              <w:pStyle w:val="Style2"/>
              <w:spacing w:before="0" w:line="240" w:lineRule="auto"/>
            </w:pPr>
            <w:bookmarkStart w:id="48" w:name="_Toc158037448"/>
            <w:r>
              <w:t xml:space="preserve">Solar PV Installation </w:t>
            </w:r>
            <w:r w:rsidRPr="00275057">
              <w:t>Operation</w:t>
            </w:r>
            <w:r>
              <w:t>al Phase</w:t>
            </w:r>
            <w:r w:rsidRPr="00275057">
              <w:t xml:space="preserve"> Mitigation Plan</w:t>
            </w:r>
            <w:bookmarkEnd w:id="48"/>
          </w:p>
          <w:p w14:paraId="626AA9D4" w14:textId="77777777" w:rsidR="006D0DE2" w:rsidRPr="00275057" w:rsidRDefault="006D0DE2" w:rsidP="006F2D7A">
            <w:pPr>
              <w:spacing w:afterLines="60" w:after="144" w:line="240" w:lineRule="auto"/>
              <w:jc w:val="center"/>
              <w:rPr>
                <w:b/>
                <w:sz w:val="18"/>
                <w:szCs w:val="18"/>
              </w:rPr>
            </w:pPr>
          </w:p>
        </w:tc>
      </w:tr>
      <w:tr w:rsidR="006D0DE2" w:rsidRPr="00275057" w14:paraId="0FC75E61" w14:textId="77777777" w:rsidTr="006D0DE2">
        <w:trPr>
          <w:cantSplit/>
          <w:tblHeader/>
          <w:jc w:val="center"/>
        </w:trPr>
        <w:tc>
          <w:tcPr>
            <w:tcW w:w="1848" w:type="dxa"/>
            <w:tcBorders>
              <w:top w:val="single" w:sz="4" w:space="0" w:color="auto"/>
              <w:left w:val="single" w:sz="4" w:space="0" w:color="auto"/>
              <w:bottom w:val="single" w:sz="4" w:space="0" w:color="auto"/>
              <w:right w:val="single" w:sz="4" w:space="0" w:color="auto"/>
            </w:tcBorders>
          </w:tcPr>
          <w:p w14:paraId="3BBFBFCB" w14:textId="77777777" w:rsidR="006D0DE2" w:rsidRPr="00275057" w:rsidRDefault="006D0DE2" w:rsidP="006F2D7A">
            <w:pPr>
              <w:spacing w:afterLines="60" w:after="144" w:line="240" w:lineRule="auto"/>
              <w:jc w:val="center"/>
              <w:rPr>
                <w:b/>
                <w:sz w:val="18"/>
                <w:szCs w:val="18"/>
              </w:rPr>
            </w:pPr>
            <w:r w:rsidRPr="00275057">
              <w:rPr>
                <w:b/>
                <w:sz w:val="18"/>
                <w:szCs w:val="18"/>
              </w:rPr>
              <w:t>Environmental or social impact</w:t>
            </w:r>
          </w:p>
        </w:tc>
        <w:tc>
          <w:tcPr>
            <w:tcW w:w="6649" w:type="dxa"/>
            <w:tcBorders>
              <w:top w:val="single" w:sz="4" w:space="0" w:color="auto"/>
              <w:left w:val="single" w:sz="4" w:space="0" w:color="auto"/>
              <w:bottom w:val="single" w:sz="4" w:space="0" w:color="auto"/>
              <w:right w:val="single" w:sz="4" w:space="0" w:color="auto"/>
            </w:tcBorders>
          </w:tcPr>
          <w:p w14:paraId="462DA9C9" w14:textId="77777777" w:rsidR="006D0DE2" w:rsidRPr="008C235F" w:rsidRDefault="006D0DE2" w:rsidP="006F2D7A">
            <w:pPr>
              <w:spacing w:afterLines="60" w:after="144" w:line="240" w:lineRule="auto"/>
              <w:jc w:val="center"/>
              <w:rPr>
                <w:b/>
                <w:sz w:val="18"/>
                <w:szCs w:val="18"/>
              </w:rPr>
            </w:pPr>
            <w:r w:rsidRPr="008C235F">
              <w:rPr>
                <w:b/>
                <w:sz w:val="18"/>
                <w:szCs w:val="18"/>
              </w:rPr>
              <w:t>Operation Mitigation Actions</w:t>
            </w:r>
          </w:p>
        </w:tc>
        <w:tc>
          <w:tcPr>
            <w:tcW w:w="2396" w:type="dxa"/>
            <w:tcBorders>
              <w:top w:val="single" w:sz="4" w:space="0" w:color="auto"/>
              <w:left w:val="single" w:sz="4" w:space="0" w:color="auto"/>
              <w:bottom w:val="single" w:sz="4" w:space="0" w:color="auto"/>
              <w:right w:val="single" w:sz="4" w:space="0" w:color="auto"/>
            </w:tcBorders>
          </w:tcPr>
          <w:p w14:paraId="7B7CC094" w14:textId="644CBAF2" w:rsidR="006D0DE2" w:rsidRPr="00275057" w:rsidRDefault="00477302" w:rsidP="006F2D7A">
            <w:pPr>
              <w:spacing w:afterLines="60" w:after="144" w:line="240" w:lineRule="auto"/>
              <w:jc w:val="center"/>
              <w:rPr>
                <w:b/>
                <w:sz w:val="18"/>
                <w:szCs w:val="18"/>
              </w:rPr>
            </w:pPr>
            <w:r>
              <w:rPr>
                <w:b/>
                <w:sz w:val="18"/>
                <w:szCs w:val="18"/>
              </w:rPr>
              <w:t>When</w:t>
            </w:r>
          </w:p>
        </w:tc>
        <w:tc>
          <w:tcPr>
            <w:tcW w:w="2010" w:type="dxa"/>
            <w:tcBorders>
              <w:top w:val="single" w:sz="4" w:space="0" w:color="auto"/>
              <w:left w:val="single" w:sz="4" w:space="0" w:color="auto"/>
              <w:bottom w:val="single" w:sz="4" w:space="0" w:color="auto"/>
              <w:right w:val="single" w:sz="4" w:space="0" w:color="auto"/>
            </w:tcBorders>
          </w:tcPr>
          <w:p w14:paraId="60D75218" w14:textId="01B4430B" w:rsidR="006D0DE2" w:rsidRPr="00275057" w:rsidRDefault="006D0DE2" w:rsidP="006F2D7A">
            <w:pPr>
              <w:spacing w:afterLines="60" w:after="144" w:line="240" w:lineRule="auto"/>
              <w:jc w:val="center"/>
              <w:rPr>
                <w:b/>
                <w:sz w:val="18"/>
                <w:szCs w:val="18"/>
              </w:rPr>
            </w:pPr>
            <w:r w:rsidRPr="00275057">
              <w:rPr>
                <w:b/>
                <w:sz w:val="18"/>
                <w:szCs w:val="18"/>
              </w:rPr>
              <w:t>Costs</w:t>
            </w:r>
          </w:p>
        </w:tc>
        <w:tc>
          <w:tcPr>
            <w:tcW w:w="1412" w:type="dxa"/>
            <w:gridSpan w:val="2"/>
            <w:tcBorders>
              <w:top w:val="single" w:sz="4" w:space="0" w:color="auto"/>
              <w:left w:val="single" w:sz="4" w:space="0" w:color="auto"/>
              <w:bottom w:val="single" w:sz="4" w:space="0" w:color="auto"/>
              <w:right w:val="single" w:sz="4" w:space="0" w:color="auto"/>
            </w:tcBorders>
          </w:tcPr>
          <w:p w14:paraId="3F7546E6" w14:textId="77777777" w:rsidR="006D0DE2" w:rsidRPr="00275057" w:rsidRDefault="006D0DE2" w:rsidP="006F2D7A">
            <w:pPr>
              <w:spacing w:afterLines="60" w:after="144" w:line="240" w:lineRule="auto"/>
              <w:jc w:val="center"/>
              <w:rPr>
                <w:b/>
                <w:sz w:val="18"/>
                <w:szCs w:val="18"/>
              </w:rPr>
            </w:pPr>
            <w:r w:rsidRPr="00A45B01">
              <w:rPr>
                <w:b/>
                <w:sz w:val="18"/>
                <w:szCs w:val="18"/>
              </w:rPr>
              <w:t>Responsible</w:t>
            </w:r>
          </w:p>
        </w:tc>
      </w:tr>
      <w:tr w:rsidR="006D0DE2" w:rsidRPr="00275057" w14:paraId="21A8F91A" w14:textId="77777777" w:rsidTr="006D0DE2">
        <w:trPr>
          <w:cantSplit/>
          <w:jc w:val="center"/>
        </w:trPr>
        <w:tc>
          <w:tcPr>
            <w:tcW w:w="1848" w:type="dxa"/>
          </w:tcPr>
          <w:p w14:paraId="6E7C615D" w14:textId="77777777" w:rsidR="006D0DE2" w:rsidRPr="00275057" w:rsidRDefault="006D0DE2" w:rsidP="006F2D7A">
            <w:pPr>
              <w:spacing w:afterLines="60" w:after="144" w:line="240" w:lineRule="auto"/>
              <w:rPr>
                <w:sz w:val="18"/>
                <w:szCs w:val="18"/>
              </w:rPr>
            </w:pPr>
            <w:r>
              <w:rPr>
                <w:sz w:val="18"/>
                <w:szCs w:val="18"/>
              </w:rPr>
              <w:t>Disposal of hazardous materials (broken/ decommissioned solar panels, batteries)</w:t>
            </w:r>
          </w:p>
        </w:tc>
        <w:tc>
          <w:tcPr>
            <w:tcW w:w="6649" w:type="dxa"/>
          </w:tcPr>
          <w:p w14:paraId="1E08AF11" w14:textId="7689C72D" w:rsidR="00D15546" w:rsidRDefault="00D15546" w:rsidP="00435CBD">
            <w:pPr>
              <w:pStyle w:val="ListParagraph"/>
              <w:numPr>
                <w:ilvl w:val="0"/>
                <w:numId w:val="9"/>
              </w:numPr>
              <w:spacing w:afterLines="60" w:after="144" w:line="240" w:lineRule="auto"/>
              <w:ind w:left="370"/>
              <w:rPr>
                <w:sz w:val="18"/>
                <w:szCs w:val="18"/>
              </w:rPr>
            </w:pPr>
            <w:r>
              <w:rPr>
                <w:sz w:val="18"/>
                <w:szCs w:val="18"/>
              </w:rPr>
              <w:t xml:space="preserve">Batteries and solar panels must first be removed from the island and recycled or disposed of at an approved landfill facility in New Zealand, Australia or similar. </w:t>
            </w:r>
          </w:p>
          <w:p w14:paraId="34B01A7B" w14:textId="092F0C8C" w:rsidR="006D0DE2" w:rsidRPr="008C235F" w:rsidRDefault="006D0DE2" w:rsidP="00435CBD">
            <w:pPr>
              <w:pStyle w:val="ListParagraph"/>
              <w:numPr>
                <w:ilvl w:val="0"/>
                <w:numId w:val="9"/>
              </w:numPr>
              <w:spacing w:afterLines="60" w:after="144" w:line="240" w:lineRule="auto"/>
              <w:ind w:left="370"/>
              <w:rPr>
                <w:sz w:val="18"/>
                <w:szCs w:val="18"/>
              </w:rPr>
            </w:pPr>
            <w:r>
              <w:rPr>
                <w:sz w:val="18"/>
                <w:szCs w:val="18"/>
              </w:rPr>
              <w:t xml:space="preserve">Disposal requirements </w:t>
            </w:r>
            <w:r w:rsidR="00D15546">
              <w:rPr>
                <w:sz w:val="18"/>
                <w:szCs w:val="18"/>
              </w:rPr>
              <w:t xml:space="preserve">of the batteries and/or solar panels </w:t>
            </w:r>
            <w:r>
              <w:rPr>
                <w:sz w:val="18"/>
                <w:szCs w:val="18"/>
              </w:rPr>
              <w:t>will be integrated into TEC O&amp;M Manual.</w:t>
            </w:r>
          </w:p>
          <w:p w14:paraId="62F4B786" w14:textId="719A6E7C" w:rsidR="006D0DE2" w:rsidRPr="008C235F" w:rsidRDefault="006D0DE2" w:rsidP="00435CBD">
            <w:pPr>
              <w:pStyle w:val="ListParagraph"/>
              <w:numPr>
                <w:ilvl w:val="0"/>
                <w:numId w:val="9"/>
              </w:numPr>
              <w:spacing w:afterLines="60" w:after="144" w:line="240" w:lineRule="auto"/>
              <w:ind w:left="370"/>
              <w:rPr>
                <w:sz w:val="18"/>
                <w:szCs w:val="18"/>
              </w:rPr>
            </w:pPr>
            <w:r w:rsidRPr="008C235F">
              <w:rPr>
                <w:sz w:val="18"/>
                <w:szCs w:val="18"/>
              </w:rPr>
              <w:t xml:space="preserve">Any solar panels or batteries removed from the array for disposal will first be collected and stored </w:t>
            </w:r>
            <w:r>
              <w:rPr>
                <w:sz w:val="18"/>
                <w:szCs w:val="18"/>
              </w:rPr>
              <w:t>a secure covered</w:t>
            </w:r>
            <w:r w:rsidRPr="008C235F">
              <w:rPr>
                <w:sz w:val="18"/>
                <w:szCs w:val="18"/>
              </w:rPr>
              <w:t xml:space="preserve"> </w:t>
            </w:r>
            <w:r>
              <w:rPr>
                <w:sz w:val="18"/>
                <w:szCs w:val="18"/>
              </w:rPr>
              <w:t>area.</w:t>
            </w:r>
          </w:p>
          <w:p w14:paraId="61317D86" w14:textId="0D40DB9E" w:rsidR="006D0DE2" w:rsidRPr="008C235F" w:rsidRDefault="006D0DE2" w:rsidP="00435CBD">
            <w:pPr>
              <w:pStyle w:val="ListParagraph"/>
              <w:numPr>
                <w:ilvl w:val="0"/>
                <w:numId w:val="9"/>
              </w:numPr>
              <w:spacing w:afterLines="60" w:after="144" w:line="240" w:lineRule="auto"/>
              <w:ind w:left="370"/>
              <w:rPr>
                <w:sz w:val="18"/>
                <w:szCs w:val="18"/>
              </w:rPr>
            </w:pPr>
            <w:r w:rsidRPr="008C235F">
              <w:rPr>
                <w:sz w:val="18"/>
                <w:szCs w:val="18"/>
              </w:rPr>
              <w:t xml:space="preserve">For final disposal, the </w:t>
            </w:r>
            <w:r>
              <w:rPr>
                <w:sz w:val="18"/>
                <w:szCs w:val="18"/>
              </w:rPr>
              <w:t>TEC</w:t>
            </w:r>
            <w:r w:rsidRPr="008C235F">
              <w:rPr>
                <w:sz w:val="18"/>
                <w:szCs w:val="18"/>
              </w:rPr>
              <w:t xml:space="preserve"> will ensure </w:t>
            </w:r>
            <w:r>
              <w:rPr>
                <w:sz w:val="18"/>
                <w:szCs w:val="18"/>
              </w:rPr>
              <w:t xml:space="preserve">consultation with Department of Waste Management to ensure </w:t>
            </w:r>
            <w:r w:rsidRPr="008C235F">
              <w:rPr>
                <w:sz w:val="18"/>
                <w:szCs w:val="18"/>
              </w:rPr>
              <w:t xml:space="preserve">hazardous items are shipped offshore to a facility licensed to handle hazardous waste. </w:t>
            </w:r>
          </w:p>
        </w:tc>
        <w:tc>
          <w:tcPr>
            <w:tcW w:w="2396" w:type="dxa"/>
          </w:tcPr>
          <w:p w14:paraId="7D6E765F" w14:textId="7C970439" w:rsidR="006D0DE2" w:rsidRDefault="00477302" w:rsidP="006F2D7A">
            <w:pPr>
              <w:spacing w:afterLines="60" w:after="144" w:line="240" w:lineRule="auto"/>
              <w:jc w:val="center"/>
              <w:rPr>
                <w:sz w:val="18"/>
                <w:szCs w:val="18"/>
              </w:rPr>
            </w:pPr>
            <w:r>
              <w:rPr>
                <w:sz w:val="18"/>
                <w:szCs w:val="18"/>
              </w:rPr>
              <w:t>For lifetime of hardware</w:t>
            </w:r>
          </w:p>
        </w:tc>
        <w:tc>
          <w:tcPr>
            <w:tcW w:w="2010" w:type="dxa"/>
          </w:tcPr>
          <w:p w14:paraId="42A96275" w14:textId="7BF4E7D3" w:rsidR="006D0DE2" w:rsidRPr="00275057" w:rsidRDefault="006D0DE2" w:rsidP="006F2D7A">
            <w:pPr>
              <w:spacing w:afterLines="60" w:after="144" w:line="240" w:lineRule="auto"/>
              <w:jc w:val="center"/>
              <w:rPr>
                <w:sz w:val="18"/>
                <w:szCs w:val="18"/>
              </w:rPr>
            </w:pPr>
            <w:r>
              <w:rPr>
                <w:sz w:val="18"/>
                <w:szCs w:val="18"/>
              </w:rPr>
              <w:t>Major for MEC – funding of offshore waste disposal will need to be secured</w:t>
            </w:r>
          </w:p>
        </w:tc>
        <w:tc>
          <w:tcPr>
            <w:tcW w:w="1412" w:type="dxa"/>
            <w:gridSpan w:val="2"/>
          </w:tcPr>
          <w:p w14:paraId="7733081B" w14:textId="62C58079" w:rsidR="006D0DE2" w:rsidRPr="00275057" w:rsidRDefault="006D0DE2" w:rsidP="006F2D7A">
            <w:pPr>
              <w:spacing w:afterLines="60" w:after="144" w:line="240" w:lineRule="auto"/>
              <w:rPr>
                <w:sz w:val="18"/>
                <w:szCs w:val="18"/>
              </w:rPr>
            </w:pPr>
            <w:r>
              <w:rPr>
                <w:sz w:val="18"/>
                <w:szCs w:val="18"/>
              </w:rPr>
              <w:t>TEC</w:t>
            </w:r>
          </w:p>
        </w:tc>
      </w:tr>
      <w:tr w:rsidR="006D0DE2" w:rsidRPr="00275057" w14:paraId="2EB8E520" w14:textId="77777777" w:rsidTr="006D0DE2">
        <w:trPr>
          <w:cantSplit/>
          <w:jc w:val="center"/>
        </w:trPr>
        <w:tc>
          <w:tcPr>
            <w:tcW w:w="1848" w:type="dxa"/>
            <w:tcBorders>
              <w:top w:val="single" w:sz="4" w:space="0" w:color="auto"/>
              <w:left w:val="single" w:sz="4" w:space="0" w:color="auto"/>
              <w:bottom w:val="single" w:sz="4" w:space="0" w:color="auto"/>
              <w:right w:val="single" w:sz="4" w:space="0" w:color="auto"/>
            </w:tcBorders>
          </w:tcPr>
          <w:p w14:paraId="6A69193C" w14:textId="77777777" w:rsidR="006D0DE2" w:rsidRPr="00275057" w:rsidRDefault="006D0DE2" w:rsidP="006F2D7A">
            <w:pPr>
              <w:spacing w:afterLines="60" w:after="144" w:line="240" w:lineRule="auto"/>
              <w:rPr>
                <w:sz w:val="18"/>
                <w:szCs w:val="18"/>
              </w:rPr>
            </w:pPr>
            <w:r>
              <w:rPr>
                <w:sz w:val="18"/>
                <w:szCs w:val="18"/>
              </w:rPr>
              <w:lastRenderedPageBreak/>
              <w:t>Solar Panel inspections</w:t>
            </w:r>
          </w:p>
        </w:tc>
        <w:tc>
          <w:tcPr>
            <w:tcW w:w="6649" w:type="dxa"/>
            <w:tcBorders>
              <w:top w:val="single" w:sz="4" w:space="0" w:color="auto"/>
              <w:left w:val="single" w:sz="4" w:space="0" w:color="auto"/>
              <w:bottom w:val="single" w:sz="4" w:space="0" w:color="auto"/>
              <w:right w:val="single" w:sz="4" w:space="0" w:color="auto"/>
            </w:tcBorders>
          </w:tcPr>
          <w:p w14:paraId="5CF9F4E0" w14:textId="77777777" w:rsidR="006D0DE2" w:rsidRPr="008C235F" w:rsidRDefault="006D0DE2" w:rsidP="00435CBD">
            <w:pPr>
              <w:pStyle w:val="ListParagraph"/>
              <w:numPr>
                <w:ilvl w:val="0"/>
                <w:numId w:val="9"/>
              </w:numPr>
              <w:spacing w:afterLines="60" w:after="144" w:line="240" w:lineRule="auto"/>
              <w:ind w:left="370"/>
              <w:rPr>
                <w:sz w:val="18"/>
                <w:szCs w:val="18"/>
              </w:rPr>
            </w:pPr>
            <w:r w:rsidRPr="008C235F">
              <w:rPr>
                <w:sz w:val="18"/>
                <w:szCs w:val="18"/>
              </w:rPr>
              <w:t xml:space="preserve">MEC shall undertake at least weekly monitoring of the condition of the individual solar panels to detect any damage. </w:t>
            </w:r>
          </w:p>
          <w:p w14:paraId="7C342CA8" w14:textId="5578C102" w:rsidR="006D0DE2" w:rsidRPr="008C235F" w:rsidRDefault="006D0DE2" w:rsidP="00435CBD">
            <w:pPr>
              <w:pStyle w:val="ListParagraph"/>
              <w:numPr>
                <w:ilvl w:val="0"/>
                <w:numId w:val="9"/>
              </w:numPr>
              <w:spacing w:afterLines="60" w:after="144" w:line="240" w:lineRule="auto"/>
              <w:ind w:left="370"/>
              <w:rPr>
                <w:sz w:val="18"/>
                <w:szCs w:val="18"/>
              </w:rPr>
            </w:pPr>
            <w:r w:rsidRPr="008C235F">
              <w:rPr>
                <w:sz w:val="18"/>
                <w:szCs w:val="18"/>
              </w:rPr>
              <w:t>Damaged solar panels shall be immediately removed from the array.</w:t>
            </w:r>
          </w:p>
          <w:p w14:paraId="0111A92B" w14:textId="77B52317" w:rsidR="006D0DE2" w:rsidRPr="008C235F" w:rsidRDefault="006D0DE2" w:rsidP="00435CBD">
            <w:pPr>
              <w:pStyle w:val="ListParagraph"/>
              <w:numPr>
                <w:ilvl w:val="0"/>
                <w:numId w:val="9"/>
              </w:numPr>
              <w:spacing w:afterLines="60" w:after="144" w:line="240" w:lineRule="auto"/>
              <w:ind w:left="370"/>
              <w:rPr>
                <w:sz w:val="18"/>
                <w:szCs w:val="18"/>
              </w:rPr>
            </w:pPr>
            <w:r w:rsidRPr="008C235F">
              <w:rPr>
                <w:sz w:val="18"/>
                <w:szCs w:val="18"/>
              </w:rPr>
              <w:t>Regular inspections</w:t>
            </w:r>
            <w:r>
              <w:rPr>
                <w:sz w:val="18"/>
                <w:szCs w:val="18"/>
              </w:rPr>
              <w:t>, particularly following storm events</w:t>
            </w:r>
            <w:r w:rsidRPr="008C235F">
              <w:rPr>
                <w:sz w:val="18"/>
                <w:szCs w:val="18"/>
              </w:rPr>
              <w:t xml:space="preserve"> to be carried out on solar array foundations by </w:t>
            </w:r>
            <w:r>
              <w:rPr>
                <w:sz w:val="18"/>
                <w:szCs w:val="18"/>
              </w:rPr>
              <w:t xml:space="preserve">TEC. </w:t>
            </w:r>
            <w:r w:rsidRPr="008C235F">
              <w:rPr>
                <w:sz w:val="18"/>
                <w:szCs w:val="18"/>
              </w:rPr>
              <w:t>Any defects to the foundations must be immediately rectified.</w:t>
            </w:r>
          </w:p>
        </w:tc>
        <w:tc>
          <w:tcPr>
            <w:tcW w:w="2396" w:type="dxa"/>
            <w:tcBorders>
              <w:top w:val="single" w:sz="4" w:space="0" w:color="auto"/>
              <w:left w:val="single" w:sz="4" w:space="0" w:color="auto"/>
              <w:bottom w:val="single" w:sz="4" w:space="0" w:color="auto"/>
              <w:right w:val="single" w:sz="4" w:space="0" w:color="auto"/>
            </w:tcBorders>
          </w:tcPr>
          <w:p w14:paraId="0F49CD33" w14:textId="78BCD2C0" w:rsidR="006D0DE2" w:rsidRDefault="00477302" w:rsidP="006F2D7A">
            <w:pPr>
              <w:spacing w:afterLines="60" w:after="144" w:line="240" w:lineRule="auto"/>
              <w:jc w:val="center"/>
              <w:rPr>
                <w:sz w:val="18"/>
                <w:szCs w:val="18"/>
              </w:rPr>
            </w:pPr>
            <w:r>
              <w:rPr>
                <w:sz w:val="18"/>
                <w:szCs w:val="18"/>
              </w:rPr>
              <w:t>For lifetime of hardware</w:t>
            </w:r>
          </w:p>
        </w:tc>
        <w:tc>
          <w:tcPr>
            <w:tcW w:w="2010" w:type="dxa"/>
            <w:tcBorders>
              <w:top w:val="single" w:sz="4" w:space="0" w:color="auto"/>
              <w:left w:val="single" w:sz="4" w:space="0" w:color="auto"/>
              <w:bottom w:val="single" w:sz="4" w:space="0" w:color="auto"/>
              <w:right w:val="single" w:sz="4" w:space="0" w:color="auto"/>
            </w:tcBorders>
          </w:tcPr>
          <w:p w14:paraId="1D937F4F" w14:textId="11C009EF" w:rsidR="006D0DE2" w:rsidRPr="00275057" w:rsidRDefault="006D0DE2" w:rsidP="006F2D7A">
            <w:pPr>
              <w:spacing w:afterLines="60" w:after="144" w:line="240" w:lineRule="auto"/>
              <w:jc w:val="center"/>
              <w:rPr>
                <w:sz w:val="18"/>
                <w:szCs w:val="18"/>
              </w:rPr>
            </w:pPr>
            <w:r>
              <w:rPr>
                <w:sz w:val="18"/>
                <w:szCs w:val="18"/>
              </w:rPr>
              <w:t xml:space="preserve">Minor unless repair works are needed to array foundations. </w:t>
            </w:r>
          </w:p>
        </w:tc>
        <w:tc>
          <w:tcPr>
            <w:tcW w:w="1412" w:type="dxa"/>
            <w:gridSpan w:val="2"/>
            <w:tcBorders>
              <w:top w:val="single" w:sz="4" w:space="0" w:color="auto"/>
              <w:left w:val="single" w:sz="4" w:space="0" w:color="auto"/>
              <w:bottom w:val="single" w:sz="4" w:space="0" w:color="auto"/>
              <w:right w:val="single" w:sz="4" w:space="0" w:color="auto"/>
            </w:tcBorders>
          </w:tcPr>
          <w:p w14:paraId="3E87C561" w14:textId="505131BB" w:rsidR="006D0DE2" w:rsidRPr="00275057" w:rsidRDefault="002A12F4" w:rsidP="006F2D7A">
            <w:pPr>
              <w:spacing w:afterLines="60" w:after="144" w:line="240" w:lineRule="auto"/>
              <w:rPr>
                <w:sz w:val="18"/>
                <w:szCs w:val="18"/>
              </w:rPr>
            </w:pPr>
            <w:r>
              <w:rPr>
                <w:sz w:val="18"/>
                <w:szCs w:val="18"/>
              </w:rPr>
              <w:t>TEC</w:t>
            </w:r>
          </w:p>
        </w:tc>
      </w:tr>
    </w:tbl>
    <w:p w14:paraId="1EA85B35" w14:textId="77777777" w:rsidR="00FA577C" w:rsidRDefault="00FA577C">
      <w:pPr>
        <w:rPr>
          <w:lang w:val="en-NZ"/>
        </w:rPr>
      </w:pPr>
    </w:p>
    <w:p w14:paraId="52B2EAE5" w14:textId="5D36DE31" w:rsidR="005001D1" w:rsidRDefault="005001D1">
      <w:pPr>
        <w:rPr>
          <w:lang w:val="en-NZ"/>
        </w:rPr>
        <w:sectPr w:rsidR="005001D1" w:rsidSect="00441637">
          <w:headerReference w:type="first" r:id="rId27"/>
          <w:pgSz w:w="16838" w:h="11906" w:orient="landscape"/>
          <w:pgMar w:top="1440" w:right="1440" w:bottom="1440" w:left="1440" w:header="709" w:footer="709" w:gutter="0"/>
          <w:cols w:space="708"/>
          <w:titlePg/>
          <w:docGrid w:linePitch="360"/>
        </w:sectPr>
      </w:pPr>
    </w:p>
    <w:p w14:paraId="58CD7EE7" w14:textId="74E8CBEB" w:rsidR="00CC3829" w:rsidRDefault="00CC3829" w:rsidP="00CC3829">
      <w:pPr>
        <w:pStyle w:val="Heading1"/>
      </w:pPr>
      <w:bookmarkStart w:id="49" w:name="_Toc158037449"/>
      <w:r>
        <w:lastRenderedPageBreak/>
        <w:t>Monitoring Plan</w:t>
      </w:r>
      <w:bookmarkEnd w:id="4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3119"/>
        <w:gridCol w:w="1173"/>
        <w:gridCol w:w="3260"/>
        <w:gridCol w:w="2126"/>
        <w:gridCol w:w="2127"/>
      </w:tblGrid>
      <w:tr w:rsidR="004814E0" w:rsidRPr="00776E64" w14:paraId="4BE190A0" w14:textId="77777777" w:rsidTr="004814E0">
        <w:tc>
          <w:tcPr>
            <w:tcW w:w="1843" w:type="dxa"/>
          </w:tcPr>
          <w:p w14:paraId="121D204E" w14:textId="38460827" w:rsidR="004814E0" w:rsidRPr="00776E64" w:rsidRDefault="004814E0" w:rsidP="006F2D7A">
            <w:pPr>
              <w:jc w:val="center"/>
              <w:rPr>
                <w:b/>
              </w:rPr>
            </w:pPr>
            <w:r w:rsidRPr="00776E64">
              <w:rPr>
                <w:b/>
              </w:rPr>
              <w:t>Issue</w:t>
            </w:r>
          </w:p>
        </w:tc>
        <w:tc>
          <w:tcPr>
            <w:tcW w:w="3119" w:type="dxa"/>
          </w:tcPr>
          <w:p w14:paraId="2B1B5587" w14:textId="788D5960" w:rsidR="004814E0" w:rsidRPr="00776E64" w:rsidRDefault="004814E0" w:rsidP="00663122">
            <w:pPr>
              <w:jc w:val="center"/>
              <w:rPr>
                <w:i/>
                <w:sz w:val="16"/>
                <w:szCs w:val="16"/>
              </w:rPr>
            </w:pPr>
            <w:r w:rsidRPr="00776E64">
              <w:rPr>
                <w:b/>
              </w:rPr>
              <w:t>What</w:t>
            </w:r>
          </w:p>
        </w:tc>
        <w:tc>
          <w:tcPr>
            <w:tcW w:w="1173" w:type="dxa"/>
          </w:tcPr>
          <w:p w14:paraId="50BDC3A3" w14:textId="1E6089A6" w:rsidR="004814E0" w:rsidRPr="00776E64" w:rsidRDefault="004814E0" w:rsidP="00663122">
            <w:pPr>
              <w:jc w:val="center"/>
              <w:rPr>
                <w:i/>
                <w:sz w:val="16"/>
                <w:szCs w:val="16"/>
              </w:rPr>
            </w:pPr>
            <w:r w:rsidRPr="00776E64">
              <w:rPr>
                <w:b/>
              </w:rPr>
              <w:t>Where</w:t>
            </w:r>
          </w:p>
        </w:tc>
        <w:tc>
          <w:tcPr>
            <w:tcW w:w="3260" w:type="dxa"/>
          </w:tcPr>
          <w:p w14:paraId="7CE79BEF" w14:textId="4E15335E" w:rsidR="004814E0" w:rsidRPr="00776E64" w:rsidRDefault="004814E0" w:rsidP="00663122">
            <w:pPr>
              <w:jc w:val="center"/>
              <w:rPr>
                <w:i/>
                <w:sz w:val="16"/>
                <w:szCs w:val="16"/>
              </w:rPr>
            </w:pPr>
            <w:r w:rsidRPr="00776E64">
              <w:rPr>
                <w:b/>
              </w:rPr>
              <w:t>How</w:t>
            </w:r>
          </w:p>
        </w:tc>
        <w:tc>
          <w:tcPr>
            <w:tcW w:w="2126" w:type="dxa"/>
          </w:tcPr>
          <w:p w14:paraId="6D5432AB" w14:textId="61AAC14B" w:rsidR="004814E0" w:rsidRPr="00776E64" w:rsidRDefault="004814E0" w:rsidP="00663122">
            <w:pPr>
              <w:jc w:val="center"/>
              <w:rPr>
                <w:i/>
                <w:sz w:val="16"/>
                <w:szCs w:val="16"/>
              </w:rPr>
            </w:pPr>
            <w:r w:rsidRPr="00776E64">
              <w:rPr>
                <w:b/>
              </w:rPr>
              <w:t>When</w:t>
            </w:r>
          </w:p>
        </w:tc>
        <w:tc>
          <w:tcPr>
            <w:tcW w:w="2127" w:type="dxa"/>
          </w:tcPr>
          <w:p w14:paraId="5228AC47" w14:textId="77777777" w:rsidR="004814E0" w:rsidRPr="00776E64" w:rsidRDefault="004814E0" w:rsidP="006F2D7A">
            <w:pPr>
              <w:jc w:val="center"/>
              <w:rPr>
                <w:b/>
              </w:rPr>
            </w:pPr>
            <w:r w:rsidRPr="00776E64">
              <w:rPr>
                <w:b/>
              </w:rPr>
              <w:t>Responsibility</w:t>
            </w:r>
          </w:p>
        </w:tc>
      </w:tr>
      <w:tr w:rsidR="004134F8" w:rsidRPr="00776E64" w14:paraId="7D95E6A3" w14:textId="77777777" w:rsidTr="004814E0">
        <w:tc>
          <w:tcPr>
            <w:tcW w:w="13648" w:type="dxa"/>
            <w:gridSpan w:val="6"/>
          </w:tcPr>
          <w:p w14:paraId="277639D8" w14:textId="77777777" w:rsidR="004134F8" w:rsidRPr="00776E64" w:rsidRDefault="004134F8" w:rsidP="006F2D7A">
            <w:pPr>
              <w:jc w:val="center"/>
              <w:rPr>
                <w:b/>
              </w:rPr>
            </w:pPr>
            <w:r w:rsidRPr="00776E64">
              <w:rPr>
                <w:b/>
              </w:rPr>
              <w:t>Design and Pre-Construction Phase</w:t>
            </w:r>
          </w:p>
        </w:tc>
      </w:tr>
      <w:tr w:rsidR="004814E0" w:rsidRPr="00776E64" w14:paraId="4635CA29" w14:textId="77777777" w:rsidTr="004814E0">
        <w:tc>
          <w:tcPr>
            <w:tcW w:w="1843" w:type="dxa"/>
            <w:vAlign w:val="center"/>
          </w:tcPr>
          <w:p w14:paraId="7ABDECE1" w14:textId="787B9E5D" w:rsidR="004814E0" w:rsidRPr="00663122" w:rsidRDefault="004814E0" w:rsidP="00492650">
            <w:pPr>
              <w:jc w:val="center"/>
              <w:rPr>
                <w:rFonts w:asciiTheme="minorHAnsi" w:hAnsiTheme="minorHAnsi" w:cstheme="minorHAnsi"/>
                <w:sz w:val="18"/>
                <w:szCs w:val="18"/>
              </w:rPr>
            </w:pPr>
            <w:r w:rsidRPr="00663122">
              <w:rPr>
                <w:rFonts w:asciiTheme="minorHAnsi" w:hAnsiTheme="minorHAnsi" w:cstheme="minorHAnsi"/>
                <w:sz w:val="18"/>
                <w:szCs w:val="18"/>
              </w:rPr>
              <w:t>Permits</w:t>
            </w:r>
            <w:r w:rsidR="00FB42A5">
              <w:rPr>
                <w:rFonts w:asciiTheme="minorHAnsi" w:hAnsiTheme="minorHAnsi" w:cstheme="minorHAnsi"/>
                <w:sz w:val="18"/>
                <w:szCs w:val="18"/>
              </w:rPr>
              <w:t>/Approvals</w:t>
            </w:r>
          </w:p>
        </w:tc>
        <w:tc>
          <w:tcPr>
            <w:tcW w:w="3119" w:type="dxa"/>
          </w:tcPr>
          <w:p w14:paraId="633562B5" w14:textId="1EAB0CA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PEAR</w:t>
            </w:r>
            <w:r w:rsidR="004224DF">
              <w:rPr>
                <w:rFonts w:asciiTheme="minorHAnsi" w:hAnsiTheme="minorHAnsi" w:cstheme="minorHAnsi"/>
                <w:sz w:val="18"/>
                <w:szCs w:val="18"/>
              </w:rPr>
              <w:t>/ESMP</w:t>
            </w:r>
            <w:r w:rsidRPr="00663122">
              <w:rPr>
                <w:rFonts w:asciiTheme="minorHAnsi" w:hAnsiTheme="minorHAnsi" w:cstheme="minorHAnsi"/>
                <w:sz w:val="18"/>
                <w:szCs w:val="18"/>
              </w:rPr>
              <w:t xml:space="preserve"> </w:t>
            </w:r>
            <w:r w:rsidR="00FB42A5">
              <w:rPr>
                <w:rFonts w:asciiTheme="minorHAnsi" w:hAnsiTheme="minorHAnsi" w:cstheme="minorHAnsi"/>
                <w:sz w:val="18"/>
                <w:szCs w:val="18"/>
              </w:rPr>
              <w:t xml:space="preserve">and subsequent C-ESMP </w:t>
            </w:r>
            <w:r w:rsidRPr="00663122">
              <w:rPr>
                <w:rFonts w:asciiTheme="minorHAnsi" w:hAnsiTheme="minorHAnsi" w:cstheme="minorHAnsi"/>
                <w:sz w:val="18"/>
                <w:szCs w:val="18"/>
              </w:rPr>
              <w:t>submitted and approved</w:t>
            </w:r>
          </w:p>
        </w:tc>
        <w:tc>
          <w:tcPr>
            <w:tcW w:w="1173" w:type="dxa"/>
          </w:tcPr>
          <w:p w14:paraId="1218940C" w14:textId="60BB770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53F43F1D" w14:textId="06F7C973"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TEC </w:t>
            </w:r>
            <w:r w:rsidR="004B4583">
              <w:rPr>
                <w:rFonts w:asciiTheme="minorHAnsi" w:hAnsiTheme="minorHAnsi" w:cstheme="minorHAnsi"/>
                <w:sz w:val="18"/>
                <w:szCs w:val="18"/>
              </w:rPr>
              <w:t>over</w:t>
            </w:r>
            <w:r w:rsidRPr="00663122">
              <w:rPr>
                <w:rFonts w:asciiTheme="minorHAnsi" w:hAnsiTheme="minorHAnsi" w:cstheme="minorHAnsi"/>
                <w:sz w:val="18"/>
                <w:szCs w:val="18"/>
              </w:rPr>
              <w:t>sight DEC approval</w:t>
            </w:r>
          </w:p>
        </w:tc>
        <w:tc>
          <w:tcPr>
            <w:tcW w:w="2126" w:type="dxa"/>
          </w:tcPr>
          <w:p w14:paraId="5C26228F" w14:textId="7CDF4DD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Prior to commencement of </w:t>
            </w:r>
            <w:proofErr w:type="gramStart"/>
            <w:r w:rsidRPr="00663122">
              <w:rPr>
                <w:rFonts w:asciiTheme="minorHAnsi" w:hAnsiTheme="minorHAnsi" w:cstheme="minorHAnsi"/>
                <w:sz w:val="18"/>
                <w:szCs w:val="18"/>
              </w:rPr>
              <w:t>works</w:t>
            </w:r>
            <w:proofErr w:type="gramEnd"/>
            <w:r w:rsidRPr="00663122">
              <w:rPr>
                <w:rFonts w:asciiTheme="minorHAnsi" w:hAnsiTheme="minorHAnsi" w:cstheme="minorHAnsi"/>
                <w:sz w:val="18"/>
                <w:szCs w:val="18"/>
              </w:rPr>
              <w:t>. One off</w:t>
            </w:r>
          </w:p>
        </w:tc>
        <w:tc>
          <w:tcPr>
            <w:tcW w:w="2127" w:type="dxa"/>
          </w:tcPr>
          <w:p w14:paraId="3E08BEC9" w14:textId="027A6C28"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r w:rsidR="004224DF">
              <w:rPr>
                <w:rFonts w:asciiTheme="minorHAnsi" w:hAnsiTheme="minorHAnsi" w:cstheme="minorHAnsi"/>
                <w:sz w:val="18"/>
                <w:szCs w:val="18"/>
              </w:rPr>
              <w:t xml:space="preserve"> </w:t>
            </w:r>
            <w:r w:rsidR="007B65AB">
              <w:rPr>
                <w:rFonts w:asciiTheme="minorHAnsi" w:hAnsiTheme="minorHAnsi" w:cstheme="minorHAnsi"/>
                <w:sz w:val="18"/>
                <w:szCs w:val="18"/>
              </w:rPr>
              <w:t>with support of the CPMO.</w:t>
            </w:r>
          </w:p>
        </w:tc>
      </w:tr>
      <w:tr w:rsidR="004814E0" w:rsidRPr="00776E64" w14:paraId="5A584B01" w14:textId="77777777" w:rsidTr="004814E0">
        <w:tc>
          <w:tcPr>
            <w:tcW w:w="1843" w:type="dxa"/>
          </w:tcPr>
          <w:p w14:paraId="46950701" w14:textId="05C4F2D6"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Solid and hazardous waste</w:t>
            </w:r>
          </w:p>
        </w:tc>
        <w:tc>
          <w:tcPr>
            <w:tcW w:w="3119" w:type="dxa"/>
          </w:tcPr>
          <w:p w14:paraId="5E3A9072" w14:textId="6FA49FC8"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SWMP plan of sufficient standard</w:t>
            </w:r>
          </w:p>
        </w:tc>
        <w:tc>
          <w:tcPr>
            <w:tcW w:w="1173" w:type="dxa"/>
          </w:tcPr>
          <w:p w14:paraId="07C45283" w14:textId="1992A3A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119E310D" w14:textId="299D425E"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SWMP reviewed and approved</w:t>
            </w:r>
          </w:p>
        </w:tc>
        <w:tc>
          <w:tcPr>
            <w:tcW w:w="2126" w:type="dxa"/>
          </w:tcPr>
          <w:p w14:paraId="7CCC81CE" w14:textId="1107DDED"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commencement of works. One off</w:t>
            </w:r>
          </w:p>
        </w:tc>
        <w:tc>
          <w:tcPr>
            <w:tcW w:w="2127" w:type="dxa"/>
          </w:tcPr>
          <w:p w14:paraId="4C9CC3FB" w14:textId="3AA61B1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TEC </w:t>
            </w:r>
            <w:r w:rsidR="004B4583">
              <w:rPr>
                <w:rFonts w:asciiTheme="minorHAnsi" w:hAnsiTheme="minorHAnsi" w:cstheme="minorHAnsi"/>
                <w:sz w:val="18"/>
                <w:szCs w:val="18"/>
              </w:rPr>
              <w:t xml:space="preserve">PIU </w:t>
            </w:r>
            <w:r w:rsidRPr="00663122">
              <w:rPr>
                <w:rFonts w:asciiTheme="minorHAnsi" w:hAnsiTheme="minorHAnsi" w:cstheme="minorHAnsi"/>
                <w:sz w:val="18"/>
                <w:szCs w:val="18"/>
              </w:rPr>
              <w:t xml:space="preserve">Safeguard </w:t>
            </w:r>
            <w:r w:rsidR="0047321F">
              <w:rPr>
                <w:rFonts w:asciiTheme="minorHAnsi" w:hAnsiTheme="minorHAnsi" w:cstheme="minorHAnsi"/>
                <w:sz w:val="18"/>
                <w:szCs w:val="18"/>
              </w:rPr>
              <w:t>Officer</w:t>
            </w:r>
            <w:r w:rsidR="005B0F07">
              <w:rPr>
                <w:rFonts w:asciiTheme="minorHAnsi" w:hAnsiTheme="minorHAnsi" w:cstheme="minorHAnsi"/>
                <w:sz w:val="18"/>
                <w:szCs w:val="18"/>
              </w:rPr>
              <w:t xml:space="preserve"> </w:t>
            </w:r>
          </w:p>
        </w:tc>
      </w:tr>
      <w:tr w:rsidR="004814E0" w:rsidRPr="00776E64" w14:paraId="6C06F8DE" w14:textId="77777777" w:rsidTr="004814E0">
        <w:tc>
          <w:tcPr>
            <w:tcW w:w="1843" w:type="dxa"/>
          </w:tcPr>
          <w:p w14:paraId="780EF03D" w14:textId="7EAB04E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Public health and safety</w:t>
            </w:r>
          </w:p>
        </w:tc>
        <w:tc>
          <w:tcPr>
            <w:tcW w:w="3119" w:type="dxa"/>
          </w:tcPr>
          <w:p w14:paraId="702358DB" w14:textId="01E7AED8"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HIV/GBV/Code of Conduct training and acknowledgements have been conducted</w:t>
            </w:r>
          </w:p>
        </w:tc>
        <w:tc>
          <w:tcPr>
            <w:tcW w:w="1173" w:type="dxa"/>
          </w:tcPr>
          <w:p w14:paraId="1714BDC6" w14:textId="302B4C71"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11C12448" w14:textId="082058D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Training attendance register supplied to TEC PM and signed copies of code of conduct submitted to TEC</w:t>
            </w:r>
          </w:p>
        </w:tc>
        <w:tc>
          <w:tcPr>
            <w:tcW w:w="2126" w:type="dxa"/>
          </w:tcPr>
          <w:p w14:paraId="39999F58" w14:textId="5BFC9C53"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commencement of civil works. One off</w:t>
            </w:r>
          </w:p>
        </w:tc>
        <w:tc>
          <w:tcPr>
            <w:tcW w:w="2127" w:type="dxa"/>
          </w:tcPr>
          <w:p w14:paraId="5582CDDB" w14:textId="0505F7CB"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0AAF9AE2" w14:textId="77777777" w:rsidTr="004814E0">
        <w:tc>
          <w:tcPr>
            <w:tcW w:w="1843" w:type="dxa"/>
          </w:tcPr>
          <w:p w14:paraId="0F1A3EDA" w14:textId="033B24AF"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Soil and Water Pollution</w:t>
            </w:r>
          </w:p>
        </w:tc>
        <w:tc>
          <w:tcPr>
            <w:tcW w:w="3119" w:type="dxa"/>
          </w:tcPr>
          <w:p w14:paraId="7CE9E39E" w14:textId="0EFAFE6E"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Approved spill response plan in place</w:t>
            </w:r>
          </w:p>
        </w:tc>
        <w:tc>
          <w:tcPr>
            <w:tcW w:w="1173" w:type="dxa"/>
          </w:tcPr>
          <w:p w14:paraId="33CE2DF8" w14:textId="4DFF85EC"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07C64975" w14:textId="5EC195E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Spill response plan submitted to TEC PM</w:t>
            </w:r>
          </w:p>
        </w:tc>
        <w:tc>
          <w:tcPr>
            <w:tcW w:w="2126" w:type="dxa"/>
          </w:tcPr>
          <w:p w14:paraId="5CFCB01F" w14:textId="43A0EA0E"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commencement to civil works. One off</w:t>
            </w:r>
          </w:p>
        </w:tc>
        <w:tc>
          <w:tcPr>
            <w:tcW w:w="2127" w:type="dxa"/>
          </w:tcPr>
          <w:p w14:paraId="64FD6BF4" w14:textId="0F3FEFD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3D3A2511" w14:textId="77777777" w:rsidTr="004814E0">
        <w:tc>
          <w:tcPr>
            <w:tcW w:w="1843" w:type="dxa"/>
            <w:vMerge w:val="restart"/>
            <w:vAlign w:val="center"/>
          </w:tcPr>
          <w:p w14:paraId="3066996C" w14:textId="19FDB365" w:rsidR="004814E0" w:rsidRPr="00663122" w:rsidRDefault="004814E0" w:rsidP="00492650">
            <w:pPr>
              <w:jc w:val="center"/>
              <w:rPr>
                <w:rFonts w:asciiTheme="minorHAnsi" w:hAnsiTheme="minorHAnsi" w:cstheme="minorHAnsi"/>
                <w:sz w:val="18"/>
                <w:szCs w:val="18"/>
              </w:rPr>
            </w:pPr>
            <w:r w:rsidRPr="00663122">
              <w:rPr>
                <w:rFonts w:asciiTheme="minorHAnsi" w:hAnsiTheme="minorHAnsi" w:cstheme="minorHAnsi"/>
                <w:sz w:val="18"/>
                <w:szCs w:val="18"/>
              </w:rPr>
              <w:t>Occupational Health and Safety</w:t>
            </w:r>
          </w:p>
        </w:tc>
        <w:tc>
          <w:tcPr>
            <w:tcW w:w="3119" w:type="dxa"/>
          </w:tcPr>
          <w:p w14:paraId="6B188D23" w14:textId="116A6BAC"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OH</w:t>
            </w:r>
            <w:r w:rsidR="00014534">
              <w:rPr>
                <w:rFonts w:asciiTheme="minorHAnsi" w:hAnsiTheme="minorHAnsi" w:cstheme="minorHAnsi"/>
                <w:sz w:val="18"/>
                <w:szCs w:val="18"/>
              </w:rPr>
              <w:t>S</w:t>
            </w:r>
            <w:r w:rsidRPr="00663122">
              <w:rPr>
                <w:rFonts w:asciiTheme="minorHAnsi" w:hAnsiTheme="minorHAnsi" w:cstheme="minorHAnsi"/>
                <w:sz w:val="18"/>
                <w:szCs w:val="18"/>
              </w:rPr>
              <w:t xml:space="preserve"> Management Plan in place</w:t>
            </w:r>
          </w:p>
        </w:tc>
        <w:tc>
          <w:tcPr>
            <w:tcW w:w="1173" w:type="dxa"/>
          </w:tcPr>
          <w:p w14:paraId="27EB6DCE" w14:textId="587D6A18"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0DE03581" w14:textId="5E5BFAC6"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OHS Management Plan submitted to TEC PM</w:t>
            </w:r>
          </w:p>
        </w:tc>
        <w:tc>
          <w:tcPr>
            <w:tcW w:w="2126" w:type="dxa"/>
          </w:tcPr>
          <w:p w14:paraId="6D715C25" w14:textId="09B078E4"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commencement of works. One off</w:t>
            </w:r>
          </w:p>
        </w:tc>
        <w:tc>
          <w:tcPr>
            <w:tcW w:w="2127" w:type="dxa"/>
          </w:tcPr>
          <w:p w14:paraId="30E8DFD1" w14:textId="521A7913"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17133D6E" w14:textId="77777777" w:rsidTr="004814E0">
        <w:tc>
          <w:tcPr>
            <w:tcW w:w="1843" w:type="dxa"/>
            <w:vMerge/>
          </w:tcPr>
          <w:p w14:paraId="1672DA4F" w14:textId="77777777" w:rsidR="004814E0" w:rsidRPr="00663122" w:rsidRDefault="004814E0" w:rsidP="00663122">
            <w:pPr>
              <w:jc w:val="center"/>
              <w:rPr>
                <w:rFonts w:asciiTheme="minorHAnsi" w:hAnsiTheme="minorHAnsi" w:cstheme="minorHAnsi"/>
                <w:sz w:val="18"/>
                <w:szCs w:val="18"/>
              </w:rPr>
            </w:pPr>
          </w:p>
        </w:tc>
        <w:tc>
          <w:tcPr>
            <w:tcW w:w="3119" w:type="dxa"/>
          </w:tcPr>
          <w:p w14:paraId="4F2DBE7F" w14:textId="10525413"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All workers have undergone appropriate OHS training</w:t>
            </w:r>
          </w:p>
        </w:tc>
        <w:tc>
          <w:tcPr>
            <w:tcW w:w="1173" w:type="dxa"/>
          </w:tcPr>
          <w:p w14:paraId="28F1F803" w14:textId="417012A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65C457D0" w14:textId="0387670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Training attendance records submitted to TEC PM</w:t>
            </w:r>
          </w:p>
        </w:tc>
        <w:tc>
          <w:tcPr>
            <w:tcW w:w="2126" w:type="dxa"/>
          </w:tcPr>
          <w:p w14:paraId="3869C6C4" w14:textId="7C886EC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Prior to commencement of </w:t>
            </w:r>
            <w:proofErr w:type="gramStart"/>
            <w:r w:rsidRPr="00663122">
              <w:rPr>
                <w:rFonts w:asciiTheme="minorHAnsi" w:hAnsiTheme="minorHAnsi" w:cstheme="minorHAnsi"/>
                <w:sz w:val="18"/>
                <w:szCs w:val="18"/>
              </w:rPr>
              <w:t>works</w:t>
            </w:r>
            <w:proofErr w:type="gramEnd"/>
            <w:r w:rsidRPr="00663122">
              <w:rPr>
                <w:rFonts w:asciiTheme="minorHAnsi" w:hAnsiTheme="minorHAnsi" w:cstheme="minorHAnsi"/>
                <w:sz w:val="18"/>
                <w:szCs w:val="18"/>
              </w:rPr>
              <w:t xml:space="preserve">. One off. </w:t>
            </w:r>
          </w:p>
        </w:tc>
        <w:tc>
          <w:tcPr>
            <w:tcW w:w="2127" w:type="dxa"/>
          </w:tcPr>
          <w:p w14:paraId="4CFB1EE0" w14:textId="190DBB9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4456CD05" w14:textId="77777777" w:rsidTr="004814E0">
        <w:tc>
          <w:tcPr>
            <w:tcW w:w="1843" w:type="dxa"/>
            <w:vMerge w:val="restart"/>
            <w:vAlign w:val="center"/>
          </w:tcPr>
          <w:p w14:paraId="0CF05A75" w14:textId="7D11F1BD" w:rsidR="004814E0" w:rsidRPr="00663122" w:rsidRDefault="004814E0" w:rsidP="00492650">
            <w:pPr>
              <w:jc w:val="center"/>
              <w:rPr>
                <w:rFonts w:asciiTheme="minorHAnsi" w:hAnsiTheme="minorHAnsi" w:cstheme="minorHAnsi"/>
                <w:sz w:val="18"/>
                <w:szCs w:val="18"/>
              </w:rPr>
            </w:pPr>
            <w:r w:rsidRPr="00663122">
              <w:rPr>
                <w:rFonts w:asciiTheme="minorHAnsi" w:hAnsiTheme="minorHAnsi" w:cstheme="minorHAnsi"/>
                <w:sz w:val="18"/>
                <w:szCs w:val="18"/>
              </w:rPr>
              <w:t>Aggregate supply</w:t>
            </w:r>
          </w:p>
        </w:tc>
        <w:tc>
          <w:tcPr>
            <w:tcW w:w="3119" w:type="dxa"/>
          </w:tcPr>
          <w:p w14:paraId="7BCAE296" w14:textId="3473CA22"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Imported aggregate sourced from country approved by Tuvalu</w:t>
            </w:r>
          </w:p>
        </w:tc>
        <w:tc>
          <w:tcPr>
            <w:tcW w:w="1173" w:type="dxa"/>
          </w:tcPr>
          <w:p w14:paraId="31639B84" w14:textId="591E588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5551D6B7" w14:textId="7C3765F8"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Agreement between Contractor and aggregate supplier to be viewed prior to </w:t>
            </w:r>
            <w:proofErr w:type="spellStart"/>
            <w:r w:rsidRPr="00663122">
              <w:rPr>
                <w:rFonts w:asciiTheme="minorHAnsi" w:hAnsiTheme="minorHAnsi" w:cstheme="minorHAnsi"/>
                <w:sz w:val="18"/>
                <w:szCs w:val="18"/>
              </w:rPr>
              <w:t>finalisation</w:t>
            </w:r>
            <w:proofErr w:type="spellEnd"/>
          </w:p>
        </w:tc>
        <w:tc>
          <w:tcPr>
            <w:tcW w:w="2126" w:type="dxa"/>
          </w:tcPr>
          <w:p w14:paraId="3FA71A6C" w14:textId="744FD201"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final purchase of aggregate. One off</w:t>
            </w:r>
          </w:p>
        </w:tc>
        <w:tc>
          <w:tcPr>
            <w:tcW w:w="2127" w:type="dxa"/>
          </w:tcPr>
          <w:p w14:paraId="08AD8950" w14:textId="35385465"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5CEB5DA6" w14:textId="77777777" w:rsidTr="004814E0">
        <w:tc>
          <w:tcPr>
            <w:tcW w:w="1843" w:type="dxa"/>
            <w:vMerge/>
            <w:vAlign w:val="center"/>
          </w:tcPr>
          <w:p w14:paraId="1F38C45F" w14:textId="77777777" w:rsidR="004814E0" w:rsidRPr="00663122" w:rsidRDefault="004814E0" w:rsidP="00663122">
            <w:pPr>
              <w:rPr>
                <w:rFonts w:asciiTheme="minorHAnsi" w:hAnsiTheme="minorHAnsi" w:cstheme="minorHAnsi"/>
                <w:sz w:val="18"/>
                <w:szCs w:val="18"/>
              </w:rPr>
            </w:pPr>
          </w:p>
        </w:tc>
        <w:tc>
          <w:tcPr>
            <w:tcW w:w="3119" w:type="dxa"/>
          </w:tcPr>
          <w:p w14:paraId="5FD224CF" w14:textId="240654B4"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All imported materials with appropriate biosecurity clearances</w:t>
            </w:r>
          </w:p>
        </w:tc>
        <w:tc>
          <w:tcPr>
            <w:tcW w:w="1173" w:type="dxa"/>
          </w:tcPr>
          <w:p w14:paraId="1BDB1129" w14:textId="21EC5416"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n/a</w:t>
            </w:r>
          </w:p>
        </w:tc>
        <w:tc>
          <w:tcPr>
            <w:tcW w:w="3260" w:type="dxa"/>
          </w:tcPr>
          <w:p w14:paraId="3E2E2451" w14:textId="0262898B"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Biosecurity clearances submitted to TEC prior to offloading</w:t>
            </w:r>
          </w:p>
        </w:tc>
        <w:tc>
          <w:tcPr>
            <w:tcW w:w="2126" w:type="dxa"/>
          </w:tcPr>
          <w:p w14:paraId="0B3409C7" w14:textId="194339CB"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Prior to offload of aggregates. One off</w:t>
            </w:r>
          </w:p>
        </w:tc>
        <w:tc>
          <w:tcPr>
            <w:tcW w:w="2127" w:type="dxa"/>
          </w:tcPr>
          <w:p w14:paraId="6667BC4E" w14:textId="430CDF3D"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 and Biosecurity Tuvalu</w:t>
            </w:r>
          </w:p>
        </w:tc>
      </w:tr>
      <w:tr w:rsidR="004814E0" w:rsidRPr="00776E64" w14:paraId="16D80DEC" w14:textId="77777777" w:rsidTr="004814E0">
        <w:tc>
          <w:tcPr>
            <w:tcW w:w="1843" w:type="dxa"/>
            <w:vMerge w:val="restart"/>
            <w:vAlign w:val="center"/>
          </w:tcPr>
          <w:p w14:paraId="625F871C" w14:textId="3CFD88DA" w:rsidR="004814E0" w:rsidRPr="00663122" w:rsidRDefault="004814E0" w:rsidP="00492650">
            <w:pPr>
              <w:jc w:val="center"/>
              <w:rPr>
                <w:rFonts w:asciiTheme="minorHAnsi" w:hAnsiTheme="minorHAnsi" w:cstheme="minorHAnsi"/>
                <w:sz w:val="18"/>
                <w:szCs w:val="18"/>
              </w:rPr>
            </w:pPr>
            <w:r w:rsidRPr="00663122">
              <w:rPr>
                <w:rFonts w:asciiTheme="minorHAnsi" w:hAnsiTheme="minorHAnsi" w:cstheme="minorHAnsi"/>
                <w:sz w:val="18"/>
                <w:szCs w:val="18"/>
              </w:rPr>
              <w:t>Laydown area</w:t>
            </w:r>
          </w:p>
        </w:tc>
        <w:tc>
          <w:tcPr>
            <w:tcW w:w="3119" w:type="dxa"/>
          </w:tcPr>
          <w:p w14:paraId="05CF1A03" w14:textId="6577F2F4"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Laydown and stockpile areas established on sites approved by TEC</w:t>
            </w:r>
          </w:p>
        </w:tc>
        <w:tc>
          <w:tcPr>
            <w:tcW w:w="1173" w:type="dxa"/>
          </w:tcPr>
          <w:p w14:paraId="75259A96" w14:textId="433D28DB"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Laydown Sites</w:t>
            </w:r>
          </w:p>
        </w:tc>
        <w:tc>
          <w:tcPr>
            <w:tcW w:w="3260" w:type="dxa"/>
          </w:tcPr>
          <w:p w14:paraId="3EA860DB" w14:textId="196EFB4E"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Sites submitted to TEC for approval</w:t>
            </w:r>
          </w:p>
        </w:tc>
        <w:tc>
          <w:tcPr>
            <w:tcW w:w="2126" w:type="dxa"/>
          </w:tcPr>
          <w:p w14:paraId="5C988ED8" w14:textId="51ABA4CB"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Prior to commencement of civil works. One off. </w:t>
            </w:r>
          </w:p>
        </w:tc>
        <w:tc>
          <w:tcPr>
            <w:tcW w:w="2127" w:type="dxa"/>
          </w:tcPr>
          <w:p w14:paraId="63ACD3C7" w14:textId="40DDE832"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Safeguard Specialist</w:t>
            </w:r>
          </w:p>
        </w:tc>
      </w:tr>
      <w:tr w:rsidR="004814E0" w:rsidRPr="00776E64" w14:paraId="7B6F472D" w14:textId="77777777" w:rsidTr="004814E0">
        <w:tc>
          <w:tcPr>
            <w:tcW w:w="1843" w:type="dxa"/>
            <w:vMerge/>
          </w:tcPr>
          <w:p w14:paraId="1A109EDB" w14:textId="77777777" w:rsidR="004814E0" w:rsidRPr="00663122" w:rsidRDefault="004814E0" w:rsidP="00663122">
            <w:pPr>
              <w:jc w:val="center"/>
              <w:rPr>
                <w:rFonts w:asciiTheme="minorHAnsi" w:hAnsiTheme="minorHAnsi" w:cstheme="minorHAnsi"/>
                <w:sz w:val="18"/>
                <w:szCs w:val="18"/>
              </w:rPr>
            </w:pPr>
          </w:p>
        </w:tc>
        <w:tc>
          <w:tcPr>
            <w:tcW w:w="3119" w:type="dxa"/>
          </w:tcPr>
          <w:p w14:paraId="0AAAF83A" w14:textId="1CFAE824"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Hazardous substances storage area and management systems in place</w:t>
            </w:r>
            <w:r w:rsidR="00354BFF">
              <w:rPr>
                <w:rFonts w:asciiTheme="minorHAnsi" w:hAnsiTheme="minorHAnsi" w:cstheme="minorHAnsi"/>
                <w:sz w:val="18"/>
                <w:szCs w:val="18"/>
              </w:rPr>
              <w:t xml:space="preserve"> and compliant with ESMP</w:t>
            </w:r>
          </w:p>
        </w:tc>
        <w:tc>
          <w:tcPr>
            <w:tcW w:w="1173" w:type="dxa"/>
          </w:tcPr>
          <w:p w14:paraId="5C01732E" w14:textId="226EECA7"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Laydown Sites</w:t>
            </w:r>
          </w:p>
        </w:tc>
        <w:tc>
          <w:tcPr>
            <w:tcW w:w="3260" w:type="dxa"/>
          </w:tcPr>
          <w:p w14:paraId="3EAC88B3" w14:textId="7242591C"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Inspection at laydown site prior to approval</w:t>
            </w:r>
          </w:p>
        </w:tc>
        <w:tc>
          <w:tcPr>
            <w:tcW w:w="2126" w:type="dxa"/>
          </w:tcPr>
          <w:p w14:paraId="7C04FE76" w14:textId="766183A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Prior to commencement of </w:t>
            </w:r>
            <w:proofErr w:type="gramStart"/>
            <w:r w:rsidRPr="00663122">
              <w:rPr>
                <w:rFonts w:asciiTheme="minorHAnsi" w:hAnsiTheme="minorHAnsi" w:cstheme="minorHAnsi"/>
                <w:sz w:val="18"/>
                <w:szCs w:val="18"/>
              </w:rPr>
              <w:t>works</w:t>
            </w:r>
            <w:proofErr w:type="gramEnd"/>
            <w:r w:rsidRPr="00663122">
              <w:rPr>
                <w:rFonts w:asciiTheme="minorHAnsi" w:hAnsiTheme="minorHAnsi" w:cstheme="minorHAnsi"/>
                <w:sz w:val="18"/>
                <w:szCs w:val="18"/>
              </w:rPr>
              <w:t xml:space="preserve">. One off. </w:t>
            </w:r>
          </w:p>
        </w:tc>
        <w:tc>
          <w:tcPr>
            <w:tcW w:w="2127" w:type="dxa"/>
          </w:tcPr>
          <w:p w14:paraId="66A2E0FD" w14:textId="16038617"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3F505409" w14:textId="77777777" w:rsidTr="004814E0">
        <w:tc>
          <w:tcPr>
            <w:tcW w:w="1843" w:type="dxa"/>
            <w:vMerge/>
          </w:tcPr>
          <w:p w14:paraId="4C0933B9" w14:textId="77777777" w:rsidR="004814E0" w:rsidRPr="00663122" w:rsidRDefault="004814E0" w:rsidP="00663122">
            <w:pPr>
              <w:jc w:val="center"/>
              <w:rPr>
                <w:rFonts w:asciiTheme="minorHAnsi" w:hAnsiTheme="minorHAnsi" w:cstheme="minorHAnsi"/>
                <w:sz w:val="18"/>
                <w:szCs w:val="18"/>
              </w:rPr>
            </w:pPr>
          </w:p>
        </w:tc>
        <w:tc>
          <w:tcPr>
            <w:tcW w:w="3119" w:type="dxa"/>
          </w:tcPr>
          <w:p w14:paraId="18121A59" w14:textId="35598019"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Water catchment and storage systems in place</w:t>
            </w:r>
          </w:p>
        </w:tc>
        <w:tc>
          <w:tcPr>
            <w:tcW w:w="1173" w:type="dxa"/>
          </w:tcPr>
          <w:p w14:paraId="09898F84" w14:textId="6A557186"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Laydown Sites</w:t>
            </w:r>
          </w:p>
        </w:tc>
        <w:tc>
          <w:tcPr>
            <w:tcW w:w="3260" w:type="dxa"/>
          </w:tcPr>
          <w:p w14:paraId="7D5383DB" w14:textId="5E44DF21"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Inspection at laydown site prior to approval</w:t>
            </w:r>
          </w:p>
        </w:tc>
        <w:tc>
          <w:tcPr>
            <w:tcW w:w="2126" w:type="dxa"/>
          </w:tcPr>
          <w:p w14:paraId="07F65EA6" w14:textId="1330D32D"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 xml:space="preserve">Prior to commencement of </w:t>
            </w:r>
            <w:proofErr w:type="gramStart"/>
            <w:r w:rsidRPr="00663122">
              <w:rPr>
                <w:rFonts w:asciiTheme="minorHAnsi" w:hAnsiTheme="minorHAnsi" w:cstheme="minorHAnsi"/>
                <w:sz w:val="18"/>
                <w:szCs w:val="18"/>
              </w:rPr>
              <w:t>works</w:t>
            </w:r>
            <w:proofErr w:type="gramEnd"/>
            <w:r w:rsidRPr="00663122">
              <w:rPr>
                <w:rFonts w:asciiTheme="minorHAnsi" w:hAnsiTheme="minorHAnsi" w:cstheme="minorHAnsi"/>
                <w:sz w:val="18"/>
                <w:szCs w:val="18"/>
              </w:rPr>
              <w:t>. One off.</w:t>
            </w:r>
          </w:p>
        </w:tc>
        <w:tc>
          <w:tcPr>
            <w:tcW w:w="2127" w:type="dxa"/>
          </w:tcPr>
          <w:p w14:paraId="1199C3F9" w14:textId="53222530" w:rsidR="004814E0" w:rsidRPr="00663122" w:rsidRDefault="004814E0" w:rsidP="00663122">
            <w:pPr>
              <w:jc w:val="center"/>
              <w:rPr>
                <w:rFonts w:asciiTheme="minorHAnsi" w:hAnsiTheme="minorHAnsi" w:cstheme="minorHAnsi"/>
                <w:sz w:val="18"/>
                <w:szCs w:val="18"/>
              </w:rPr>
            </w:pPr>
            <w:r w:rsidRPr="00663122">
              <w:rPr>
                <w:rFonts w:asciiTheme="minorHAnsi" w:hAnsiTheme="minorHAnsi" w:cstheme="minorHAnsi"/>
                <w:sz w:val="18"/>
                <w:szCs w:val="18"/>
              </w:rPr>
              <w:t>TEC PM</w:t>
            </w:r>
          </w:p>
        </w:tc>
      </w:tr>
      <w:tr w:rsidR="004814E0" w:rsidRPr="00776E64" w14:paraId="39D5F227" w14:textId="77777777" w:rsidTr="004814E0">
        <w:tc>
          <w:tcPr>
            <w:tcW w:w="1843" w:type="dxa"/>
          </w:tcPr>
          <w:p w14:paraId="2626B0E6" w14:textId="2C9AB4CC"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Community Relations</w:t>
            </w:r>
          </w:p>
        </w:tc>
        <w:tc>
          <w:tcPr>
            <w:tcW w:w="3119" w:type="dxa"/>
          </w:tcPr>
          <w:p w14:paraId="355D3D0D" w14:textId="0EC088D9"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 xml:space="preserve">TEC and Contractor consultations have been held with communities </w:t>
            </w:r>
            <w:r w:rsidR="00492650">
              <w:rPr>
                <w:rFonts w:asciiTheme="minorHAnsi" w:hAnsiTheme="minorHAnsi" w:cstheme="minorHAnsi"/>
                <w:sz w:val="18"/>
                <w:szCs w:val="18"/>
              </w:rPr>
              <w:t>and sporting association</w:t>
            </w:r>
          </w:p>
        </w:tc>
        <w:tc>
          <w:tcPr>
            <w:tcW w:w="1173" w:type="dxa"/>
          </w:tcPr>
          <w:p w14:paraId="54FBD8DD" w14:textId="4CE0C5FF" w:rsidR="004814E0" w:rsidRDefault="00492650" w:rsidP="00663122">
            <w:pPr>
              <w:jc w:val="center"/>
              <w:rPr>
                <w:rFonts w:asciiTheme="minorHAnsi" w:hAnsiTheme="minorHAnsi" w:cstheme="minorHAnsi"/>
                <w:sz w:val="18"/>
                <w:szCs w:val="18"/>
              </w:rPr>
            </w:pPr>
            <w:r>
              <w:rPr>
                <w:rFonts w:asciiTheme="minorHAnsi" w:hAnsiTheme="minorHAnsi" w:cstheme="minorHAnsi"/>
                <w:sz w:val="18"/>
                <w:szCs w:val="18"/>
              </w:rPr>
              <w:t>Funafuti</w:t>
            </w:r>
          </w:p>
        </w:tc>
        <w:tc>
          <w:tcPr>
            <w:tcW w:w="3260" w:type="dxa"/>
          </w:tcPr>
          <w:p w14:paraId="5CBB7884" w14:textId="145228C7"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Minutes of consultations</w:t>
            </w:r>
          </w:p>
        </w:tc>
        <w:tc>
          <w:tcPr>
            <w:tcW w:w="2126" w:type="dxa"/>
          </w:tcPr>
          <w:p w14:paraId="1F0B3ED1" w14:textId="1B216716"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 xml:space="preserve">Prior to </w:t>
            </w:r>
            <w:r w:rsidR="00492650">
              <w:rPr>
                <w:rFonts w:asciiTheme="minorHAnsi" w:hAnsiTheme="minorHAnsi" w:cstheme="minorHAnsi"/>
                <w:sz w:val="18"/>
                <w:szCs w:val="18"/>
              </w:rPr>
              <w:t>commencement of works</w:t>
            </w:r>
          </w:p>
        </w:tc>
        <w:tc>
          <w:tcPr>
            <w:tcW w:w="2127" w:type="dxa"/>
          </w:tcPr>
          <w:p w14:paraId="0D7589C2" w14:textId="3AB153F1" w:rsidR="004814E0" w:rsidRPr="00663122" w:rsidRDefault="004814E0" w:rsidP="00663122">
            <w:pPr>
              <w:jc w:val="center"/>
              <w:rPr>
                <w:rFonts w:asciiTheme="minorHAnsi" w:hAnsiTheme="minorHAnsi" w:cstheme="minorHAnsi"/>
                <w:sz w:val="18"/>
                <w:szCs w:val="18"/>
              </w:rPr>
            </w:pPr>
            <w:r>
              <w:rPr>
                <w:rFonts w:asciiTheme="minorHAnsi" w:hAnsiTheme="minorHAnsi" w:cstheme="minorHAnsi"/>
                <w:sz w:val="18"/>
                <w:szCs w:val="18"/>
              </w:rPr>
              <w:t xml:space="preserve">TEC </w:t>
            </w:r>
            <w:r w:rsidR="004B4583">
              <w:rPr>
                <w:rFonts w:asciiTheme="minorHAnsi" w:hAnsiTheme="minorHAnsi" w:cstheme="minorHAnsi"/>
                <w:sz w:val="18"/>
                <w:szCs w:val="18"/>
              </w:rPr>
              <w:t xml:space="preserve">PIU </w:t>
            </w:r>
            <w:r>
              <w:rPr>
                <w:rFonts w:asciiTheme="minorHAnsi" w:hAnsiTheme="minorHAnsi" w:cstheme="minorHAnsi"/>
                <w:sz w:val="18"/>
                <w:szCs w:val="18"/>
              </w:rPr>
              <w:t xml:space="preserve">Safeguard </w:t>
            </w:r>
            <w:r w:rsidR="007D3F1F">
              <w:rPr>
                <w:rFonts w:asciiTheme="minorHAnsi" w:hAnsiTheme="minorHAnsi" w:cstheme="minorHAnsi"/>
                <w:sz w:val="18"/>
                <w:szCs w:val="18"/>
              </w:rPr>
              <w:t>Officer</w:t>
            </w:r>
            <w:r w:rsidR="00DE473C">
              <w:rPr>
                <w:rFonts w:asciiTheme="minorHAnsi" w:hAnsiTheme="minorHAnsi" w:cstheme="minorHAnsi"/>
                <w:sz w:val="18"/>
                <w:szCs w:val="18"/>
              </w:rPr>
              <w:t xml:space="preserve"> with support of the CPMO.</w:t>
            </w:r>
          </w:p>
        </w:tc>
      </w:tr>
      <w:tr w:rsidR="00663122" w:rsidRPr="00776E64" w14:paraId="0105147A" w14:textId="77777777" w:rsidTr="004814E0">
        <w:tc>
          <w:tcPr>
            <w:tcW w:w="13648" w:type="dxa"/>
            <w:gridSpan w:val="6"/>
            <w:shd w:val="clear" w:color="auto" w:fill="auto"/>
          </w:tcPr>
          <w:p w14:paraId="6E064154" w14:textId="77777777" w:rsidR="00663122" w:rsidRPr="00776E64" w:rsidRDefault="00663122" w:rsidP="00663122">
            <w:pPr>
              <w:jc w:val="center"/>
              <w:rPr>
                <w:b/>
              </w:rPr>
            </w:pPr>
            <w:r w:rsidRPr="00776E64">
              <w:rPr>
                <w:b/>
              </w:rPr>
              <w:t>General Civil Works and Construction Phase</w:t>
            </w:r>
          </w:p>
        </w:tc>
      </w:tr>
      <w:tr w:rsidR="004814E0" w:rsidRPr="00776E64" w14:paraId="64D68FFA" w14:textId="77777777" w:rsidTr="004814E0">
        <w:tc>
          <w:tcPr>
            <w:tcW w:w="1843" w:type="dxa"/>
            <w:vMerge w:val="restart"/>
            <w:shd w:val="clear" w:color="auto" w:fill="auto"/>
            <w:vAlign w:val="center"/>
          </w:tcPr>
          <w:p w14:paraId="3AEF4198" w14:textId="1B626AEB" w:rsidR="004814E0" w:rsidRPr="0028047D" w:rsidRDefault="004814E0" w:rsidP="0028047D">
            <w:pPr>
              <w:rPr>
                <w:rFonts w:asciiTheme="minorHAnsi" w:hAnsiTheme="minorHAnsi" w:cstheme="minorHAnsi"/>
                <w:sz w:val="18"/>
                <w:szCs w:val="18"/>
              </w:rPr>
            </w:pPr>
            <w:r w:rsidRPr="0028047D">
              <w:rPr>
                <w:rFonts w:asciiTheme="minorHAnsi" w:hAnsiTheme="minorHAnsi" w:cstheme="minorHAnsi"/>
                <w:sz w:val="18"/>
                <w:szCs w:val="18"/>
              </w:rPr>
              <w:t>Hazardous substances and storage</w:t>
            </w:r>
          </w:p>
        </w:tc>
        <w:tc>
          <w:tcPr>
            <w:tcW w:w="3119" w:type="dxa"/>
            <w:shd w:val="clear" w:color="auto" w:fill="auto"/>
          </w:tcPr>
          <w:p w14:paraId="07B443AF" w14:textId="54327423"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 xml:space="preserve">Substances stored in </w:t>
            </w:r>
            <w:r w:rsidR="00D363AD" w:rsidRPr="0028047D">
              <w:rPr>
                <w:rFonts w:asciiTheme="minorHAnsi" w:hAnsiTheme="minorHAnsi" w:cstheme="minorHAnsi"/>
                <w:sz w:val="18"/>
                <w:szCs w:val="18"/>
              </w:rPr>
              <w:t>self-bunded</w:t>
            </w:r>
            <w:r w:rsidRPr="0028047D">
              <w:rPr>
                <w:rFonts w:asciiTheme="minorHAnsi" w:hAnsiTheme="minorHAnsi" w:cstheme="minorHAnsi"/>
                <w:sz w:val="18"/>
                <w:szCs w:val="18"/>
              </w:rPr>
              <w:t xml:space="preserve"> vessels or within bund on impermeable surface</w:t>
            </w:r>
          </w:p>
        </w:tc>
        <w:tc>
          <w:tcPr>
            <w:tcW w:w="1173" w:type="dxa"/>
            <w:shd w:val="clear" w:color="auto" w:fill="auto"/>
          </w:tcPr>
          <w:p w14:paraId="299538E3" w14:textId="5B2860D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All project sites</w:t>
            </w:r>
          </w:p>
        </w:tc>
        <w:tc>
          <w:tcPr>
            <w:tcW w:w="3260" w:type="dxa"/>
            <w:shd w:val="clear" w:color="auto" w:fill="auto"/>
          </w:tcPr>
          <w:p w14:paraId="5CB42BAA" w14:textId="37180E4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06FBF260" w14:textId="30E831B4"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0A8E09A5" w14:textId="56C7888D"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1DE33412" w14:textId="77777777" w:rsidTr="004814E0">
        <w:tc>
          <w:tcPr>
            <w:tcW w:w="1843" w:type="dxa"/>
            <w:vMerge/>
            <w:shd w:val="clear" w:color="auto" w:fill="auto"/>
          </w:tcPr>
          <w:p w14:paraId="40DD2B0E"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7FC98C27" w14:textId="3FCE71F9"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Spill kit complete and accessible</w:t>
            </w:r>
          </w:p>
        </w:tc>
        <w:tc>
          <w:tcPr>
            <w:tcW w:w="1173" w:type="dxa"/>
            <w:shd w:val="clear" w:color="auto" w:fill="auto"/>
          </w:tcPr>
          <w:p w14:paraId="7212ACBA" w14:textId="6DF734BF"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Hazardous substances storage and maintenance areas</w:t>
            </w:r>
          </w:p>
        </w:tc>
        <w:tc>
          <w:tcPr>
            <w:tcW w:w="3260" w:type="dxa"/>
            <w:shd w:val="clear" w:color="auto" w:fill="auto"/>
          </w:tcPr>
          <w:p w14:paraId="51793F73" w14:textId="3FAF74AE"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3383FD90" w14:textId="491C0343"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69A34E88" w14:textId="52B60931"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311D711D" w14:textId="77777777" w:rsidTr="004814E0">
        <w:tc>
          <w:tcPr>
            <w:tcW w:w="1843" w:type="dxa"/>
            <w:vMerge/>
            <w:shd w:val="clear" w:color="auto" w:fill="auto"/>
          </w:tcPr>
          <w:p w14:paraId="57BDF356"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2D2D1CBC" w14:textId="2C8B6D33"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Spill refresher training completed</w:t>
            </w:r>
          </w:p>
        </w:tc>
        <w:tc>
          <w:tcPr>
            <w:tcW w:w="1173" w:type="dxa"/>
            <w:shd w:val="clear" w:color="auto" w:fill="auto"/>
          </w:tcPr>
          <w:p w14:paraId="36B420C1" w14:textId="7BE9138B"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n/a</w:t>
            </w:r>
          </w:p>
        </w:tc>
        <w:tc>
          <w:tcPr>
            <w:tcW w:w="3260" w:type="dxa"/>
            <w:shd w:val="clear" w:color="auto" w:fill="auto"/>
          </w:tcPr>
          <w:p w14:paraId="37595864" w14:textId="379FA96B"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Training records</w:t>
            </w:r>
          </w:p>
        </w:tc>
        <w:tc>
          <w:tcPr>
            <w:tcW w:w="2126" w:type="dxa"/>
            <w:shd w:val="clear" w:color="auto" w:fill="auto"/>
          </w:tcPr>
          <w:p w14:paraId="79A0CAB8" w14:textId="0333335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Monthly</w:t>
            </w:r>
          </w:p>
        </w:tc>
        <w:tc>
          <w:tcPr>
            <w:tcW w:w="2127" w:type="dxa"/>
            <w:shd w:val="clear" w:color="auto" w:fill="auto"/>
          </w:tcPr>
          <w:p w14:paraId="288DDF3E" w14:textId="5E4505F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5C618B0D" w14:textId="77777777" w:rsidTr="004814E0">
        <w:tc>
          <w:tcPr>
            <w:tcW w:w="1843" w:type="dxa"/>
            <w:vMerge/>
            <w:shd w:val="clear" w:color="auto" w:fill="auto"/>
          </w:tcPr>
          <w:p w14:paraId="40731320"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19B199A7" w14:textId="1902B684"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No evidence of spills on the ground</w:t>
            </w:r>
          </w:p>
        </w:tc>
        <w:tc>
          <w:tcPr>
            <w:tcW w:w="1173" w:type="dxa"/>
            <w:shd w:val="clear" w:color="auto" w:fill="auto"/>
          </w:tcPr>
          <w:p w14:paraId="4D606C24" w14:textId="1820B202"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All project sites</w:t>
            </w:r>
          </w:p>
        </w:tc>
        <w:tc>
          <w:tcPr>
            <w:tcW w:w="3260" w:type="dxa"/>
            <w:shd w:val="clear" w:color="auto" w:fill="auto"/>
          </w:tcPr>
          <w:p w14:paraId="07217E11" w14:textId="3959B83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2AEE159D" w14:textId="41FCE661"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0ABFEDCC" w14:textId="1E1EED42"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5AFEC471" w14:textId="77777777" w:rsidTr="004814E0">
        <w:tc>
          <w:tcPr>
            <w:tcW w:w="1843" w:type="dxa"/>
            <w:vMerge w:val="restart"/>
            <w:shd w:val="clear" w:color="auto" w:fill="auto"/>
            <w:vAlign w:val="center"/>
          </w:tcPr>
          <w:p w14:paraId="6FDD38B3" w14:textId="2380C489" w:rsidR="004814E0" w:rsidRPr="0028047D" w:rsidRDefault="004814E0" w:rsidP="0028047D">
            <w:pPr>
              <w:rPr>
                <w:rFonts w:asciiTheme="minorHAnsi" w:hAnsiTheme="minorHAnsi" w:cstheme="minorHAnsi"/>
                <w:sz w:val="18"/>
                <w:szCs w:val="18"/>
              </w:rPr>
            </w:pPr>
            <w:r w:rsidRPr="0028047D">
              <w:rPr>
                <w:rFonts w:asciiTheme="minorHAnsi" w:hAnsiTheme="minorHAnsi" w:cstheme="minorHAnsi"/>
                <w:sz w:val="18"/>
                <w:szCs w:val="18"/>
              </w:rPr>
              <w:t>Occupational Health and Safety</w:t>
            </w:r>
          </w:p>
        </w:tc>
        <w:tc>
          <w:tcPr>
            <w:tcW w:w="3119" w:type="dxa"/>
            <w:shd w:val="clear" w:color="auto" w:fill="auto"/>
          </w:tcPr>
          <w:p w14:paraId="14D51009" w14:textId="1E008128"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Workers have access to, and using, appropriate PPE</w:t>
            </w:r>
          </w:p>
        </w:tc>
        <w:tc>
          <w:tcPr>
            <w:tcW w:w="1173" w:type="dxa"/>
            <w:shd w:val="clear" w:color="auto" w:fill="auto"/>
          </w:tcPr>
          <w:p w14:paraId="4CD4D70D" w14:textId="146796A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All project sites</w:t>
            </w:r>
          </w:p>
        </w:tc>
        <w:tc>
          <w:tcPr>
            <w:tcW w:w="3260" w:type="dxa"/>
            <w:shd w:val="clear" w:color="auto" w:fill="auto"/>
          </w:tcPr>
          <w:p w14:paraId="1C4AE6E4" w14:textId="650B443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00887227" w14:textId="7C44804A"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Daily</w:t>
            </w:r>
          </w:p>
        </w:tc>
        <w:tc>
          <w:tcPr>
            <w:tcW w:w="2127" w:type="dxa"/>
            <w:shd w:val="clear" w:color="auto" w:fill="auto"/>
          </w:tcPr>
          <w:p w14:paraId="0D8FF3EC" w14:textId="6AFA8B52"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54768636" w14:textId="77777777" w:rsidTr="004814E0">
        <w:tc>
          <w:tcPr>
            <w:tcW w:w="1843" w:type="dxa"/>
            <w:vMerge/>
            <w:shd w:val="clear" w:color="auto" w:fill="auto"/>
            <w:vAlign w:val="center"/>
          </w:tcPr>
          <w:p w14:paraId="2468D7B4" w14:textId="77777777" w:rsidR="004814E0" w:rsidRPr="0028047D" w:rsidRDefault="004814E0" w:rsidP="0028047D">
            <w:pPr>
              <w:rPr>
                <w:rFonts w:asciiTheme="minorHAnsi" w:hAnsiTheme="minorHAnsi" w:cstheme="minorHAnsi"/>
                <w:sz w:val="18"/>
                <w:szCs w:val="18"/>
              </w:rPr>
            </w:pPr>
          </w:p>
        </w:tc>
        <w:tc>
          <w:tcPr>
            <w:tcW w:w="3119" w:type="dxa"/>
            <w:shd w:val="clear" w:color="auto" w:fill="auto"/>
          </w:tcPr>
          <w:p w14:paraId="6527E995" w14:textId="28BFAD1F"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All workers have undergone appropriate OHS training</w:t>
            </w:r>
          </w:p>
        </w:tc>
        <w:tc>
          <w:tcPr>
            <w:tcW w:w="1173" w:type="dxa"/>
            <w:shd w:val="clear" w:color="auto" w:fill="auto"/>
          </w:tcPr>
          <w:p w14:paraId="4738E720" w14:textId="5C613A21"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n/a</w:t>
            </w:r>
          </w:p>
        </w:tc>
        <w:tc>
          <w:tcPr>
            <w:tcW w:w="3260" w:type="dxa"/>
            <w:shd w:val="clear" w:color="auto" w:fill="auto"/>
          </w:tcPr>
          <w:p w14:paraId="6D0782F9" w14:textId="18FFE2DA"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Submission of training records</w:t>
            </w:r>
          </w:p>
        </w:tc>
        <w:tc>
          <w:tcPr>
            <w:tcW w:w="2126" w:type="dxa"/>
            <w:shd w:val="clear" w:color="auto" w:fill="auto"/>
          </w:tcPr>
          <w:p w14:paraId="54388E2E" w14:textId="2BAE7706"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When new staff are recruited</w:t>
            </w:r>
          </w:p>
        </w:tc>
        <w:tc>
          <w:tcPr>
            <w:tcW w:w="2127" w:type="dxa"/>
            <w:shd w:val="clear" w:color="auto" w:fill="auto"/>
          </w:tcPr>
          <w:p w14:paraId="18B36124" w14:textId="5F18F300"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6A0FE7FA" w14:textId="77777777" w:rsidTr="004814E0">
        <w:tc>
          <w:tcPr>
            <w:tcW w:w="1843" w:type="dxa"/>
            <w:vMerge w:val="restart"/>
            <w:shd w:val="clear" w:color="auto" w:fill="auto"/>
            <w:vAlign w:val="center"/>
          </w:tcPr>
          <w:p w14:paraId="2BF248E9" w14:textId="5B2F2E53" w:rsidR="004814E0" w:rsidRPr="0028047D" w:rsidRDefault="004814E0" w:rsidP="0028047D">
            <w:pPr>
              <w:rPr>
                <w:rFonts w:asciiTheme="minorHAnsi" w:hAnsiTheme="minorHAnsi" w:cstheme="minorHAnsi"/>
                <w:sz w:val="18"/>
                <w:szCs w:val="18"/>
              </w:rPr>
            </w:pPr>
            <w:r w:rsidRPr="0028047D">
              <w:rPr>
                <w:rFonts w:asciiTheme="minorHAnsi" w:hAnsiTheme="minorHAnsi" w:cstheme="minorHAnsi"/>
                <w:sz w:val="18"/>
                <w:szCs w:val="18"/>
              </w:rPr>
              <w:t>Laydown Area</w:t>
            </w:r>
          </w:p>
        </w:tc>
        <w:tc>
          <w:tcPr>
            <w:tcW w:w="3119" w:type="dxa"/>
            <w:shd w:val="clear" w:color="auto" w:fill="auto"/>
          </w:tcPr>
          <w:p w14:paraId="08E3D123" w14:textId="3C111280"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Laydown areas dust levels managed efficiently</w:t>
            </w:r>
          </w:p>
        </w:tc>
        <w:tc>
          <w:tcPr>
            <w:tcW w:w="1173" w:type="dxa"/>
            <w:shd w:val="clear" w:color="auto" w:fill="auto"/>
          </w:tcPr>
          <w:p w14:paraId="26DAF1ED" w14:textId="75FF8500"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Laydown areas</w:t>
            </w:r>
          </w:p>
        </w:tc>
        <w:tc>
          <w:tcPr>
            <w:tcW w:w="3260" w:type="dxa"/>
            <w:shd w:val="clear" w:color="auto" w:fill="auto"/>
          </w:tcPr>
          <w:p w14:paraId="387FCC24" w14:textId="669E3C4C"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19C76004" w14:textId="5F7C0DA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10BB3241" w14:textId="35244B3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1A5F0B41" w14:textId="77777777" w:rsidTr="004814E0">
        <w:tc>
          <w:tcPr>
            <w:tcW w:w="1843" w:type="dxa"/>
            <w:vMerge/>
            <w:shd w:val="clear" w:color="auto" w:fill="auto"/>
          </w:tcPr>
          <w:p w14:paraId="1AC6A8C9"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5245D8D9" w14:textId="4C66090B"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Water supply is adequate</w:t>
            </w:r>
          </w:p>
        </w:tc>
        <w:tc>
          <w:tcPr>
            <w:tcW w:w="1173" w:type="dxa"/>
            <w:shd w:val="clear" w:color="auto" w:fill="auto"/>
          </w:tcPr>
          <w:p w14:paraId="5C9CCEA7" w14:textId="0175CE3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Laydown areas</w:t>
            </w:r>
          </w:p>
        </w:tc>
        <w:tc>
          <w:tcPr>
            <w:tcW w:w="3260" w:type="dxa"/>
            <w:shd w:val="clear" w:color="auto" w:fill="auto"/>
          </w:tcPr>
          <w:p w14:paraId="06B0C3FF" w14:textId="1F746740"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465BD39F" w14:textId="4FA9CB3B"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4BD24743" w14:textId="3FE678A1"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03908EB7" w14:textId="77777777" w:rsidTr="004814E0">
        <w:tc>
          <w:tcPr>
            <w:tcW w:w="1843" w:type="dxa"/>
            <w:vMerge/>
            <w:shd w:val="clear" w:color="auto" w:fill="auto"/>
          </w:tcPr>
          <w:p w14:paraId="1CA72278"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52E20ADE" w14:textId="07AE80B9"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 xml:space="preserve"> Waste water and surface water run off management systems operating correctly</w:t>
            </w:r>
          </w:p>
        </w:tc>
        <w:tc>
          <w:tcPr>
            <w:tcW w:w="1173" w:type="dxa"/>
            <w:shd w:val="clear" w:color="auto" w:fill="auto"/>
          </w:tcPr>
          <w:p w14:paraId="44C7C61B" w14:textId="4C8CF094"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Laydown areas and excavated areas</w:t>
            </w:r>
          </w:p>
        </w:tc>
        <w:tc>
          <w:tcPr>
            <w:tcW w:w="3260" w:type="dxa"/>
            <w:shd w:val="clear" w:color="auto" w:fill="auto"/>
          </w:tcPr>
          <w:p w14:paraId="3F07E362" w14:textId="55F64085"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2CAAFDD2" w14:textId="6316179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36D82540" w14:textId="6193DD8F"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3C86A96D" w14:textId="77777777" w:rsidTr="004814E0">
        <w:tc>
          <w:tcPr>
            <w:tcW w:w="1843" w:type="dxa"/>
            <w:vMerge/>
            <w:shd w:val="clear" w:color="auto" w:fill="auto"/>
          </w:tcPr>
          <w:p w14:paraId="015F59D5"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420602D7" w14:textId="6CF89CE1"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Concrete production taking place correctly and in designated</w:t>
            </w:r>
            <w:r>
              <w:rPr>
                <w:rFonts w:asciiTheme="minorHAnsi" w:hAnsiTheme="minorHAnsi" w:cstheme="minorHAnsi"/>
                <w:sz w:val="18"/>
                <w:szCs w:val="18"/>
              </w:rPr>
              <w:t xml:space="preserve"> bunded</w:t>
            </w:r>
            <w:r w:rsidRPr="0028047D">
              <w:rPr>
                <w:rFonts w:asciiTheme="minorHAnsi" w:hAnsiTheme="minorHAnsi" w:cstheme="minorHAnsi"/>
                <w:sz w:val="18"/>
                <w:szCs w:val="18"/>
              </w:rPr>
              <w:t xml:space="preserve"> areas</w:t>
            </w:r>
          </w:p>
        </w:tc>
        <w:tc>
          <w:tcPr>
            <w:tcW w:w="1173" w:type="dxa"/>
            <w:shd w:val="clear" w:color="auto" w:fill="auto"/>
          </w:tcPr>
          <w:p w14:paraId="7BA7D05D" w14:textId="3C5B2E27"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Concrete batching site</w:t>
            </w:r>
          </w:p>
        </w:tc>
        <w:tc>
          <w:tcPr>
            <w:tcW w:w="3260" w:type="dxa"/>
            <w:shd w:val="clear" w:color="auto" w:fill="auto"/>
          </w:tcPr>
          <w:p w14:paraId="6FF1786B" w14:textId="11065D5F"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1DA58BCC" w14:textId="3C38C43A"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72F0CC60" w14:textId="68CCC02E"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814E0" w:rsidRPr="00776E64" w14:paraId="36E9EFDF" w14:textId="77777777" w:rsidTr="004814E0">
        <w:tc>
          <w:tcPr>
            <w:tcW w:w="1843" w:type="dxa"/>
            <w:vMerge/>
            <w:shd w:val="clear" w:color="auto" w:fill="auto"/>
          </w:tcPr>
          <w:p w14:paraId="16749B69" w14:textId="77777777" w:rsidR="004814E0" w:rsidRPr="0028047D" w:rsidRDefault="004814E0" w:rsidP="0028047D">
            <w:pPr>
              <w:jc w:val="center"/>
              <w:rPr>
                <w:rFonts w:asciiTheme="minorHAnsi" w:hAnsiTheme="minorHAnsi" w:cstheme="minorHAnsi"/>
                <w:sz w:val="18"/>
                <w:szCs w:val="18"/>
              </w:rPr>
            </w:pPr>
          </w:p>
        </w:tc>
        <w:tc>
          <w:tcPr>
            <w:tcW w:w="3119" w:type="dxa"/>
            <w:shd w:val="clear" w:color="auto" w:fill="auto"/>
          </w:tcPr>
          <w:p w14:paraId="127ACB36" w14:textId="11F5A01F"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Stockpiles of sand, aggregates or excavated materials are placed in designated areas and bunded</w:t>
            </w:r>
          </w:p>
        </w:tc>
        <w:tc>
          <w:tcPr>
            <w:tcW w:w="1173" w:type="dxa"/>
            <w:shd w:val="clear" w:color="auto" w:fill="auto"/>
          </w:tcPr>
          <w:p w14:paraId="0BD295B6" w14:textId="170C7EF6"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Laydown sites</w:t>
            </w:r>
          </w:p>
        </w:tc>
        <w:tc>
          <w:tcPr>
            <w:tcW w:w="3260" w:type="dxa"/>
            <w:shd w:val="clear" w:color="auto" w:fill="auto"/>
          </w:tcPr>
          <w:p w14:paraId="28C61859" w14:textId="556F5199"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52A0CEC5" w14:textId="2A9A3732"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7E293D7F" w14:textId="7944401E" w:rsidR="004814E0" w:rsidRPr="0028047D" w:rsidRDefault="004814E0" w:rsidP="0028047D">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354BFF" w:rsidRPr="00776E64" w14:paraId="3A43A116" w14:textId="77777777" w:rsidTr="00354BFF">
        <w:trPr>
          <w:trHeight w:val="1389"/>
        </w:trPr>
        <w:tc>
          <w:tcPr>
            <w:tcW w:w="1843" w:type="dxa"/>
            <w:shd w:val="clear" w:color="auto" w:fill="auto"/>
            <w:vAlign w:val="center"/>
          </w:tcPr>
          <w:p w14:paraId="506F0814" w14:textId="3896ECB0" w:rsidR="00354BFF" w:rsidRPr="0028047D" w:rsidRDefault="00354BFF" w:rsidP="00492650">
            <w:pPr>
              <w:rPr>
                <w:rFonts w:asciiTheme="minorHAnsi" w:hAnsiTheme="minorHAnsi" w:cstheme="minorHAnsi"/>
                <w:sz w:val="18"/>
                <w:szCs w:val="18"/>
              </w:rPr>
            </w:pPr>
            <w:r>
              <w:rPr>
                <w:rFonts w:asciiTheme="minorHAnsi" w:hAnsiTheme="minorHAnsi" w:cstheme="minorHAnsi"/>
                <w:sz w:val="18"/>
                <w:szCs w:val="18"/>
              </w:rPr>
              <w:t>Erosion and Sedimentation</w:t>
            </w:r>
          </w:p>
        </w:tc>
        <w:tc>
          <w:tcPr>
            <w:tcW w:w="3119" w:type="dxa"/>
            <w:shd w:val="clear" w:color="auto" w:fill="auto"/>
          </w:tcPr>
          <w:p w14:paraId="62F6D863" w14:textId="6D29352A" w:rsidR="00354BFF" w:rsidRPr="00D45A8D" w:rsidRDefault="00354BFF" w:rsidP="00354BFF">
            <w:pPr>
              <w:jc w:val="center"/>
              <w:rPr>
                <w:rFonts w:asciiTheme="minorHAnsi" w:hAnsiTheme="minorHAnsi" w:cstheme="minorHAnsi"/>
                <w:sz w:val="18"/>
                <w:szCs w:val="18"/>
                <w:highlight w:val="yellow"/>
              </w:rPr>
            </w:pPr>
            <w:r>
              <w:rPr>
                <w:rFonts w:asciiTheme="minorHAnsi" w:hAnsiTheme="minorHAnsi" w:cstheme="minorHAnsi"/>
                <w:sz w:val="18"/>
                <w:szCs w:val="18"/>
              </w:rPr>
              <w:t>Trenching areas are revegetated once infilled.</w:t>
            </w:r>
          </w:p>
        </w:tc>
        <w:tc>
          <w:tcPr>
            <w:tcW w:w="1173" w:type="dxa"/>
            <w:shd w:val="clear" w:color="auto" w:fill="auto"/>
          </w:tcPr>
          <w:p w14:paraId="6465A9F8" w14:textId="2B36736D" w:rsidR="00354BFF" w:rsidRDefault="00354BFF" w:rsidP="00492650">
            <w:pPr>
              <w:jc w:val="center"/>
              <w:rPr>
                <w:rFonts w:asciiTheme="minorHAnsi" w:hAnsiTheme="minorHAnsi" w:cstheme="minorHAnsi"/>
                <w:sz w:val="18"/>
                <w:szCs w:val="18"/>
              </w:rPr>
            </w:pPr>
            <w:r>
              <w:rPr>
                <w:rFonts w:asciiTheme="minorHAnsi" w:hAnsiTheme="minorHAnsi" w:cstheme="minorHAnsi"/>
                <w:sz w:val="18"/>
                <w:szCs w:val="18"/>
              </w:rPr>
              <w:t>Trenching Route</w:t>
            </w:r>
          </w:p>
        </w:tc>
        <w:tc>
          <w:tcPr>
            <w:tcW w:w="3260" w:type="dxa"/>
            <w:shd w:val="clear" w:color="auto" w:fill="auto"/>
          </w:tcPr>
          <w:p w14:paraId="115ECA02" w14:textId="7C7857B5" w:rsidR="00354BFF" w:rsidRPr="00D45A8D" w:rsidRDefault="00354BFF" w:rsidP="00492650">
            <w:pPr>
              <w:jc w:val="center"/>
              <w:rPr>
                <w:rFonts w:asciiTheme="minorHAnsi" w:hAnsiTheme="minorHAnsi" w:cstheme="minorHAnsi"/>
                <w:sz w:val="18"/>
                <w:szCs w:val="18"/>
                <w:highlight w:val="yellow"/>
              </w:rPr>
            </w:pPr>
            <w:r>
              <w:rPr>
                <w:rFonts w:asciiTheme="minorHAnsi" w:hAnsiTheme="minorHAnsi" w:cstheme="minorHAnsi"/>
                <w:sz w:val="18"/>
                <w:szCs w:val="18"/>
              </w:rPr>
              <w:t>Supervision Inspection</w:t>
            </w:r>
          </w:p>
        </w:tc>
        <w:tc>
          <w:tcPr>
            <w:tcW w:w="2126" w:type="dxa"/>
            <w:shd w:val="clear" w:color="auto" w:fill="auto"/>
          </w:tcPr>
          <w:p w14:paraId="5EE09A86" w14:textId="6994ED41" w:rsidR="00354BFF" w:rsidRPr="00D45A8D" w:rsidRDefault="00354BFF" w:rsidP="00492650">
            <w:pPr>
              <w:jc w:val="center"/>
              <w:rPr>
                <w:rFonts w:asciiTheme="minorHAnsi" w:hAnsiTheme="minorHAnsi" w:cstheme="minorHAnsi"/>
                <w:sz w:val="18"/>
                <w:szCs w:val="18"/>
                <w:highlight w:val="yellow"/>
              </w:rPr>
            </w:pPr>
            <w:r>
              <w:rPr>
                <w:rFonts w:asciiTheme="minorHAnsi" w:hAnsiTheme="minorHAnsi" w:cstheme="minorHAnsi"/>
                <w:sz w:val="18"/>
                <w:szCs w:val="18"/>
              </w:rPr>
              <w:t>Weekly</w:t>
            </w:r>
          </w:p>
        </w:tc>
        <w:tc>
          <w:tcPr>
            <w:tcW w:w="2127" w:type="dxa"/>
            <w:shd w:val="clear" w:color="auto" w:fill="auto"/>
          </w:tcPr>
          <w:p w14:paraId="7590551A" w14:textId="7D591DFE" w:rsidR="00354BFF" w:rsidRPr="00D45A8D" w:rsidRDefault="00354BFF" w:rsidP="00492650">
            <w:pPr>
              <w:jc w:val="center"/>
              <w:rPr>
                <w:rFonts w:asciiTheme="minorHAnsi" w:hAnsiTheme="minorHAnsi" w:cstheme="minorHAnsi"/>
                <w:sz w:val="18"/>
                <w:szCs w:val="18"/>
                <w:highlight w:val="yellow"/>
              </w:rPr>
            </w:pPr>
            <w:r>
              <w:rPr>
                <w:rFonts w:asciiTheme="minorHAnsi" w:hAnsiTheme="minorHAnsi" w:cstheme="minorHAnsi"/>
                <w:sz w:val="18"/>
                <w:szCs w:val="18"/>
              </w:rPr>
              <w:t>TEC PM</w:t>
            </w:r>
          </w:p>
        </w:tc>
      </w:tr>
      <w:tr w:rsidR="00492650" w:rsidRPr="00776E64" w14:paraId="07DA3D38" w14:textId="77777777" w:rsidTr="004814E0">
        <w:tc>
          <w:tcPr>
            <w:tcW w:w="1843" w:type="dxa"/>
            <w:vMerge w:val="restart"/>
            <w:shd w:val="clear" w:color="auto" w:fill="auto"/>
            <w:vAlign w:val="center"/>
          </w:tcPr>
          <w:p w14:paraId="39D6FC4B" w14:textId="4A5CBFA0" w:rsidR="00492650" w:rsidRPr="0028047D" w:rsidRDefault="00492650" w:rsidP="00492650">
            <w:pPr>
              <w:rPr>
                <w:rFonts w:asciiTheme="minorHAnsi" w:hAnsiTheme="minorHAnsi" w:cstheme="minorHAnsi"/>
                <w:sz w:val="18"/>
                <w:szCs w:val="18"/>
              </w:rPr>
            </w:pPr>
            <w:r w:rsidRPr="0028047D">
              <w:rPr>
                <w:rFonts w:asciiTheme="minorHAnsi" w:hAnsiTheme="minorHAnsi" w:cstheme="minorHAnsi"/>
                <w:sz w:val="18"/>
                <w:szCs w:val="18"/>
              </w:rPr>
              <w:t>Haulage</w:t>
            </w:r>
          </w:p>
        </w:tc>
        <w:tc>
          <w:tcPr>
            <w:tcW w:w="3119" w:type="dxa"/>
            <w:shd w:val="clear" w:color="auto" w:fill="auto"/>
          </w:tcPr>
          <w:p w14:paraId="07998BA3" w14:textId="6330395C"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Traffic Management Plan correctly implemented</w:t>
            </w:r>
          </w:p>
        </w:tc>
        <w:tc>
          <w:tcPr>
            <w:tcW w:w="1173" w:type="dxa"/>
            <w:shd w:val="clear" w:color="auto" w:fill="auto"/>
          </w:tcPr>
          <w:p w14:paraId="288E9D25" w14:textId="4C156F43"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Haulage route</w:t>
            </w:r>
          </w:p>
        </w:tc>
        <w:tc>
          <w:tcPr>
            <w:tcW w:w="3260" w:type="dxa"/>
            <w:shd w:val="clear" w:color="auto" w:fill="auto"/>
          </w:tcPr>
          <w:p w14:paraId="022F5F60" w14:textId="6D5A4C4E"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6E6A8B90" w14:textId="3C2E4CEA"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Daily for duration of haulage</w:t>
            </w:r>
          </w:p>
        </w:tc>
        <w:tc>
          <w:tcPr>
            <w:tcW w:w="2127" w:type="dxa"/>
            <w:shd w:val="clear" w:color="auto" w:fill="auto"/>
          </w:tcPr>
          <w:p w14:paraId="0878FB2B" w14:textId="57497B28"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92650" w:rsidRPr="00776E64" w14:paraId="497BC23C" w14:textId="77777777" w:rsidTr="004814E0">
        <w:tc>
          <w:tcPr>
            <w:tcW w:w="1843" w:type="dxa"/>
            <w:vMerge/>
            <w:shd w:val="clear" w:color="auto" w:fill="auto"/>
          </w:tcPr>
          <w:p w14:paraId="353FB206" w14:textId="77777777" w:rsidR="00492650" w:rsidRPr="0028047D" w:rsidRDefault="00492650" w:rsidP="00492650">
            <w:pPr>
              <w:jc w:val="center"/>
              <w:rPr>
                <w:rFonts w:asciiTheme="minorHAnsi" w:hAnsiTheme="minorHAnsi" w:cstheme="minorHAnsi"/>
                <w:sz w:val="18"/>
                <w:szCs w:val="18"/>
              </w:rPr>
            </w:pPr>
          </w:p>
        </w:tc>
        <w:tc>
          <w:tcPr>
            <w:tcW w:w="3119" w:type="dxa"/>
            <w:shd w:val="clear" w:color="auto" w:fill="auto"/>
          </w:tcPr>
          <w:p w14:paraId="679D527D" w14:textId="767913C3"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No community complaints</w:t>
            </w:r>
          </w:p>
        </w:tc>
        <w:tc>
          <w:tcPr>
            <w:tcW w:w="1173" w:type="dxa"/>
            <w:shd w:val="clear" w:color="auto" w:fill="auto"/>
          </w:tcPr>
          <w:p w14:paraId="19727C19" w14:textId="097AE14F"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Haulage route</w:t>
            </w:r>
          </w:p>
        </w:tc>
        <w:tc>
          <w:tcPr>
            <w:tcW w:w="3260" w:type="dxa"/>
            <w:shd w:val="clear" w:color="auto" w:fill="auto"/>
          </w:tcPr>
          <w:p w14:paraId="580F9A21" w14:textId="56B7B4B7"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GRM Database</w:t>
            </w:r>
          </w:p>
        </w:tc>
        <w:tc>
          <w:tcPr>
            <w:tcW w:w="2126" w:type="dxa"/>
            <w:shd w:val="clear" w:color="auto" w:fill="auto"/>
            <w:vAlign w:val="center"/>
          </w:tcPr>
          <w:p w14:paraId="6998D607" w14:textId="1C7A784A"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Daily for duration of haulage</w:t>
            </w:r>
          </w:p>
        </w:tc>
        <w:tc>
          <w:tcPr>
            <w:tcW w:w="2127" w:type="dxa"/>
            <w:shd w:val="clear" w:color="auto" w:fill="auto"/>
          </w:tcPr>
          <w:p w14:paraId="2757B5EB" w14:textId="5FCF08BE"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TEC PM</w:t>
            </w:r>
          </w:p>
        </w:tc>
      </w:tr>
      <w:tr w:rsidR="00492650" w:rsidRPr="00776E64" w14:paraId="4C1DA8D3" w14:textId="77777777" w:rsidTr="004814E0">
        <w:tc>
          <w:tcPr>
            <w:tcW w:w="1843" w:type="dxa"/>
            <w:vMerge w:val="restart"/>
            <w:shd w:val="clear" w:color="auto" w:fill="auto"/>
            <w:vAlign w:val="center"/>
          </w:tcPr>
          <w:p w14:paraId="724710D4" w14:textId="4A150949" w:rsidR="00492650" w:rsidRPr="0028047D" w:rsidRDefault="00492650" w:rsidP="00492650">
            <w:pPr>
              <w:rPr>
                <w:rFonts w:asciiTheme="minorHAnsi" w:hAnsiTheme="minorHAnsi" w:cstheme="minorHAnsi"/>
                <w:sz w:val="18"/>
                <w:szCs w:val="18"/>
              </w:rPr>
            </w:pPr>
            <w:r>
              <w:rPr>
                <w:rFonts w:asciiTheme="minorHAnsi" w:hAnsiTheme="minorHAnsi" w:cstheme="minorHAnsi"/>
                <w:sz w:val="18"/>
                <w:szCs w:val="18"/>
              </w:rPr>
              <w:t>Community Relations</w:t>
            </w:r>
          </w:p>
        </w:tc>
        <w:tc>
          <w:tcPr>
            <w:tcW w:w="3119" w:type="dxa"/>
            <w:shd w:val="clear" w:color="auto" w:fill="auto"/>
          </w:tcPr>
          <w:p w14:paraId="2B5D7D05" w14:textId="2F6110DF"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 xml:space="preserve">GRM is </w:t>
            </w:r>
            <w:proofErr w:type="spellStart"/>
            <w:r w:rsidR="000F6040">
              <w:rPr>
                <w:rFonts w:asciiTheme="minorHAnsi" w:hAnsiTheme="minorHAnsi" w:cstheme="minorHAnsi"/>
                <w:sz w:val="18"/>
                <w:szCs w:val="18"/>
              </w:rPr>
              <w:t>publicised</w:t>
            </w:r>
            <w:proofErr w:type="spellEnd"/>
            <w:r w:rsidR="000F6040">
              <w:rPr>
                <w:rFonts w:asciiTheme="minorHAnsi" w:hAnsiTheme="minorHAnsi" w:cstheme="minorHAnsi"/>
                <w:sz w:val="18"/>
                <w:szCs w:val="18"/>
              </w:rPr>
              <w:t xml:space="preserve">, </w:t>
            </w:r>
            <w:r>
              <w:rPr>
                <w:rFonts w:asciiTheme="minorHAnsi" w:hAnsiTheme="minorHAnsi" w:cstheme="minorHAnsi"/>
                <w:sz w:val="18"/>
                <w:szCs w:val="18"/>
              </w:rPr>
              <w:t>maintained and complaints are resolved</w:t>
            </w:r>
          </w:p>
        </w:tc>
        <w:tc>
          <w:tcPr>
            <w:tcW w:w="1173" w:type="dxa"/>
            <w:shd w:val="clear" w:color="auto" w:fill="auto"/>
          </w:tcPr>
          <w:p w14:paraId="3C91E0CA" w14:textId="22E58212"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All project site</w:t>
            </w:r>
          </w:p>
        </w:tc>
        <w:tc>
          <w:tcPr>
            <w:tcW w:w="3260" w:type="dxa"/>
            <w:shd w:val="clear" w:color="auto" w:fill="auto"/>
          </w:tcPr>
          <w:p w14:paraId="43697329" w14:textId="3FEE0FB4"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 xml:space="preserve">GRM </w:t>
            </w:r>
            <w:r w:rsidR="001947EB">
              <w:rPr>
                <w:rFonts w:asciiTheme="minorHAnsi" w:hAnsiTheme="minorHAnsi" w:cstheme="minorHAnsi"/>
                <w:sz w:val="18"/>
                <w:szCs w:val="18"/>
              </w:rPr>
              <w:t>reporting mechanisms and d</w:t>
            </w:r>
            <w:r>
              <w:rPr>
                <w:rFonts w:asciiTheme="minorHAnsi" w:hAnsiTheme="minorHAnsi" w:cstheme="minorHAnsi"/>
                <w:sz w:val="18"/>
                <w:szCs w:val="18"/>
              </w:rPr>
              <w:t>atabase</w:t>
            </w:r>
          </w:p>
        </w:tc>
        <w:tc>
          <w:tcPr>
            <w:tcW w:w="2126" w:type="dxa"/>
            <w:shd w:val="clear" w:color="auto" w:fill="auto"/>
          </w:tcPr>
          <w:p w14:paraId="3F73B433" w14:textId="751D9C48"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Weekly</w:t>
            </w:r>
          </w:p>
        </w:tc>
        <w:tc>
          <w:tcPr>
            <w:tcW w:w="2127" w:type="dxa"/>
            <w:shd w:val="clear" w:color="auto" w:fill="auto"/>
          </w:tcPr>
          <w:p w14:paraId="54D4ED3B" w14:textId="22281BCD" w:rsidR="00492650" w:rsidRPr="0028047D" w:rsidRDefault="00492650" w:rsidP="00492650">
            <w:pPr>
              <w:jc w:val="center"/>
              <w:rPr>
                <w:rFonts w:asciiTheme="minorHAnsi" w:hAnsiTheme="minorHAnsi" w:cstheme="minorHAnsi"/>
                <w:sz w:val="18"/>
                <w:szCs w:val="18"/>
              </w:rPr>
            </w:pPr>
            <w:r>
              <w:rPr>
                <w:rFonts w:asciiTheme="minorHAnsi" w:hAnsiTheme="minorHAnsi" w:cstheme="minorHAnsi"/>
                <w:sz w:val="18"/>
                <w:szCs w:val="18"/>
              </w:rPr>
              <w:t>TEC PM</w:t>
            </w:r>
          </w:p>
        </w:tc>
      </w:tr>
      <w:tr w:rsidR="00492650" w:rsidRPr="00776E64" w14:paraId="6689DD0C" w14:textId="77777777" w:rsidTr="004814E0">
        <w:tc>
          <w:tcPr>
            <w:tcW w:w="1843" w:type="dxa"/>
            <w:vMerge/>
            <w:shd w:val="clear" w:color="auto" w:fill="auto"/>
          </w:tcPr>
          <w:p w14:paraId="1241A27F" w14:textId="77777777" w:rsidR="00492650" w:rsidRDefault="00492650" w:rsidP="00492650">
            <w:pPr>
              <w:jc w:val="center"/>
              <w:rPr>
                <w:rFonts w:asciiTheme="minorHAnsi" w:hAnsiTheme="minorHAnsi" w:cstheme="minorHAnsi"/>
                <w:sz w:val="18"/>
                <w:szCs w:val="18"/>
              </w:rPr>
            </w:pPr>
          </w:p>
        </w:tc>
        <w:tc>
          <w:tcPr>
            <w:tcW w:w="3119" w:type="dxa"/>
            <w:shd w:val="clear" w:color="auto" w:fill="auto"/>
          </w:tcPr>
          <w:p w14:paraId="7B03A93E" w14:textId="6DA313A7" w:rsidR="00492650" w:rsidRDefault="00492650" w:rsidP="00492650">
            <w:pPr>
              <w:jc w:val="center"/>
              <w:rPr>
                <w:rFonts w:asciiTheme="minorHAnsi" w:hAnsiTheme="minorHAnsi" w:cstheme="minorHAnsi"/>
                <w:sz w:val="18"/>
                <w:szCs w:val="18"/>
              </w:rPr>
            </w:pPr>
            <w:r>
              <w:rPr>
                <w:rFonts w:asciiTheme="minorHAnsi" w:hAnsiTheme="minorHAnsi" w:cstheme="minorHAnsi"/>
                <w:sz w:val="18"/>
                <w:szCs w:val="18"/>
              </w:rPr>
              <w:t>Signage at solar array site provide information on GRM and contact information</w:t>
            </w:r>
          </w:p>
        </w:tc>
        <w:tc>
          <w:tcPr>
            <w:tcW w:w="1173" w:type="dxa"/>
            <w:shd w:val="clear" w:color="auto" w:fill="auto"/>
          </w:tcPr>
          <w:p w14:paraId="568097D3" w14:textId="156463D0" w:rsidR="00492650" w:rsidRDefault="00492650" w:rsidP="00492650">
            <w:pPr>
              <w:jc w:val="center"/>
              <w:rPr>
                <w:rFonts w:asciiTheme="minorHAnsi" w:hAnsiTheme="minorHAnsi" w:cstheme="minorHAnsi"/>
                <w:sz w:val="18"/>
                <w:szCs w:val="18"/>
              </w:rPr>
            </w:pPr>
            <w:r>
              <w:rPr>
                <w:rFonts w:asciiTheme="minorHAnsi" w:hAnsiTheme="minorHAnsi" w:cstheme="minorHAnsi"/>
                <w:sz w:val="18"/>
                <w:szCs w:val="18"/>
              </w:rPr>
              <w:t>Solar array site</w:t>
            </w:r>
          </w:p>
        </w:tc>
        <w:tc>
          <w:tcPr>
            <w:tcW w:w="3260" w:type="dxa"/>
            <w:shd w:val="clear" w:color="auto" w:fill="auto"/>
          </w:tcPr>
          <w:p w14:paraId="1E4D4D80" w14:textId="16E3B0DD" w:rsidR="00492650" w:rsidRDefault="00492650" w:rsidP="00492650">
            <w:pPr>
              <w:jc w:val="center"/>
              <w:rPr>
                <w:rFonts w:asciiTheme="minorHAnsi" w:hAnsiTheme="minorHAnsi" w:cstheme="minorHAnsi"/>
                <w:sz w:val="18"/>
                <w:szCs w:val="18"/>
              </w:rPr>
            </w:pPr>
            <w:r>
              <w:rPr>
                <w:rFonts w:asciiTheme="minorHAnsi" w:hAnsiTheme="minorHAnsi" w:cstheme="minorHAnsi"/>
                <w:sz w:val="18"/>
                <w:szCs w:val="18"/>
              </w:rPr>
              <w:t>Supervision Inspection</w:t>
            </w:r>
          </w:p>
        </w:tc>
        <w:tc>
          <w:tcPr>
            <w:tcW w:w="2126" w:type="dxa"/>
            <w:shd w:val="clear" w:color="auto" w:fill="auto"/>
          </w:tcPr>
          <w:p w14:paraId="16A2E4CB" w14:textId="26624A7A" w:rsidR="00492650" w:rsidRDefault="00492650" w:rsidP="00492650">
            <w:pPr>
              <w:jc w:val="center"/>
              <w:rPr>
                <w:rFonts w:asciiTheme="minorHAnsi" w:hAnsiTheme="minorHAnsi" w:cstheme="minorHAnsi"/>
                <w:sz w:val="18"/>
                <w:szCs w:val="18"/>
              </w:rPr>
            </w:pPr>
            <w:r>
              <w:rPr>
                <w:rFonts w:asciiTheme="minorHAnsi" w:hAnsiTheme="minorHAnsi" w:cstheme="minorHAnsi"/>
                <w:sz w:val="18"/>
                <w:szCs w:val="18"/>
              </w:rPr>
              <w:t>Weekly</w:t>
            </w:r>
          </w:p>
        </w:tc>
        <w:tc>
          <w:tcPr>
            <w:tcW w:w="2127" w:type="dxa"/>
            <w:shd w:val="clear" w:color="auto" w:fill="auto"/>
          </w:tcPr>
          <w:p w14:paraId="0230098E" w14:textId="7B570467" w:rsidR="00492650" w:rsidRDefault="00492650" w:rsidP="00492650">
            <w:pPr>
              <w:jc w:val="center"/>
              <w:rPr>
                <w:rFonts w:asciiTheme="minorHAnsi" w:hAnsiTheme="minorHAnsi" w:cstheme="minorHAnsi"/>
                <w:sz w:val="18"/>
                <w:szCs w:val="18"/>
              </w:rPr>
            </w:pPr>
            <w:r>
              <w:rPr>
                <w:rFonts w:asciiTheme="minorHAnsi" w:hAnsiTheme="minorHAnsi" w:cstheme="minorHAnsi"/>
                <w:sz w:val="18"/>
                <w:szCs w:val="18"/>
              </w:rPr>
              <w:t>TEC PM</w:t>
            </w:r>
          </w:p>
        </w:tc>
      </w:tr>
      <w:tr w:rsidR="00492650" w:rsidRPr="00776E64" w14:paraId="53F754C5" w14:textId="77777777" w:rsidTr="004814E0">
        <w:tc>
          <w:tcPr>
            <w:tcW w:w="1843" w:type="dxa"/>
            <w:vMerge w:val="restart"/>
            <w:shd w:val="clear" w:color="auto" w:fill="auto"/>
            <w:vAlign w:val="center"/>
          </w:tcPr>
          <w:p w14:paraId="40633664" w14:textId="390698AE" w:rsidR="00492650" w:rsidRPr="0028047D" w:rsidRDefault="00492650" w:rsidP="00492650">
            <w:pPr>
              <w:rPr>
                <w:rFonts w:asciiTheme="minorHAnsi" w:hAnsiTheme="minorHAnsi" w:cstheme="minorHAnsi"/>
                <w:sz w:val="18"/>
                <w:szCs w:val="18"/>
              </w:rPr>
            </w:pPr>
            <w:r w:rsidRPr="0028047D">
              <w:rPr>
                <w:rFonts w:asciiTheme="minorHAnsi" w:hAnsiTheme="minorHAnsi" w:cstheme="minorHAnsi"/>
                <w:sz w:val="18"/>
                <w:szCs w:val="18"/>
              </w:rPr>
              <w:t>Waste Management</w:t>
            </w:r>
          </w:p>
        </w:tc>
        <w:tc>
          <w:tcPr>
            <w:tcW w:w="3119" w:type="dxa"/>
            <w:shd w:val="clear" w:color="auto" w:fill="auto"/>
          </w:tcPr>
          <w:p w14:paraId="392A7644" w14:textId="4D1C1B4F"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SWMP is being correctly implemented</w:t>
            </w:r>
          </w:p>
        </w:tc>
        <w:tc>
          <w:tcPr>
            <w:tcW w:w="1173" w:type="dxa"/>
            <w:shd w:val="clear" w:color="auto" w:fill="auto"/>
          </w:tcPr>
          <w:p w14:paraId="2D07E3AC" w14:textId="4A508635"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All project sites</w:t>
            </w:r>
          </w:p>
        </w:tc>
        <w:tc>
          <w:tcPr>
            <w:tcW w:w="3260" w:type="dxa"/>
            <w:shd w:val="clear" w:color="auto" w:fill="auto"/>
          </w:tcPr>
          <w:p w14:paraId="22B61694" w14:textId="0E39774C"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3E8CDE1E" w14:textId="4DA2627E"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3D320123" w14:textId="69A96B57"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92650" w:rsidRPr="00776E64" w14:paraId="0388DA63" w14:textId="77777777" w:rsidTr="004814E0">
        <w:tc>
          <w:tcPr>
            <w:tcW w:w="1843" w:type="dxa"/>
            <w:vMerge/>
            <w:shd w:val="clear" w:color="auto" w:fill="auto"/>
          </w:tcPr>
          <w:p w14:paraId="165E6681" w14:textId="77777777" w:rsidR="00492650" w:rsidRPr="0028047D" w:rsidRDefault="00492650" w:rsidP="00492650">
            <w:pPr>
              <w:jc w:val="center"/>
              <w:rPr>
                <w:rFonts w:asciiTheme="minorHAnsi" w:hAnsiTheme="minorHAnsi" w:cstheme="minorHAnsi"/>
                <w:sz w:val="18"/>
                <w:szCs w:val="18"/>
              </w:rPr>
            </w:pPr>
          </w:p>
        </w:tc>
        <w:tc>
          <w:tcPr>
            <w:tcW w:w="3119" w:type="dxa"/>
            <w:shd w:val="clear" w:color="auto" w:fill="auto"/>
          </w:tcPr>
          <w:p w14:paraId="3E8F1FEE" w14:textId="65AE66B2"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Bins are well signed, and sites are free from loose waste</w:t>
            </w:r>
          </w:p>
        </w:tc>
        <w:tc>
          <w:tcPr>
            <w:tcW w:w="1173" w:type="dxa"/>
            <w:shd w:val="clear" w:color="auto" w:fill="auto"/>
          </w:tcPr>
          <w:p w14:paraId="13C8C8BA" w14:textId="2CE4A270"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All project sites</w:t>
            </w:r>
          </w:p>
        </w:tc>
        <w:tc>
          <w:tcPr>
            <w:tcW w:w="3260" w:type="dxa"/>
            <w:shd w:val="clear" w:color="auto" w:fill="auto"/>
          </w:tcPr>
          <w:p w14:paraId="18C94431" w14:textId="5A386A78"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7C49BD40" w14:textId="415957E2"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33EE3BF5" w14:textId="1B8D4E39"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92650" w:rsidRPr="00776E64" w14:paraId="7BDD9DE3" w14:textId="77777777" w:rsidTr="004814E0">
        <w:tc>
          <w:tcPr>
            <w:tcW w:w="1843" w:type="dxa"/>
            <w:vMerge/>
            <w:shd w:val="clear" w:color="auto" w:fill="auto"/>
          </w:tcPr>
          <w:p w14:paraId="342EBB97" w14:textId="77777777" w:rsidR="00492650" w:rsidRPr="0028047D" w:rsidRDefault="00492650" w:rsidP="00492650">
            <w:pPr>
              <w:jc w:val="center"/>
              <w:rPr>
                <w:rFonts w:asciiTheme="minorHAnsi" w:hAnsiTheme="minorHAnsi" w:cstheme="minorHAnsi"/>
                <w:sz w:val="18"/>
                <w:szCs w:val="18"/>
              </w:rPr>
            </w:pPr>
          </w:p>
        </w:tc>
        <w:tc>
          <w:tcPr>
            <w:tcW w:w="3119" w:type="dxa"/>
            <w:shd w:val="clear" w:color="auto" w:fill="auto"/>
          </w:tcPr>
          <w:p w14:paraId="231FB6AE" w14:textId="77777777" w:rsidR="00492650"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 xml:space="preserve">Hazardous waste is stored in designated covered bunded </w:t>
            </w:r>
            <w:proofErr w:type="gramStart"/>
            <w:r w:rsidRPr="0028047D">
              <w:rPr>
                <w:rFonts w:asciiTheme="minorHAnsi" w:hAnsiTheme="minorHAnsi" w:cstheme="minorHAnsi"/>
                <w:sz w:val="18"/>
                <w:szCs w:val="18"/>
              </w:rPr>
              <w:t>area</w:t>
            </w:r>
            <w:proofErr w:type="gramEnd"/>
          </w:p>
          <w:p w14:paraId="7FDF6F76" w14:textId="7574F674" w:rsidR="00492650" w:rsidRPr="0028047D" w:rsidRDefault="00492650" w:rsidP="00492650">
            <w:pPr>
              <w:jc w:val="center"/>
              <w:rPr>
                <w:rFonts w:asciiTheme="minorHAnsi" w:hAnsiTheme="minorHAnsi" w:cstheme="minorHAnsi"/>
                <w:sz w:val="18"/>
                <w:szCs w:val="18"/>
              </w:rPr>
            </w:pPr>
          </w:p>
        </w:tc>
        <w:tc>
          <w:tcPr>
            <w:tcW w:w="1173" w:type="dxa"/>
            <w:shd w:val="clear" w:color="auto" w:fill="auto"/>
          </w:tcPr>
          <w:p w14:paraId="39C3F961" w14:textId="418189FC"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Laydown areas</w:t>
            </w:r>
          </w:p>
        </w:tc>
        <w:tc>
          <w:tcPr>
            <w:tcW w:w="3260" w:type="dxa"/>
            <w:shd w:val="clear" w:color="auto" w:fill="auto"/>
          </w:tcPr>
          <w:p w14:paraId="2E42CD4A" w14:textId="21976589"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Supervision Inspection</w:t>
            </w:r>
          </w:p>
        </w:tc>
        <w:tc>
          <w:tcPr>
            <w:tcW w:w="2126" w:type="dxa"/>
            <w:shd w:val="clear" w:color="auto" w:fill="auto"/>
          </w:tcPr>
          <w:p w14:paraId="53CA5B8F" w14:textId="481EFC34"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Weekly</w:t>
            </w:r>
          </w:p>
        </w:tc>
        <w:tc>
          <w:tcPr>
            <w:tcW w:w="2127" w:type="dxa"/>
            <w:shd w:val="clear" w:color="auto" w:fill="auto"/>
          </w:tcPr>
          <w:p w14:paraId="15276853" w14:textId="67BE4303" w:rsidR="00492650" w:rsidRPr="0028047D" w:rsidRDefault="00492650" w:rsidP="00492650">
            <w:pPr>
              <w:jc w:val="center"/>
              <w:rPr>
                <w:rFonts w:asciiTheme="minorHAnsi" w:hAnsiTheme="minorHAnsi" w:cstheme="minorHAnsi"/>
                <w:sz w:val="18"/>
                <w:szCs w:val="18"/>
              </w:rPr>
            </w:pPr>
            <w:r w:rsidRPr="0028047D">
              <w:rPr>
                <w:rFonts w:asciiTheme="minorHAnsi" w:hAnsiTheme="minorHAnsi" w:cstheme="minorHAnsi"/>
                <w:sz w:val="18"/>
                <w:szCs w:val="18"/>
              </w:rPr>
              <w:t>TEC PM</w:t>
            </w:r>
          </w:p>
        </w:tc>
      </w:tr>
      <w:tr w:rsidR="00492650" w:rsidRPr="00776E64" w14:paraId="76A24C1B" w14:textId="77777777" w:rsidTr="004814E0">
        <w:tc>
          <w:tcPr>
            <w:tcW w:w="13648" w:type="dxa"/>
            <w:gridSpan w:val="6"/>
          </w:tcPr>
          <w:p w14:paraId="7FFF0CFD" w14:textId="36C2DEFB" w:rsidR="00492650" w:rsidRPr="00776E64" w:rsidRDefault="00492650" w:rsidP="00492650">
            <w:pPr>
              <w:jc w:val="center"/>
              <w:rPr>
                <w:b/>
              </w:rPr>
            </w:pPr>
            <w:r w:rsidRPr="00776E64">
              <w:rPr>
                <w:b/>
              </w:rPr>
              <w:t>Operation</w:t>
            </w:r>
            <w:r>
              <w:rPr>
                <w:b/>
              </w:rPr>
              <w:t>al</w:t>
            </w:r>
            <w:r w:rsidRPr="00776E64">
              <w:rPr>
                <w:b/>
              </w:rPr>
              <w:t xml:space="preserve"> Phase</w:t>
            </w:r>
          </w:p>
        </w:tc>
      </w:tr>
      <w:tr w:rsidR="00492650" w:rsidRPr="00776E64" w14:paraId="3B829191" w14:textId="77777777" w:rsidTr="004814E0">
        <w:tc>
          <w:tcPr>
            <w:tcW w:w="1843" w:type="dxa"/>
          </w:tcPr>
          <w:p w14:paraId="4B4E8DEF" w14:textId="347205A7" w:rsidR="00492650" w:rsidRPr="00677612" w:rsidRDefault="00492650" w:rsidP="00492650">
            <w:pPr>
              <w:rPr>
                <w:sz w:val="18"/>
                <w:szCs w:val="18"/>
              </w:rPr>
            </w:pPr>
            <w:r w:rsidRPr="00677612">
              <w:rPr>
                <w:sz w:val="18"/>
                <w:szCs w:val="18"/>
              </w:rPr>
              <w:lastRenderedPageBreak/>
              <w:t>Solid and hazardous waste</w:t>
            </w:r>
          </w:p>
        </w:tc>
        <w:tc>
          <w:tcPr>
            <w:tcW w:w="3119" w:type="dxa"/>
          </w:tcPr>
          <w:p w14:paraId="1FA7F9D8" w14:textId="154FA8D1" w:rsidR="00492650" w:rsidRPr="00677612" w:rsidRDefault="00492650" w:rsidP="00492650">
            <w:pPr>
              <w:rPr>
                <w:sz w:val="18"/>
                <w:szCs w:val="18"/>
              </w:rPr>
            </w:pPr>
            <w:r w:rsidRPr="00677612">
              <w:rPr>
                <w:sz w:val="18"/>
                <w:szCs w:val="18"/>
              </w:rPr>
              <w:t>SWMP relating to disposal of spent batteries or redundant solar panels will be incorporated into TEC O&amp;M procedure</w:t>
            </w:r>
          </w:p>
        </w:tc>
        <w:tc>
          <w:tcPr>
            <w:tcW w:w="1173" w:type="dxa"/>
          </w:tcPr>
          <w:p w14:paraId="0A289C27" w14:textId="2C0C28E7" w:rsidR="00492650" w:rsidRPr="00677612" w:rsidRDefault="00492650" w:rsidP="00492650">
            <w:pPr>
              <w:rPr>
                <w:sz w:val="18"/>
                <w:szCs w:val="18"/>
              </w:rPr>
            </w:pPr>
            <w:r w:rsidRPr="00677612">
              <w:rPr>
                <w:sz w:val="18"/>
                <w:szCs w:val="18"/>
              </w:rPr>
              <w:t>n/a</w:t>
            </w:r>
          </w:p>
        </w:tc>
        <w:tc>
          <w:tcPr>
            <w:tcW w:w="3260" w:type="dxa"/>
          </w:tcPr>
          <w:p w14:paraId="52FB3EFC" w14:textId="5557C3DB" w:rsidR="00492650" w:rsidRPr="00677612" w:rsidRDefault="00492650" w:rsidP="00492650">
            <w:pPr>
              <w:rPr>
                <w:sz w:val="18"/>
                <w:szCs w:val="18"/>
              </w:rPr>
            </w:pPr>
            <w:r>
              <w:rPr>
                <w:sz w:val="18"/>
                <w:szCs w:val="18"/>
              </w:rPr>
              <w:t>Process incorporated into O&amp;M Manual</w:t>
            </w:r>
          </w:p>
        </w:tc>
        <w:tc>
          <w:tcPr>
            <w:tcW w:w="2126" w:type="dxa"/>
          </w:tcPr>
          <w:p w14:paraId="0BAC39F1" w14:textId="1A42DAA3" w:rsidR="00492650" w:rsidRPr="00677612" w:rsidRDefault="00492650" w:rsidP="00492650">
            <w:pPr>
              <w:rPr>
                <w:sz w:val="18"/>
                <w:szCs w:val="18"/>
              </w:rPr>
            </w:pPr>
            <w:r>
              <w:rPr>
                <w:sz w:val="18"/>
                <w:szCs w:val="18"/>
              </w:rPr>
              <w:t>Prior to finalization of O&amp;M Manual</w:t>
            </w:r>
          </w:p>
        </w:tc>
        <w:tc>
          <w:tcPr>
            <w:tcW w:w="2127" w:type="dxa"/>
          </w:tcPr>
          <w:p w14:paraId="693797B5" w14:textId="2326CCB4" w:rsidR="00492650" w:rsidRPr="00677612" w:rsidRDefault="00492650" w:rsidP="00492650">
            <w:pPr>
              <w:rPr>
                <w:sz w:val="18"/>
                <w:szCs w:val="18"/>
              </w:rPr>
            </w:pPr>
            <w:r>
              <w:rPr>
                <w:sz w:val="18"/>
                <w:szCs w:val="18"/>
              </w:rPr>
              <w:t>TEC PM</w:t>
            </w:r>
          </w:p>
        </w:tc>
      </w:tr>
      <w:tr w:rsidR="00492650" w:rsidRPr="00776E64" w14:paraId="7122D606" w14:textId="77777777" w:rsidTr="004814E0">
        <w:tc>
          <w:tcPr>
            <w:tcW w:w="1843" w:type="dxa"/>
          </w:tcPr>
          <w:p w14:paraId="1B174198" w14:textId="77777777" w:rsidR="00492650" w:rsidRPr="00677612" w:rsidRDefault="00492650" w:rsidP="00492650">
            <w:pPr>
              <w:rPr>
                <w:sz w:val="18"/>
                <w:szCs w:val="18"/>
              </w:rPr>
            </w:pPr>
          </w:p>
        </w:tc>
        <w:tc>
          <w:tcPr>
            <w:tcW w:w="3119" w:type="dxa"/>
          </w:tcPr>
          <w:p w14:paraId="663C167E" w14:textId="6989EAA0" w:rsidR="00492650" w:rsidRPr="00677612" w:rsidRDefault="00492650" w:rsidP="00492650">
            <w:pPr>
              <w:rPr>
                <w:sz w:val="18"/>
                <w:szCs w:val="18"/>
              </w:rPr>
            </w:pPr>
            <w:r w:rsidRPr="00677612">
              <w:rPr>
                <w:sz w:val="18"/>
                <w:szCs w:val="18"/>
              </w:rPr>
              <w:t>Hazardous waste collected and stored in covered bunded are</w:t>
            </w:r>
          </w:p>
        </w:tc>
        <w:tc>
          <w:tcPr>
            <w:tcW w:w="1173" w:type="dxa"/>
          </w:tcPr>
          <w:p w14:paraId="2A37DB68" w14:textId="6AFAEB9E" w:rsidR="00492650" w:rsidRPr="00677612" w:rsidRDefault="00492650" w:rsidP="00492650">
            <w:pPr>
              <w:rPr>
                <w:sz w:val="18"/>
                <w:szCs w:val="18"/>
              </w:rPr>
            </w:pPr>
            <w:r w:rsidRPr="00677612">
              <w:rPr>
                <w:sz w:val="18"/>
                <w:szCs w:val="18"/>
              </w:rPr>
              <w:t>TEC Compound</w:t>
            </w:r>
          </w:p>
        </w:tc>
        <w:tc>
          <w:tcPr>
            <w:tcW w:w="3260" w:type="dxa"/>
          </w:tcPr>
          <w:p w14:paraId="3BE8F362" w14:textId="4A1D0814" w:rsidR="00492650" w:rsidRPr="00677612" w:rsidRDefault="00492650" w:rsidP="00492650">
            <w:pPr>
              <w:rPr>
                <w:sz w:val="18"/>
                <w:szCs w:val="18"/>
              </w:rPr>
            </w:pPr>
            <w:r>
              <w:rPr>
                <w:sz w:val="18"/>
                <w:szCs w:val="18"/>
              </w:rPr>
              <w:t>Visual Inspection</w:t>
            </w:r>
          </w:p>
        </w:tc>
        <w:tc>
          <w:tcPr>
            <w:tcW w:w="2126" w:type="dxa"/>
          </w:tcPr>
          <w:p w14:paraId="72CDBED4" w14:textId="4735FA75" w:rsidR="00492650" w:rsidRPr="00677612" w:rsidRDefault="00492650" w:rsidP="00492650">
            <w:pPr>
              <w:rPr>
                <w:sz w:val="18"/>
                <w:szCs w:val="18"/>
              </w:rPr>
            </w:pPr>
            <w:r>
              <w:rPr>
                <w:sz w:val="18"/>
                <w:szCs w:val="18"/>
              </w:rPr>
              <w:t xml:space="preserve">As items are decommissioned. </w:t>
            </w:r>
          </w:p>
        </w:tc>
        <w:tc>
          <w:tcPr>
            <w:tcW w:w="2127" w:type="dxa"/>
          </w:tcPr>
          <w:p w14:paraId="5A1ECF1D" w14:textId="3E7800C0" w:rsidR="00492650" w:rsidRPr="00677612" w:rsidRDefault="00492650" w:rsidP="00492650">
            <w:pPr>
              <w:rPr>
                <w:sz w:val="18"/>
                <w:szCs w:val="18"/>
              </w:rPr>
            </w:pPr>
            <w:r>
              <w:rPr>
                <w:sz w:val="18"/>
                <w:szCs w:val="18"/>
              </w:rPr>
              <w:t>TEC PM</w:t>
            </w:r>
          </w:p>
        </w:tc>
      </w:tr>
      <w:tr w:rsidR="00492650" w:rsidRPr="00776E64" w14:paraId="6AE8C799" w14:textId="77777777" w:rsidTr="004814E0">
        <w:tc>
          <w:tcPr>
            <w:tcW w:w="1843" w:type="dxa"/>
          </w:tcPr>
          <w:p w14:paraId="6079A847" w14:textId="77777777" w:rsidR="00492650" w:rsidRPr="00677612" w:rsidRDefault="00492650" w:rsidP="00492650">
            <w:pPr>
              <w:rPr>
                <w:sz w:val="18"/>
                <w:szCs w:val="18"/>
              </w:rPr>
            </w:pPr>
          </w:p>
        </w:tc>
        <w:tc>
          <w:tcPr>
            <w:tcW w:w="3119" w:type="dxa"/>
          </w:tcPr>
          <w:p w14:paraId="36398EA0" w14:textId="372DF107" w:rsidR="00492650" w:rsidRPr="00677612" w:rsidRDefault="00492650" w:rsidP="00492650">
            <w:pPr>
              <w:rPr>
                <w:sz w:val="18"/>
                <w:szCs w:val="18"/>
              </w:rPr>
            </w:pPr>
            <w:r w:rsidRPr="00677612">
              <w:rPr>
                <w:sz w:val="18"/>
                <w:szCs w:val="18"/>
              </w:rPr>
              <w:t>Hazardous waste transported offshore for disposal in licensed facility</w:t>
            </w:r>
          </w:p>
        </w:tc>
        <w:tc>
          <w:tcPr>
            <w:tcW w:w="1173" w:type="dxa"/>
          </w:tcPr>
          <w:p w14:paraId="59215A01" w14:textId="78847148" w:rsidR="00492650" w:rsidRPr="00677612" w:rsidRDefault="00492650" w:rsidP="00492650">
            <w:pPr>
              <w:rPr>
                <w:sz w:val="18"/>
                <w:szCs w:val="18"/>
              </w:rPr>
            </w:pPr>
            <w:r w:rsidRPr="00677612">
              <w:rPr>
                <w:sz w:val="18"/>
                <w:szCs w:val="18"/>
              </w:rPr>
              <w:t>n/a</w:t>
            </w:r>
          </w:p>
        </w:tc>
        <w:tc>
          <w:tcPr>
            <w:tcW w:w="3260" w:type="dxa"/>
          </w:tcPr>
          <w:p w14:paraId="6F86B5F2" w14:textId="2043D6C1" w:rsidR="00492650" w:rsidRPr="00677612" w:rsidRDefault="00492650" w:rsidP="00492650">
            <w:pPr>
              <w:rPr>
                <w:sz w:val="18"/>
                <w:szCs w:val="18"/>
              </w:rPr>
            </w:pPr>
            <w:r>
              <w:rPr>
                <w:sz w:val="18"/>
                <w:szCs w:val="18"/>
              </w:rPr>
              <w:t>WMD approved export paperwork</w:t>
            </w:r>
          </w:p>
        </w:tc>
        <w:tc>
          <w:tcPr>
            <w:tcW w:w="2126" w:type="dxa"/>
          </w:tcPr>
          <w:p w14:paraId="1DFF0019" w14:textId="244DC853" w:rsidR="00492650" w:rsidRPr="00677612" w:rsidRDefault="00492650" w:rsidP="00492650">
            <w:pPr>
              <w:rPr>
                <w:sz w:val="18"/>
                <w:szCs w:val="18"/>
              </w:rPr>
            </w:pPr>
            <w:r>
              <w:rPr>
                <w:sz w:val="18"/>
                <w:szCs w:val="18"/>
              </w:rPr>
              <w:t>Prior to shipment</w:t>
            </w:r>
          </w:p>
        </w:tc>
        <w:tc>
          <w:tcPr>
            <w:tcW w:w="2127" w:type="dxa"/>
          </w:tcPr>
          <w:p w14:paraId="5AB38A3C" w14:textId="1FD6432F" w:rsidR="00492650" w:rsidRPr="00677612" w:rsidRDefault="00492650" w:rsidP="00492650">
            <w:pPr>
              <w:rPr>
                <w:sz w:val="18"/>
                <w:szCs w:val="18"/>
              </w:rPr>
            </w:pPr>
            <w:r>
              <w:rPr>
                <w:sz w:val="18"/>
                <w:szCs w:val="18"/>
              </w:rPr>
              <w:t>TEC PM</w:t>
            </w:r>
          </w:p>
        </w:tc>
      </w:tr>
    </w:tbl>
    <w:p w14:paraId="3F5F18E2" w14:textId="77777777" w:rsidR="004134F8" w:rsidRDefault="004134F8" w:rsidP="007561E3">
      <w:pPr>
        <w:rPr>
          <w:lang w:val="en-GB"/>
        </w:rPr>
        <w:sectPr w:rsidR="004134F8" w:rsidSect="00441637">
          <w:pgSz w:w="16838" w:h="11906" w:orient="landscape"/>
          <w:pgMar w:top="1440" w:right="1440" w:bottom="1440" w:left="1440" w:header="709" w:footer="709" w:gutter="0"/>
          <w:cols w:space="708"/>
          <w:titlePg/>
          <w:docGrid w:linePitch="360"/>
        </w:sectPr>
      </w:pPr>
    </w:p>
    <w:p w14:paraId="2946911A" w14:textId="300BE4F6" w:rsidR="00373C67" w:rsidRDefault="0021244E" w:rsidP="0021244E">
      <w:pPr>
        <w:pStyle w:val="Heading1"/>
      </w:pPr>
      <w:bookmarkStart w:id="50" w:name="_Toc158037450"/>
      <w:bookmarkStart w:id="51" w:name="_Ref370471393"/>
      <w:r>
        <w:lastRenderedPageBreak/>
        <w:t>Consultation</w:t>
      </w:r>
      <w:r w:rsidR="00373C67">
        <w:t>s</w:t>
      </w:r>
      <w:bookmarkEnd w:id="50"/>
    </w:p>
    <w:p w14:paraId="7629DC27" w14:textId="0B28920F" w:rsidR="000F7EEE" w:rsidRDefault="000F7EEE" w:rsidP="000F7EEE">
      <w:pPr>
        <w:jc w:val="both"/>
      </w:pPr>
      <w:r>
        <w:t xml:space="preserve">The Consultation Plan and guidelines are designed to ensure that the project contributes to sustainable development, that individuals and environment are not harmed by any project activity, and that if there are adverse impacts, they are identified, avoided, </w:t>
      </w:r>
      <w:proofErr w:type="spellStart"/>
      <w:proofErr w:type="gramStart"/>
      <w:r>
        <w:t>minimised</w:t>
      </w:r>
      <w:proofErr w:type="spellEnd"/>
      <w:proofErr w:type="gramEnd"/>
      <w:r>
        <w:t xml:space="preserve"> and mitigated to the maximum possible extent. Essential to this process is the informed participation in consultations of all stakeholders, especially the potential beneficiaries and any affected persons.  Consultation is planned to be open, </w:t>
      </w:r>
      <w:proofErr w:type="gramStart"/>
      <w:r>
        <w:t>accessible</w:t>
      </w:r>
      <w:proofErr w:type="gramEnd"/>
      <w:r>
        <w:t xml:space="preserve"> and inclusive so that all sectors of the community can contribute to project planning, participate in benefits, and contribute if they wish to monitoring outcomes</w:t>
      </w:r>
      <w:r>
        <w:rPr>
          <w:rStyle w:val="FootnoteReference"/>
        </w:rPr>
        <w:footnoteReference w:id="3"/>
      </w:r>
      <w:r>
        <w:t>.</w:t>
      </w:r>
    </w:p>
    <w:p w14:paraId="2E77FC8D" w14:textId="77777777" w:rsidR="000F7EEE" w:rsidRDefault="000F7EEE" w:rsidP="000F7EEE">
      <w:pPr>
        <w:jc w:val="both"/>
      </w:pPr>
    </w:p>
    <w:p w14:paraId="71E3616C" w14:textId="21BE4E17" w:rsidR="0021244E" w:rsidRDefault="0021244E" w:rsidP="00373C67">
      <w:pPr>
        <w:pStyle w:val="Heading2"/>
      </w:pPr>
      <w:bookmarkStart w:id="52" w:name="_Toc158037451"/>
      <w:r>
        <w:t>Communication Plan</w:t>
      </w:r>
      <w:bookmarkEnd w:id="51"/>
      <w:bookmarkEnd w:id="52"/>
      <w:r>
        <w:t xml:space="preserve"> </w:t>
      </w:r>
    </w:p>
    <w:p w14:paraId="3B1D63BF" w14:textId="4F8A8F0A" w:rsidR="0021244E" w:rsidRDefault="0021244E" w:rsidP="0021244E">
      <w:pPr>
        <w:jc w:val="both"/>
      </w:pPr>
      <w:r>
        <w:t xml:space="preserve">Communication and consultation are essential throughout the </w:t>
      </w:r>
      <w:r w:rsidR="00275B19">
        <w:t xml:space="preserve">implementation of the solar array </w:t>
      </w:r>
      <w:r w:rsidR="00026F1C">
        <w:t xml:space="preserve">design and </w:t>
      </w:r>
      <w:r w:rsidR="00275B19">
        <w:t>installation.</w:t>
      </w:r>
      <w:r>
        <w:t xml:space="preserve"> The aim is to ensure that the </w:t>
      </w:r>
      <w:proofErr w:type="gramStart"/>
      <w:r>
        <w:t>general public</w:t>
      </w:r>
      <w:proofErr w:type="gramEnd"/>
      <w:r>
        <w:t xml:space="preserve"> and in particular those directly or indirectly affected are well informed, that </w:t>
      </w:r>
      <w:r w:rsidR="00026F1C">
        <w:t>the project is</w:t>
      </w:r>
      <w:r w:rsidR="001B10D1">
        <w:t xml:space="preserve"> implemented responsibly</w:t>
      </w:r>
      <w:r>
        <w:t>, take account of social or environmental issues, and enjoy broad public understanding and acceptability</w:t>
      </w:r>
      <w:r w:rsidR="000705B1">
        <w:t xml:space="preserve">, and thereby </w:t>
      </w:r>
      <w:r w:rsidR="00290314">
        <w:t>comply with the World Bank Operational Policies</w:t>
      </w:r>
      <w:r>
        <w:t xml:space="preserve">. </w:t>
      </w:r>
    </w:p>
    <w:p w14:paraId="18A8455E" w14:textId="59A4E29A" w:rsidR="0021244E" w:rsidRDefault="0021244E" w:rsidP="00D7503F">
      <w:pPr>
        <w:jc w:val="both"/>
      </w:pPr>
      <w:r>
        <w:t>The plan below outlines the actions needed to keep stakeholders informed of progress and to obtain feedback throughout the implementation of the ES</w:t>
      </w:r>
      <w:r w:rsidR="00D7503F">
        <w:t>MP</w:t>
      </w:r>
      <w:r>
        <w:t xml:space="preserve">.  </w:t>
      </w:r>
    </w:p>
    <w:p w14:paraId="4843E700" w14:textId="5462E0FC" w:rsidR="00D7503F" w:rsidRDefault="00D7503F" w:rsidP="00D7503F">
      <w:pPr>
        <w:pStyle w:val="Caption"/>
        <w:keepNext/>
      </w:pPr>
      <w:r>
        <w:t xml:space="preserve">Table </w:t>
      </w:r>
      <w:r w:rsidR="004F293A">
        <w:rPr>
          <w:noProof/>
        </w:rPr>
        <w:fldChar w:fldCharType="begin"/>
      </w:r>
      <w:r w:rsidR="004F293A">
        <w:rPr>
          <w:noProof/>
        </w:rPr>
        <w:instrText xml:space="preserve"> SEQ Table \* ARABIC </w:instrText>
      </w:r>
      <w:r w:rsidR="004F293A">
        <w:rPr>
          <w:noProof/>
        </w:rPr>
        <w:fldChar w:fldCharType="separate"/>
      </w:r>
      <w:r w:rsidR="00660FFD">
        <w:rPr>
          <w:noProof/>
        </w:rPr>
        <w:t>4</w:t>
      </w:r>
      <w:r w:rsidR="004F293A">
        <w:rPr>
          <w:noProof/>
        </w:rPr>
        <w:fldChar w:fldCharType="end"/>
      </w:r>
      <w:r>
        <w:t xml:space="preserve">: </w:t>
      </w:r>
      <w:r w:rsidRPr="006E79E1">
        <w:t>Consultation and Communication Plan during ES</w:t>
      </w:r>
      <w:r>
        <w:t>MP</w:t>
      </w:r>
      <w:r w:rsidRPr="006E79E1">
        <w:t xml:space="preserve"> Implementation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3"/>
        <w:gridCol w:w="1847"/>
        <w:gridCol w:w="1334"/>
        <w:gridCol w:w="1659"/>
        <w:gridCol w:w="1269"/>
        <w:gridCol w:w="1554"/>
      </w:tblGrid>
      <w:tr w:rsidR="0021244E" w:rsidRPr="00776E64" w14:paraId="6C56CC97" w14:textId="77777777" w:rsidTr="008F3A28">
        <w:trPr>
          <w:tblHeader/>
        </w:trPr>
        <w:tc>
          <w:tcPr>
            <w:tcW w:w="750" w:type="pct"/>
            <w:tcBorders>
              <w:bottom w:val="single" w:sz="4" w:space="0" w:color="000000"/>
            </w:tcBorders>
            <w:shd w:val="clear" w:color="auto" w:fill="8DB3E2"/>
          </w:tcPr>
          <w:p w14:paraId="0A79EC50" w14:textId="77777777" w:rsidR="0021244E" w:rsidRPr="001B10D1" w:rsidRDefault="0021244E" w:rsidP="001B10D1">
            <w:pPr>
              <w:spacing w:after="0" w:line="240" w:lineRule="auto"/>
              <w:rPr>
                <w:b/>
                <w:sz w:val="18"/>
                <w:szCs w:val="18"/>
              </w:rPr>
            </w:pPr>
            <w:r w:rsidRPr="001B10D1">
              <w:rPr>
                <w:b/>
                <w:sz w:val="18"/>
                <w:szCs w:val="18"/>
              </w:rPr>
              <w:t>Stakeholder</w:t>
            </w:r>
          </w:p>
        </w:tc>
        <w:tc>
          <w:tcPr>
            <w:tcW w:w="1024" w:type="pct"/>
            <w:tcBorders>
              <w:bottom w:val="single" w:sz="4" w:space="0" w:color="000000"/>
            </w:tcBorders>
            <w:shd w:val="clear" w:color="auto" w:fill="8DB3E2"/>
          </w:tcPr>
          <w:p w14:paraId="026B5F48" w14:textId="77777777" w:rsidR="0021244E" w:rsidRPr="00776E64" w:rsidRDefault="0021244E" w:rsidP="00411F0D">
            <w:pPr>
              <w:spacing w:after="0" w:line="240" w:lineRule="auto"/>
              <w:rPr>
                <w:b/>
                <w:sz w:val="18"/>
                <w:szCs w:val="18"/>
              </w:rPr>
            </w:pPr>
            <w:r w:rsidRPr="00776E64">
              <w:rPr>
                <w:b/>
                <w:sz w:val="18"/>
                <w:szCs w:val="18"/>
              </w:rPr>
              <w:t>Content</w:t>
            </w:r>
          </w:p>
        </w:tc>
        <w:tc>
          <w:tcPr>
            <w:tcW w:w="740" w:type="pct"/>
            <w:tcBorders>
              <w:bottom w:val="single" w:sz="4" w:space="0" w:color="000000"/>
            </w:tcBorders>
            <w:shd w:val="clear" w:color="auto" w:fill="8DB3E2"/>
          </w:tcPr>
          <w:p w14:paraId="6C32F2B1" w14:textId="77777777" w:rsidR="0021244E" w:rsidRPr="00776E64" w:rsidRDefault="0021244E" w:rsidP="00411F0D">
            <w:pPr>
              <w:spacing w:after="0" w:line="240" w:lineRule="auto"/>
              <w:rPr>
                <w:b/>
                <w:sz w:val="18"/>
                <w:szCs w:val="18"/>
              </w:rPr>
            </w:pPr>
            <w:r w:rsidRPr="00776E64">
              <w:rPr>
                <w:b/>
                <w:sz w:val="18"/>
                <w:szCs w:val="18"/>
              </w:rPr>
              <w:t>Participants</w:t>
            </w:r>
          </w:p>
        </w:tc>
        <w:tc>
          <w:tcPr>
            <w:tcW w:w="920" w:type="pct"/>
            <w:tcBorders>
              <w:bottom w:val="single" w:sz="4" w:space="0" w:color="000000"/>
            </w:tcBorders>
            <w:shd w:val="clear" w:color="auto" w:fill="8DB3E2"/>
          </w:tcPr>
          <w:p w14:paraId="79957094" w14:textId="77777777" w:rsidR="0021244E" w:rsidRPr="00776E64" w:rsidRDefault="0021244E" w:rsidP="00411F0D">
            <w:pPr>
              <w:spacing w:after="0" w:line="240" w:lineRule="auto"/>
              <w:rPr>
                <w:b/>
                <w:sz w:val="18"/>
                <w:szCs w:val="18"/>
              </w:rPr>
            </w:pPr>
            <w:r w:rsidRPr="00776E64">
              <w:rPr>
                <w:b/>
                <w:sz w:val="18"/>
                <w:szCs w:val="18"/>
              </w:rPr>
              <w:t>Method and Responsibility</w:t>
            </w:r>
          </w:p>
        </w:tc>
        <w:tc>
          <w:tcPr>
            <w:tcW w:w="704" w:type="pct"/>
            <w:tcBorders>
              <w:bottom w:val="single" w:sz="4" w:space="0" w:color="000000"/>
            </w:tcBorders>
            <w:shd w:val="clear" w:color="auto" w:fill="8DB3E2"/>
          </w:tcPr>
          <w:p w14:paraId="750CCD7B" w14:textId="77777777" w:rsidR="0021244E" w:rsidRPr="00776E64" w:rsidRDefault="0021244E" w:rsidP="00411F0D">
            <w:pPr>
              <w:spacing w:after="0" w:line="240" w:lineRule="auto"/>
              <w:rPr>
                <w:b/>
                <w:sz w:val="18"/>
                <w:szCs w:val="18"/>
              </w:rPr>
            </w:pPr>
            <w:r w:rsidRPr="00776E64">
              <w:rPr>
                <w:b/>
                <w:sz w:val="18"/>
                <w:szCs w:val="18"/>
              </w:rPr>
              <w:t>Timing</w:t>
            </w:r>
          </w:p>
        </w:tc>
        <w:tc>
          <w:tcPr>
            <w:tcW w:w="862" w:type="pct"/>
            <w:tcBorders>
              <w:bottom w:val="single" w:sz="4" w:space="0" w:color="000000"/>
            </w:tcBorders>
            <w:shd w:val="clear" w:color="auto" w:fill="8DB3E2"/>
          </w:tcPr>
          <w:p w14:paraId="0733E14C" w14:textId="77777777" w:rsidR="0021244E" w:rsidRPr="00776E64" w:rsidRDefault="0021244E" w:rsidP="00411F0D">
            <w:pPr>
              <w:spacing w:after="0" w:line="240" w:lineRule="auto"/>
              <w:rPr>
                <w:b/>
                <w:sz w:val="18"/>
                <w:szCs w:val="18"/>
              </w:rPr>
            </w:pPr>
            <w:r w:rsidRPr="00776E64">
              <w:rPr>
                <w:b/>
                <w:sz w:val="18"/>
                <w:szCs w:val="18"/>
              </w:rPr>
              <w:t>Outcome</w:t>
            </w:r>
          </w:p>
        </w:tc>
      </w:tr>
      <w:tr w:rsidR="00A246B4" w:rsidRPr="00776E64" w14:paraId="1AC1ECC3" w14:textId="77777777" w:rsidTr="008F3A28">
        <w:tc>
          <w:tcPr>
            <w:tcW w:w="750" w:type="pct"/>
          </w:tcPr>
          <w:p w14:paraId="7551CA5E" w14:textId="2DC3BBE2" w:rsidR="00A246B4" w:rsidRPr="001B10D1" w:rsidRDefault="00A246B4" w:rsidP="00A246B4">
            <w:pPr>
              <w:spacing w:after="0" w:line="240" w:lineRule="auto"/>
              <w:rPr>
                <w:sz w:val="18"/>
                <w:szCs w:val="18"/>
              </w:rPr>
            </w:pPr>
            <w:r w:rsidRPr="001B10D1">
              <w:rPr>
                <w:sz w:val="18"/>
                <w:szCs w:val="18"/>
              </w:rPr>
              <w:t xml:space="preserve">Civil Society </w:t>
            </w:r>
            <w:proofErr w:type="spellStart"/>
            <w:r w:rsidRPr="001B10D1">
              <w:rPr>
                <w:sz w:val="18"/>
                <w:szCs w:val="18"/>
              </w:rPr>
              <w:t>Organisations</w:t>
            </w:r>
            <w:proofErr w:type="spellEnd"/>
          </w:p>
        </w:tc>
        <w:tc>
          <w:tcPr>
            <w:tcW w:w="1024" w:type="pct"/>
          </w:tcPr>
          <w:p w14:paraId="490B9841" w14:textId="418F33F4" w:rsidR="00A246B4" w:rsidRPr="00776E64" w:rsidRDefault="00A246B4" w:rsidP="00A246B4">
            <w:pPr>
              <w:spacing w:after="0" w:line="240" w:lineRule="auto"/>
              <w:rPr>
                <w:sz w:val="18"/>
                <w:szCs w:val="18"/>
              </w:rPr>
            </w:pPr>
            <w:r w:rsidRPr="00776E64">
              <w:rPr>
                <w:sz w:val="18"/>
                <w:szCs w:val="18"/>
              </w:rPr>
              <w:t>Environmental and social risk identification and management</w:t>
            </w:r>
          </w:p>
          <w:p w14:paraId="5DCD7919" w14:textId="5CDCD692" w:rsidR="00A246B4" w:rsidRPr="00776E64" w:rsidRDefault="00A246B4" w:rsidP="00A246B4">
            <w:pPr>
              <w:spacing w:after="0" w:line="240" w:lineRule="auto"/>
              <w:rPr>
                <w:sz w:val="18"/>
                <w:szCs w:val="18"/>
              </w:rPr>
            </w:pPr>
            <w:r w:rsidRPr="00776E64">
              <w:rPr>
                <w:sz w:val="18"/>
                <w:szCs w:val="18"/>
              </w:rPr>
              <w:t xml:space="preserve"> </w:t>
            </w:r>
          </w:p>
        </w:tc>
        <w:tc>
          <w:tcPr>
            <w:tcW w:w="740" w:type="pct"/>
          </w:tcPr>
          <w:p w14:paraId="1F207A87" w14:textId="77777777" w:rsidR="00A246B4" w:rsidRPr="00776E64" w:rsidRDefault="00A246B4" w:rsidP="00A246B4">
            <w:pPr>
              <w:spacing w:after="0" w:line="240" w:lineRule="auto"/>
              <w:rPr>
                <w:sz w:val="18"/>
                <w:szCs w:val="18"/>
              </w:rPr>
            </w:pPr>
            <w:r w:rsidRPr="00776E64">
              <w:rPr>
                <w:sz w:val="18"/>
                <w:szCs w:val="18"/>
              </w:rPr>
              <w:t xml:space="preserve">Tuvalu National Private Sector </w:t>
            </w:r>
            <w:proofErr w:type="spellStart"/>
            <w:proofErr w:type="gramStart"/>
            <w:r w:rsidRPr="00776E64">
              <w:rPr>
                <w:sz w:val="18"/>
                <w:szCs w:val="18"/>
              </w:rPr>
              <w:t>Organisation</w:t>
            </w:r>
            <w:proofErr w:type="spellEnd"/>
            <w:r w:rsidRPr="00776E64">
              <w:rPr>
                <w:sz w:val="18"/>
                <w:szCs w:val="18"/>
              </w:rPr>
              <w:t>;</w:t>
            </w:r>
            <w:proofErr w:type="gramEnd"/>
          </w:p>
          <w:p w14:paraId="1357712A" w14:textId="77777777" w:rsidR="00A246B4" w:rsidRDefault="00A246B4" w:rsidP="00A246B4">
            <w:pPr>
              <w:spacing w:after="0" w:line="240" w:lineRule="auto"/>
              <w:rPr>
                <w:sz w:val="18"/>
                <w:szCs w:val="18"/>
              </w:rPr>
            </w:pPr>
            <w:r w:rsidRPr="00776E64">
              <w:rPr>
                <w:sz w:val="18"/>
                <w:szCs w:val="18"/>
              </w:rPr>
              <w:t>Tuvalu Association of Non-Governmental Agencies and /or individual members as appropriate</w:t>
            </w:r>
          </w:p>
          <w:p w14:paraId="531F5734" w14:textId="77777777" w:rsidR="00026F1C" w:rsidRDefault="00026F1C" w:rsidP="00A246B4">
            <w:pPr>
              <w:spacing w:after="0" w:line="240" w:lineRule="auto"/>
              <w:rPr>
                <w:sz w:val="18"/>
                <w:szCs w:val="18"/>
              </w:rPr>
            </w:pPr>
          </w:p>
          <w:p w14:paraId="2EABA526" w14:textId="1C9D219D" w:rsidR="00026F1C" w:rsidRPr="00776E64" w:rsidRDefault="00026F1C" w:rsidP="00A246B4">
            <w:pPr>
              <w:spacing w:after="0" w:line="240" w:lineRule="auto"/>
              <w:rPr>
                <w:sz w:val="18"/>
                <w:szCs w:val="18"/>
              </w:rPr>
            </w:pPr>
          </w:p>
        </w:tc>
        <w:tc>
          <w:tcPr>
            <w:tcW w:w="920" w:type="pct"/>
          </w:tcPr>
          <w:p w14:paraId="09EB8052" w14:textId="4E7DAC21" w:rsidR="00A246B4" w:rsidRPr="00776E64" w:rsidRDefault="00A246B4" w:rsidP="00A246B4">
            <w:pPr>
              <w:spacing w:after="0" w:line="240" w:lineRule="auto"/>
              <w:rPr>
                <w:sz w:val="18"/>
                <w:szCs w:val="18"/>
              </w:rPr>
            </w:pPr>
            <w:r w:rsidRPr="00776E64">
              <w:rPr>
                <w:sz w:val="18"/>
                <w:szCs w:val="18"/>
              </w:rPr>
              <w:t>Participation in public consultations; participation in implementation and monitoring of Frameworks/ Plans as appropriate</w:t>
            </w:r>
          </w:p>
        </w:tc>
        <w:tc>
          <w:tcPr>
            <w:tcW w:w="704" w:type="pct"/>
          </w:tcPr>
          <w:p w14:paraId="2AA67147" w14:textId="46414475" w:rsidR="00A246B4" w:rsidRDefault="00A246B4" w:rsidP="00A246B4">
            <w:pPr>
              <w:spacing w:after="0" w:line="240" w:lineRule="auto"/>
              <w:rPr>
                <w:sz w:val="18"/>
                <w:szCs w:val="18"/>
              </w:rPr>
            </w:pPr>
            <w:r>
              <w:rPr>
                <w:sz w:val="18"/>
                <w:szCs w:val="18"/>
              </w:rPr>
              <w:t>Prior to commencement of works</w:t>
            </w:r>
          </w:p>
        </w:tc>
        <w:tc>
          <w:tcPr>
            <w:tcW w:w="862" w:type="pct"/>
          </w:tcPr>
          <w:p w14:paraId="4E548011" w14:textId="50EC0782" w:rsidR="00A246B4" w:rsidRPr="00776E64" w:rsidRDefault="00A246B4" w:rsidP="00A246B4">
            <w:pPr>
              <w:spacing w:after="0" w:line="240" w:lineRule="auto"/>
              <w:rPr>
                <w:sz w:val="18"/>
                <w:szCs w:val="18"/>
              </w:rPr>
            </w:pPr>
            <w:r w:rsidRPr="00776E64">
              <w:rPr>
                <w:sz w:val="18"/>
                <w:szCs w:val="18"/>
              </w:rPr>
              <w:t>Relevant expertise captured; independence in administration and monitoring of safeguards</w:t>
            </w:r>
          </w:p>
        </w:tc>
      </w:tr>
      <w:tr w:rsidR="00A246B4" w:rsidRPr="00776E64" w14:paraId="59A599FE" w14:textId="77777777" w:rsidTr="008F3A28">
        <w:trPr>
          <w:trHeight w:val="1243"/>
        </w:trPr>
        <w:tc>
          <w:tcPr>
            <w:tcW w:w="750" w:type="pct"/>
          </w:tcPr>
          <w:p w14:paraId="2916AA70" w14:textId="77777777" w:rsidR="00A246B4" w:rsidRPr="001B10D1" w:rsidRDefault="00A246B4" w:rsidP="00A246B4">
            <w:pPr>
              <w:spacing w:after="0" w:line="240" w:lineRule="auto"/>
              <w:rPr>
                <w:sz w:val="18"/>
                <w:szCs w:val="18"/>
              </w:rPr>
            </w:pPr>
            <w:r w:rsidRPr="001B10D1">
              <w:rPr>
                <w:sz w:val="18"/>
                <w:szCs w:val="18"/>
              </w:rPr>
              <w:t>General public</w:t>
            </w:r>
          </w:p>
        </w:tc>
        <w:tc>
          <w:tcPr>
            <w:tcW w:w="1024" w:type="pct"/>
          </w:tcPr>
          <w:p w14:paraId="659556D0" w14:textId="77777777" w:rsidR="00A246B4" w:rsidRPr="00776E64" w:rsidRDefault="00A246B4" w:rsidP="00A246B4">
            <w:pPr>
              <w:spacing w:after="0" w:line="240" w:lineRule="auto"/>
              <w:rPr>
                <w:sz w:val="18"/>
                <w:szCs w:val="18"/>
              </w:rPr>
            </w:pPr>
            <w:r w:rsidRPr="00776E64">
              <w:rPr>
                <w:sz w:val="18"/>
                <w:szCs w:val="18"/>
              </w:rPr>
              <w:t xml:space="preserve">Project Information Bulletins informing about the project, likely benefits and impacts, safeguards instruments, how and where to consult them and </w:t>
            </w:r>
            <w:proofErr w:type="gramStart"/>
            <w:r w:rsidRPr="00776E64">
              <w:rPr>
                <w:sz w:val="18"/>
                <w:szCs w:val="18"/>
              </w:rPr>
              <w:t>comment</w:t>
            </w:r>
            <w:proofErr w:type="gramEnd"/>
          </w:p>
          <w:p w14:paraId="2D305862" w14:textId="77777777" w:rsidR="00A246B4" w:rsidRPr="00776E64" w:rsidRDefault="00A246B4" w:rsidP="00A246B4">
            <w:pPr>
              <w:spacing w:after="0" w:line="240" w:lineRule="auto"/>
              <w:rPr>
                <w:sz w:val="18"/>
                <w:szCs w:val="18"/>
              </w:rPr>
            </w:pPr>
          </w:p>
          <w:p w14:paraId="32BB73E1" w14:textId="77777777" w:rsidR="00A246B4" w:rsidRPr="00776E64" w:rsidRDefault="00A246B4" w:rsidP="00A246B4">
            <w:pPr>
              <w:spacing w:after="0" w:line="240" w:lineRule="auto"/>
              <w:rPr>
                <w:sz w:val="18"/>
                <w:szCs w:val="18"/>
              </w:rPr>
            </w:pPr>
            <w:r w:rsidRPr="00776E64">
              <w:rPr>
                <w:sz w:val="18"/>
                <w:szCs w:val="18"/>
              </w:rPr>
              <w:t xml:space="preserve">Project progress and public safety notifications; success stories, lessons learned </w:t>
            </w:r>
          </w:p>
        </w:tc>
        <w:tc>
          <w:tcPr>
            <w:tcW w:w="740" w:type="pct"/>
          </w:tcPr>
          <w:p w14:paraId="5C595521" w14:textId="77777777" w:rsidR="00A246B4" w:rsidRPr="00776E64" w:rsidRDefault="00A246B4" w:rsidP="00A246B4">
            <w:pPr>
              <w:spacing w:after="0" w:line="240" w:lineRule="auto"/>
              <w:rPr>
                <w:sz w:val="18"/>
                <w:szCs w:val="18"/>
              </w:rPr>
            </w:pPr>
            <w:r w:rsidRPr="00776E64">
              <w:rPr>
                <w:sz w:val="18"/>
                <w:szCs w:val="18"/>
              </w:rPr>
              <w:t>All members of the public at their option</w:t>
            </w:r>
          </w:p>
        </w:tc>
        <w:tc>
          <w:tcPr>
            <w:tcW w:w="920" w:type="pct"/>
          </w:tcPr>
          <w:p w14:paraId="6A23BD62" w14:textId="77777777" w:rsidR="00A246B4" w:rsidRPr="00776E64" w:rsidRDefault="00A246B4" w:rsidP="00A246B4">
            <w:pPr>
              <w:spacing w:after="0" w:line="240" w:lineRule="auto"/>
              <w:rPr>
                <w:sz w:val="18"/>
                <w:szCs w:val="18"/>
              </w:rPr>
            </w:pPr>
            <w:r w:rsidRPr="00776E64">
              <w:rPr>
                <w:sz w:val="18"/>
                <w:szCs w:val="18"/>
              </w:rPr>
              <w:t>TEC to release Project Information Bulletins (PIB) to local radio and press to provide information on the conduct and results of the project</w:t>
            </w:r>
          </w:p>
        </w:tc>
        <w:tc>
          <w:tcPr>
            <w:tcW w:w="704" w:type="pct"/>
          </w:tcPr>
          <w:p w14:paraId="0761AB7E" w14:textId="28EFFD2F" w:rsidR="00A246B4" w:rsidRPr="00776E64" w:rsidRDefault="005F5F5F" w:rsidP="00A246B4">
            <w:pPr>
              <w:spacing w:after="0" w:line="240" w:lineRule="auto"/>
              <w:rPr>
                <w:sz w:val="18"/>
                <w:szCs w:val="18"/>
              </w:rPr>
            </w:pPr>
            <w:r>
              <w:rPr>
                <w:sz w:val="18"/>
                <w:szCs w:val="18"/>
              </w:rPr>
              <w:t>2 x during construction phase</w:t>
            </w:r>
          </w:p>
        </w:tc>
        <w:tc>
          <w:tcPr>
            <w:tcW w:w="862" w:type="pct"/>
          </w:tcPr>
          <w:p w14:paraId="48FCBD8A" w14:textId="77777777" w:rsidR="00A246B4" w:rsidRPr="00776E64" w:rsidRDefault="00A246B4" w:rsidP="00A246B4">
            <w:pPr>
              <w:spacing w:after="0" w:line="240" w:lineRule="auto"/>
              <w:rPr>
                <w:sz w:val="18"/>
                <w:szCs w:val="18"/>
              </w:rPr>
            </w:pPr>
            <w:r w:rsidRPr="00776E64">
              <w:rPr>
                <w:sz w:val="18"/>
                <w:szCs w:val="18"/>
              </w:rPr>
              <w:t xml:space="preserve">General public is aware of project; public acceptability and cooperation improved; complaints mechanism is </w:t>
            </w:r>
            <w:proofErr w:type="gramStart"/>
            <w:r w:rsidRPr="00776E64">
              <w:rPr>
                <w:sz w:val="18"/>
                <w:szCs w:val="18"/>
              </w:rPr>
              <w:t>known</w:t>
            </w:r>
            <w:proofErr w:type="gramEnd"/>
          </w:p>
          <w:p w14:paraId="23003CE3" w14:textId="77777777" w:rsidR="00A246B4" w:rsidRPr="00776E64" w:rsidRDefault="00A246B4" w:rsidP="00A246B4">
            <w:pPr>
              <w:spacing w:after="0" w:line="240" w:lineRule="auto"/>
              <w:rPr>
                <w:sz w:val="18"/>
                <w:szCs w:val="18"/>
              </w:rPr>
            </w:pPr>
          </w:p>
          <w:p w14:paraId="5B2C9D91" w14:textId="77777777" w:rsidR="00A246B4" w:rsidRPr="00776E64" w:rsidRDefault="00A246B4" w:rsidP="00A246B4">
            <w:pPr>
              <w:spacing w:after="0" w:line="240" w:lineRule="auto"/>
              <w:rPr>
                <w:sz w:val="18"/>
                <w:szCs w:val="18"/>
              </w:rPr>
            </w:pPr>
            <w:r w:rsidRPr="00776E64">
              <w:rPr>
                <w:sz w:val="18"/>
                <w:szCs w:val="18"/>
              </w:rPr>
              <w:t xml:space="preserve">General public is informed; project and process enjoy public acceptability; </w:t>
            </w:r>
            <w:r w:rsidRPr="00776E64">
              <w:rPr>
                <w:sz w:val="18"/>
                <w:szCs w:val="18"/>
              </w:rPr>
              <w:lastRenderedPageBreak/>
              <w:t>successes celebrated</w:t>
            </w:r>
          </w:p>
        </w:tc>
      </w:tr>
    </w:tbl>
    <w:p w14:paraId="35E10BF9" w14:textId="77777777" w:rsidR="00373C67" w:rsidRDefault="00373C67" w:rsidP="00A4575D">
      <w:bookmarkStart w:id="53" w:name="_Ref371371118"/>
    </w:p>
    <w:p w14:paraId="58B63CA7" w14:textId="43F55595" w:rsidR="0021244E" w:rsidRDefault="00373C67" w:rsidP="00373C67">
      <w:pPr>
        <w:pStyle w:val="Heading2"/>
      </w:pPr>
      <w:bookmarkStart w:id="54" w:name="_Toc158037452"/>
      <w:r>
        <w:t>C</w:t>
      </w:r>
      <w:r w:rsidR="0021244E">
        <w:t>onsultation Guidelines</w:t>
      </w:r>
      <w:bookmarkEnd w:id="53"/>
      <w:bookmarkEnd w:id="54"/>
    </w:p>
    <w:p w14:paraId="0DE27920" w14:textId="2E0B3D6B" w:rsidR="0021244E" w:rsidRDefault="0021244E" w:rsidP="0021244E">
      <w:r>
        <w:t xml:space="preserve">The mode of consultation will vary according to the participants, but in all cases will promote participation by ensuring that the venue is accessible, the timing convenient and the manner of conduct of the consultation socially and culturally appropriate.  Consultations will be announced to give sufficient notice for participants to prepare.  </w:t>
      </w:r>
    </w:p>
    <w:p w14:paraId="444D6F9B" w14:textId="12AEEFD1" w:rsidR="0021244E" w:rsidRDefault="0021244E" w:rsidP="0021244E">
      <w:r>
        <w:t xml:space="preserve">Public consultations will take account of the levels of education of participants, </w:t>
      </w:r>
      <w:r w:rsidR="00E3523C">
        <w:t xml:space="preserve">acknowledge </w:t>
      </w:r>
      <w:r>
        <w:t xml:space="preserve">gender sensitivities, be in the local language, and will avoid technical and bureaucratic </w:t>
      </w:r>
      <w:r w:rsidR="00E3523C">
        <w:t>language</w:t>
      </w:r>
      <w:r>
        <w:t xml:space="preserve">. All sectors of the public should be invited and encouraged to contribute.  To get maximum input from women, their meetings should be held separately from men’s meetings.  The project goal is for women to make up at least 40% of the people consulted.  Facilitators of meetings should engage with these participants at the conclusion of public meetings to ensure that their opinions on discussions </w:t>
      </w:r>
      <w:proofErr w:type="gramStart"/>
      <w:r>
        <w:t>ad</w:t>
      </w:r>
      <w:proofErr w:type="gramEnd"/>
      <w:r>
        <w:t xml:space="preserve"> decisions are recorded if they have not spoken up out of respect for custom and seniority.  Occupational groups such as farmers or fishers who may also have </w:t>
      </w:r>
      <w:proofErr w:type="gramStart"/>
      <w:r>
        <w:t>particular energy</w:t>
      </w:r>
      <w:proofErr w:type="gramEnd"/>
      <w:r>
        <w:t xml:space="preserve"> needs should be specifically invited to participate and contribute.</w:t>
      </w:r>
    </w:p>
    <w:p w14:paraId="69BF62E0" w14:textId="77777777" w:rsidR="0021244E" w:rsidRDefault="0021244E" w:rsidP="0021244E">
      <w:r>
        <w:t xml:space="preserve">Separate meetings may be required to accommodate working people, women and others that may not be able to attend public meetings.  </w:t>
      </w:r>
    </w:p>
    <w:p w14:paraId="6E4115D8" w14:textId="5C32DD32" w:rsidR="0021244E" w:rsidRDefault="00E15481" w:rsidP="0021244E">
      <w:r>
        <w:t>The Project</w:t>
      </w:r>
      <w:r w:rsidR="0021244E">
        <w:t xml:space="preserve"> require</w:t>
      </w:r>
      <w:r>
        <w:t>s</w:t>
      </w:r>
      <w:r w:rsidR="0021244E">
        <w:t xml:space="preserve"> at least one public consultation</w:t>
      </w:r>
      <w:r>
        <w:t xml:space="preserve"> prior to the </w:t>
      </w:r>
      <w:proofErr w:type="spellStart"/>
      <w:r>
        <w:t>finalisation</w:t>
      </w:r>
      <w:proofErr w:type="spellEnd"/>
      <w:r>
        <w:t xml:space="preserve"> of the design process</w:t>
      </w:r>
      <w:r w:rsidR="0021244E">
        <w:t xml:space="preserve"> and the results of the consultation require documentation to be appended to th</w:t>
      </w:r>
      <w:r w:rsidR="00C80C3D">
        <w:t>is</w:t>
      </w:r>
      <w:r w:rsidR="0021244E">
        <w:t xml:space="preserve"> ESM</w:t>
      </w:r>
      <w:r w:rsidR="00A4575D">
        <w:t>P</w:t>
      </w:r>
      <w:r w:rsidR="0021244E">
        <w:t xml:space="preserve">. </w:t>
      </w:r>
    </w:p>
    <w:p w14:paraId="7FD413C8" w14:textId="73267F1B" w:rsidR="0021244E" w:rsidRDefault="0021244E" w:rsidP="0021244E">
      <w:r>
        <w:t xml:space="preserve">TEC is responsible for organizing, </w:t>
      </w:r>
      <w:proofErr w:type="gramStart"/>
      <w:r>
        <w:t>conducting</w:t>
      </w:r>
      <w:proofErr w:type="gramEnd"/>
      <w:r>
        <w:t xml:space="preserve"> and documenting public consultations</w:t>
      </w:r>
      <w:r w:rsidR="00C80C3D">
        <w:t xml:space="preserve"> and will be supported by the CPMO</w:t>
      </w:r>
      <w:r>
        <w:t xml:space="preserve">.  </w:t>
      </w:r>
    </w:p>
    <w:p w14:paraId="0607DAB1" w14:textId="0313CD94" w:rsidR="0021244E" w:rsidRDefault="0021244E" w:rsidP="0021244E">
      <w:r>
        <w:t xml:space="preserve">The stakeholders, methods of communication, and timing are provided in the Consultation Plan in </w:t>
      </w:r>
      <w:r w:rsidR="00A4575D">
        <w:t>Section 7.1.</w:t>
      </w:r>
    </w:p>
    <w:p w14:paraId="765D75AA" w14:textId="77777777" w:rsidR="0021244E" w:rsidRDefault="0021244E" w:rsidP="0021244E">
      <w:r>
        <w:t>Following consultation, provide documentation of the following:</w:t>
      </w:r>
    </w:p>
    <w:p w14:paraId="7A77F1E4" w14:textId="7A0ACCD1" w:rsidR="0021244E" w:rsidRDefault="0021244E" w:rsidP="00435CBD">
      <w:pPr>
        <w:pStyle w:val="ListParagraph"/>
        <w:numPr>
          <w:ilvl w:val="0"/>
          <w:numId w:val="29"/>
        </w:numPr>
        <w:ind w:left="851"/>
      </w:pPr>
      <w:r>
        <w:t xml:space="preserve">Manner in which notification of the consultation was announced: media(s) used, date(s), description or copy of the </w:t>
      </w:r>
      <w:proofErr w:type="gramStart"/>
      <w:r>
        <w:t>announcement</w:t>
      </w:r>
      <w:proofErr w:type="gramEnd"/>
    </w:p>
    <w:p w14:paraId="6687B0D6" w14:textId="2208C24C" w:rsidR="0021244E" w:rsidRDefault="0021244E" w:rsidP="00435CBD">
      <w:pPr>
        <w:pStyle w:val="ListParagraph"/>
        <w:numPr>
          <w:ilvl w:val="0"/>
          <w:numId w:val="29"/>
        </w:numPr>
        <w:ind w:left="851"/>
      </w:pPr>
      <w:r>
        <w:t xml:space="preserve">Date(s) consultation(s) was (were) </w:t>
      </w:r>
      <w:proofErr w:type="gramStart"/>
      <w:r>
        <w:t>held</w:t>
      </w:r>
      <w:proofErr w:type="gramEnd"/>
    </w:p>
    <w:p w14:paraId="7E97E911" w14:textId="096370FE" w:rsidR="0021244E" w:rsidRDefault="0021244E" w:rsidP="00435CBD">
      <w:pPr>
        <w:pStyle w:val="ListParagraph"/>
        <w:numPr>
          <w:ilvl w:val="0"/>
          <w:numId w:val="29"/>
        </w:numPr>
        <w:ind w:left="851"/>
      </w:pPr>
      <w:r>
        <w:t xml:space="preserve">Location(s) consultation(s) was (were) </w:t>
      </w:r>
      <w:proofErr w:type="gramStart"/>
      <w:r>
        <w:t>held</w:t>
      </w:r>
      <w:proofErr w:type="gramEnd"/>
    </w:p>
    <w:p w14:paraId="24D51D86" w14:textId="1C3B0FC0" w:rsidR="0021244E" w:rsidRDefault="0021244E" w:rsidP="00435CBD">
      <w:pPr>
        <w:pStyle w:val="ListParagraph"/>
        <w:numPr>
          <w:ilvl w:val="0"/>
          <w:numId w:val="29"/>
        </w:numPr>
        <w:ind w:left="851"/>
      </w:pPr>
      <w:r>
        <w:t>Measures taken to ensure participation of vulnerable groups/</w:t>
      </w:r>
      <w:proofErr w:type="gramStart"/>
      <w:r>
        <w:t>women</w:t>
      </w:r>
      <w:proofErr w:type="gramEnd"/>
    </w:p>
    <w:p w14:paraId="1EDA6A55" w14:textId="6FAE92B1" w:rsidR="0021244E" w:rsidRDefault="0021244E" w:rsidP="00435CBD">
      <w:pPr>
        <w:pStyle w:val="ListParagraph"/>
        <w:numPr>
          <w:ilvl w:val="0"/>
          <w:numId w:val="29"/>
        </w:numPr>
        <w:ind w:left="851"/>
      </w:pPr>
      <w:r>
        <w:t xml:space="preserve">Materials presented at consultations, e.g. information bulletins, maps, plans, </w:t>
      </w:r>
      <w:proofErr w:type="gramStart"/>
      <w:r>
        <w:t>photographs</w:t>
      </w:r>
      <w:proofErr w:type="gramEnd"/>
    </w:p>
    <w:p w14:paraId="3C2E11C0" w14:textId="5E1DA71C" w:rsidR="0021244E" w:rsidRDefault="0021244E" w:rsidP="00435CBD">
      <w:pPr>
        <w:pStyle w:val="ListParagraph"/>
        <w:numPr>
          <w:ilvl w:val="0"/>
          <w:numId w:val="29"/>
        </w:numPr>
        <w:ind w:left="851"/>
      </w:pPr>
      <w:r>
        <w:t>Who was invited and who attended: Name, gender, Organization or Occupation, Telephone/ e-mail /address (home and/or office)</w:t>
      </w:r>
    </w:p>
    <w:p w14:paraId="4E6BC88B" w14:textId="09FE9F90" w:rsidR="0021244E" w:rsidRDefault="0021244E" w:rsidP="00435CBD">
      <w:pPr>
        <w:pStyle w:val="ListParagraph"/>
        <w:numPr>
          <w:ilvl w:val="0"/>
          <w:numId w:val="29"/>
        </w:numPr>
        <w:ind w:left="851"/>
      </w:pPr>
      <w:r>
        <w:t>Meeting Program/Schedule</w:t>
      </w:r>
    </w:p>
    <w:p w14:paraId="17F95584" w14:textId="407E86E8" w:rsidR="0021244E" w:rsidRDefault="0021244E" w:rsidP="00435CBD">
      <w:pPr>
        <w:pStyle w:val="ListParagraph"/>
        <w:numPr>
          <w:ilvl w:val="0"/>
          <w:numId w:val="29"/>
        </w:numPr>
        <w:ind w:left="851"/>
      </w:pPr>
      <w:r>
        <w:t>Summary Meeting Minutes (Comments by gender, Questions by gender and Response by Presenters by gender)</w:t>
      </w:r>
    </w:p>
    <w:p w14:paraId="53525456" w14:textId="5C4A7D49" w:rsidR="0021244E" w:rsidRDefault="0021244E" w:rsidP="00435CBD">
      <w:pPr>
        <w:pStyle w:val="ListParagraph"/>
        <w:numPr>
          <w:ilvl w:val="0"/>
          <w:numId w:val="29"/>
        </w:numPr>
        <w:ind w:left="851"/>
      </w:pPr>
      <w:r>
        <w:t>List of decisions reached, and any actions agreed upon with schedules and deadlines and responsibilities.</w:t>
      </w:r>
    </w:p>
    <w:p w14:paraId="187A479A" w14:textId="3FF057E2" w:rsidR="0021244E" w:rsidRDefault="0021244E" w:rsidP="00435CBD">
      <w:pPr>
        <w:pStyle w:val="ListParagraph"/>
        <w:numPr>
          <w:ilvl w:val="0"/>
          <w:numId w:val="29"/>
        </w:numPr>
        <w:ind w:left="851"/>
      </w:pPr>
      <w:r>
        <w:lastRenderedPageBreak/>
        <w:t xml:space="preserve">How the project was amended to </w:t>
      </w:r>
      <w:proofErr w:type="gramStart"/>
      <w:r>
        <w:t>take into account</w:t>
      </w:r>
      <w:proofErr w:type="gramEnd"/>
      <w:r>
        <w:t xml:space="preserve"> the issues raised during the consultation.</w:t>
      </w:r>
    </w:p>
    <w:p w14:paraId="5CD9BC5E" w14:textId="60B72DBE" w:rsidR="000C39CB" w:rsidRDefault="00A4575D" w:rsidP="000C39CB">
      <w:r>
        <w:t>The documentation will be included as an Appendix to this ESMP.</w:t>
      </w:r>
    </w:p>
    <w:p w14:paraId="6E62AD22" w14:textId="77777777" w:rsidR="000C39CB" w:rsidRPr="000C39CB" w:rsidRDefault="000C39CB" w:rsidP="000C39CB"/>
    <w:p w14:paraId="068663FF" w14:textId="50AECC20" w:rsidR="005862DC" w:rsidRDefault="005862DC" w:rsidP="005862DC">
      <w:pPr>
        <w:pStyle w:val="Heading2"/>
        <w:rPr>
          <w:lang w:val="en-GB"/>
        </w:rPr>
      </w:pPr>
      <w:bookmarkStart w:id="55" w:name="_Toc158037453"/>
      <w:r>
        <w:rPr>
          <w:lang w:val="en-GB"/>
        </w:rPr>
        <w:t>Grievance Redress Management</w:t>
      </w:r>
      <w:bookmarkEnd w:id="55"/>
    </w:p>
    <w:p w14:paraId="6CB6D6D9" w14:textId="265CB0D1" w:rsidR="005862DC" w:rsidRDefault="005862DC" w:rsidP="005862DC">
      <w:r>
        <w:t>The complaints process relates to any work covered by this ESMP. All feedback on projects is welcomed by TEC.  TEC will operate the following complaints process</w:t>
      </w:r>
      <w:r w:rsidR="000A16FD">
        <w:t>.</w:t>
      </w:r>
    </w:p>
    <w:p w14:paraId="3D5D274C" w14:textId="77777777" w:rsidR="005862DC" w:rsidRDefault="005862DC" w:rsidP="005862DC">
      <w:r>
        <w:t xml:space="preserve">The complaints process will offer remedies appropriate to the scale of the grievance.  </w:t>
      </w:r>
    </w:p>
    <w:p w14:paraId="39B967DA" w14:textId="6B7E4367" w:rsidR="005862DC" w:rsidRDefault="005862DC" w:rsidP="005862DC">
      <w:r>
        <w:t>All complaints will be recorded</w:t>
      </w:r>
      <w:r w:rsidR="005F5F5F">
        <w:t xml:space="preserve"> by the TEC Project Manager</w:t>
      </w:r>
      <w:r>
        <w:t xml:space="preserve">, including details of the complaint (what, when, date(s), time(s) of day, gender, other observations), contact details of complainant, remedy/remedies, and date of close out. </w:t>
      </w:r>
      <w:r w:rsidR="00565CAD">
        <w:t xml:space="preserve">The CPMO will also </w:t>
      </w:r>
      <w:r w:rsidR="00142C54">
        <w:t xml:space="preserve">receive </w:t>
      </w:r>
      <w:r w:rsidR="003B7F45">
        <w:t xml:space="preserve">complaints on behalf of the </w:t>
      </w:r>
      <w:r w:rsidR="00697A7A">
        <w:t>PIU</w:t>
      </w:r>
      <w:r w:rsidR="003B7F45">
        <w:t xml:space="preserve"> and feed these back to the </w:t>
      </w:r>
      <w:r w:rsidR="00697A7A">
        <w:t>PIU</w:t>
      </w:r>
      <w:r w:rsidR="003B7F45">
        <w:t>.</w:t>
      </w:r>
    </w:p>
    <w:p w14:paraId="18D1D67D" w14:textId="77777777" w:rsidR="005862DC" w:rsidRDefault="005862DC" w:rsidP="005862DC">
      <w:r>
        <w:t>Complaints or feedback that can be resolved by contractors or TEC operational staff during normal working operations will be undertaken immediately.  The complaint will be recorded, along with the resolution.</w:t>
      </w:r>
    </w:p>
    <w:p w14:paraId="6F0DB254" w14:textId="1B028B8F" w:rsidR="00F53E54" w:rsidRDefault="00F53E54" w:rsidP="00FB5AF1">
      <w:pPr>
        <w:jc w:val="both"/>
      </w:pPr>
      <w:r>
        <w:t xml:space="preserve">Grievances may be submitted in person, via telephone, electronically, in letter or through a representative of the above community to </w:t>
      </w:r>
      <w:r w:rsidR="000A16FD">
        <w:t>TEC/CPMO/</w:t>
      </w:r>
      <w:r w:rsidR="00697A7A">
        <w:t>PIU</w:t>
      </w:r>
      <w:r>
        <w:t>. All grievances must be formally registered in the Projects grievance register. Should the grievance be received by the Contractor</w:t>
      </w:r>
      <w:r w:rsidR="000A16FD">
        <w:t xml:space="preserve"> </w:t>
      </w:r>
      <w:r>
        <w:t xml:space="preserve">or Supervision Engineer directly, they will </w:t>
      </w:r>
      <w:proofErr w:type="spellStart"/>
      <w:r>
        <w:t>endeavour</w:t>
      </w:r>
      <w:proofErr w:type="spellEnd"/>
      <w:r>
        <w:t xml:space="preserve"> to resolve it immediately and submit notification of the grievances and resolution to </w:t>
      </w:r>
      <w:r w:rsidR="00697A7A">
        <w:t>PIU</w:t>
      </w:r>
      <w:r>
        <w:t xml:space="preserve"> for entry into the grievances register</w:t>
      </w:r>
      <w:r w:rsidR="000A16FD">
        <w:t>.</w:t>
      </w:r>
    </w:p>
    <w:p w14:paraId="7B7F29F0" w14:textId="4EA28F7B" w:rsidR="00F53E54" w:rsidRDefault="00F53E54" w:rsidP="00FB5AF1">
      <w:pPr>
        <w:jc w:val="both"/>
      </w:pPr>
      <w:r>
        <w:t xml:space="preserve">For all grievances across all the works, the </w:t>
      </w:r>
      <w:r w:rsidR="00697A7A">
        <w:t>PIU</w:t>
      </w:r>
      <w:r>
        <w:t xml:space="preserve"> is responsible for ensuring that, on receipt of each grievance, the date, time, name and contact details of the complainant, and the nature of the grievance are recorded in the Grievances Register.</w:t>
      </w:r>
    </w:p>
    <w:p w14:paraId="5878CBE8" w14:textId="058635B1" w:rsidR="00F53E54" w:rsidRDefault="00F53E54" w:rsidP="00F53E54">
      <w:r>
        <w:t xml:space="preserve">Should the complainant remain unsatisfied with the response of the Contractor, the grievance will be referred to the </w:t>
      </w:r>
      <w:r w:rsidR="00697A7A">
        <w:t>PIU</w:t>
      </w:r>
      <w:r>
        <w:t xml:space="preserve"> Project Manager (PM).</w:t>
      </w:r>
    </w:p>
    <w:p w14:paraId="2D335687" w14:textId="77777777" w:rsidR="00F53E54" w:rsidRDefault="00F53E54" w:rsidP="00F53E54">
      <w:r>
        <w:t>Specifically:</w:t>
      </w:r>
    </w:p>
    <w:p w14:paraId="258B4B51" w14:textId="0AFEBDD6" w:rsidR="00F53E54" w:rsidRDefault="00F53E54" w:rsidP="000419FC">
      <w:pPr>
        <w:pStyle w:val="ListParagraph"/>
        <w:numPr>
          <w:ilvl w:val="0"/>
          <w:numId w:val="33"/>
        </w:numPr>
      </w:pPr>
      <w:r>
        <w:t xml:space="preserve">The PM will take earnest action to resolve grievances at the earliest time possible. The </w:t>
      </w:r>
      <w:r w:rsidR="000A16FD">
        <w:t>complainant</w:t>
      </w:r>
      <w:r>
        <w:t xml:space="preserve"> will be consulted and informed of the course of action being taken, and when a result may be expected. Reporting back to the complainant will be undertaken within a period of two weeks from the date that the grievance was received.</w:t>
      </w:r>
    </w:p>
    <w:p w14:paraId="6BD526D5" w14:textId="4350E457" w:rsidR="00F53E54" w:rsidRDefault="00F53E54" w:rsidP="000419FC">
      <w:pPr>
        <w:pStyle w:val="ListParagraph"/>
        <w:numPr>
          <w:ilvl w:val="0"/>
          <w:numId w:val="33"/>
        </w:numPr>
      </w:pPr>
      <w:r>
        <w:t xml:space="preserve">If the PM is unable to resolve the grievance to the satisfaction of the </w:t>
      </w:r>
      <w:r w:rsidR="000A16FD">
        <w:t>complainant</w:t>
      </w:r>
      <w:r>
        <w:t xml:space="preserve">, the grievance will then be referred by the PM to </w:t>
      </w:r>
      <w:r w:rsidR="00D63C16">
        <w:t xml:space="preserve">a </w:t>
      </w:r>
      <w:r>
        <w:t xml:space="preserve">Grievance Steering Committee (GSC). The GSC will be made up of </w:t>
      </w:r>
      <w:r w:rsidR="00697A7A">
        <w:t>PIU</w:t>
      </w:r>
      <w:r>
        <w:t xml:space="preserve"> members, CPMO E&amp;S Specialists, World Bank E&amp;S Specialists, and as appropriate an external non-</w:t>
      </w:r>
      <w:r w:rsidR="00D41415">
        <w:t>TEC</w:t>
      </w:r>
      <w:r>
        <w:t xml:space="preserve"> </w:t>
      </w:r>
      <w:proofErr w:type="spellStart"/>
      <w:r>
        <w:t>GoTV</w:t>
      </w:r>
      <w:proofErr w:type="spellEnd"/>
      <w:r>
        <w:t xml:space="preserve"> ministry member. The GSC will be required to address the grievance within 1 month.</w:t>
      </w:r>
    </w:p>
    <w:p w14:paraId="6B3FB35C" w14:textId="621FB0BB" w:rsidR="00F53E54" w:rsidRDefault="00F53E54" w:rsidP="000419FC">
      <w:pPr>
        <w:pStyle w:val="ListParagraph"/>
        <w:numPr>
          <w:ilvl w:val="0"/>
          <w:numId w:val="33"/>
        </w:numPr>
      </w:pPr>
      <w:r>
        <w:t xml:space="preserve">Should measures taken by the </w:t>
      </w:r>
      <w:r w:rsidR="000A16FD">
        <w:t>GSC</w:t>
      </w:r>
      <w:r>
        <w:t xml:space="preserve"> fail to satisfy the complainant, the aggrieved party is free to take his/her grievance to the Tuvaluan Court, and the Court’s decision will be final.</w:t>
      </w:r>
    </w:p>
    <w:p w14:paraId="05D0C58A" w14:textId="48DC1B81" w:rsidR="00F53E54" w:rsidRDefault="00F53E54" w:rsidP="000419FC">
      <w:pPr>
        <w:pStyle w:val="ListParagraph"/>
        <w:numPr>
          <w:ilvl w:val="0"/>
          <w:numId w:val="33"/>
        </w:numPr>
      </w:pPr>
      <w:r>
        <w:t xml:space="preserve">The community will be informed of the GRM through a public awareness campaign and discussion with the </w:t>
      </w:r>
      <w:proofErr w:type="spellStart"/>
      <w:r>
        <w:t>Kaupule</w:t>
      </w:r>
      <w:proofErr w:type="spellEnd"/>
      <w:r>
        <w:t xml:space="preserve">. The Project shall also erect appropriate signage at all works sites with up-to-date project information and summarizing the GRM process, including contact details of the relevant Contact Person. Public information bulletins websites and </w:t>
      </w:r>
      <w:r>
        <w:lastRenderedPageBreak/>
        <w:t xml:space="preserve">other public information will also include this information. Anyone shall be able to lodge a grievance and the methods (forms, in person, telephone, forms written in Tuvaluan) should not inhibit the </w:t>
      </w:r>
      <w:r w:rsidR="000A16FD">
        <w:t>lodgment</w:t>
      </w:r>
      <w:r>
        <w:t xml:space="preserve"> of any grievance.</w:t>
      </w:r>
    </w:p>
    <w:p w14:paraId="30CC9C3A" w14:textId="1DABE4CA" w:rsidR="005862DC" w:rsidRDefault="00F53E54" w:rsidP="000B22AA">
      <w:r>
        <w:t xml:space="preserve">The </w:t>
      </w:r>
      <w:r w:rsidR="000A16FD">
        <w:t>GRM</w:t>
      </w:r>
      <w:r>
        <w:t xml:space="preserve"> process will not impede affected persons access to the Tuvalu legal system. At any time, the complainant may take the matter to the appropriate legal or judicial authority as per the laws of Tuvalu</w:t>
      </w:r>
      <w:r w:rsidR="000B22AA">
        <w:t>.</w:t>
      </w:r>
    </w:p>
    <w:p w14:paraId="34921EA2" w14:textId="6674DCD1" w:rsidR="005862DC" w:rsidRDefault="005862DC" w:rsidP="005862DC">
      <w:pPr>
        <w:rPr>
          <w:rFonts w:asciiTheme="majorHAnsi" w:eastAsiaTheme="majorEastAsia" w:hAnsiTheme="majorHAnsi" w:cstheme="majorBidi"/>
          <w:color w:val="2F5496" w:themeColor="accent1" w:themeShade="BF"/>
          <w:sz w:val="32"/>
          <w:szCs w:val="32"/>
          <w:lang w:val="en-GB"/>
        </w:rPr>
      </w:pPr>
    </w:p>
    <w:p w14:paraId="69445E4B" w14:textId="3445473C" w:rsidR="00A013E4" w:rsidRDefault="00B21A36" w:rsidP="005069C7">
      <w:pPr>
        <w:pStyle w:val="Heading1"/>
        <w:rPr>
          <w:lang w:val="en-GB"/>
        </w:rPr>
      </w:pPr>
      <w:bookmarkStart w:id="56" w:name="_Toc158037454"/>
      <w:r>
        <w:rPr>
          <w:lang w:val="en-GB"/>
        </w:rPr>
        <w:t>Institutional Arrangements</w:t>
      </w:r>
      <w:bookmarkEnd w:id="56"/>
    </w:p>
    <w:p w14:paraId="79CC8CB0" w14:textId="6781EC51" w:rsidR="005F5F5F" w:rsidRDefault="005F5F5F" w:rsidP="005F5F5F">
      <w:r>
        <w:t>TEC is responsible for the preparation and supervision of the ESMP for the design and installation phase, including commissioning.</w:t>
      </w:r>
      <w:r w:rsidR="00086C31">
        <w:t xml:space="preserve"> </w:t>
      </w:r>
      <w:r w:rsidR="00E826A9">
        <w:t>The</w:t>
      </w:r>
      <w:r w:rsidR="00EC5E1A">
        <w:t xml:space="preserve"> CPMO will provide technical assistance in E&amp;S risk management</w:t>
      </w:r>
      <w:r w:rsidR="00E826A9">
        <w:t xml:space="preserve"> </w:t>
      </w:r>
      <w:r w:rsidR="00086C31">
        <w:t xml:space="preserve">This includes integration of </w:t>
      </w:r>
      <w:r w:rsidR="00EB6EBF">
        <w:t xml:space="preserve">ESMP requirements into </w:t>
      </w:r>
      <w:r w:rsidR="00170864">
        <w:t>bid documents</w:t>
      </w:r>
      <w:r w:rsidR="005F1696">
        <w:t xml:space="preserve"> </w:t>
      </w:r>
      <w:r w:rsidR="00FB5AF1">
        <w:t>for</w:t>
      </w:r>
      <w:r w:rsidR="005F1696">
        <w:t xml:space="preserve"> the contractor’s </w:t>
      </w:r>
      <w:proofErr w:type="gramStart"/>
      <w:r w:rsidR="005F1696">
        <w:t>CESMP</w:t>
      </w:r>
      <w:r w:rsidR="00EB6EBF">
        <w:t xml:space="preserve"> </w:t>
      </w:r>
      <w:r>
        <w:t xml:space="preserve"> The</w:t>
      </w:r>
      <w:proofErr w:type="gramEnd"/>
      <w:r>
        <w:t xml:space="preserve"> Contractor is responsible for the implementation of the ESMP and the preparation of specific implementation plans during these phases.  TEC is responsible for implementation of the ESMP during the operational phase of the solar arrays</w:t>
      </w:r>
      <w:r w:rsidR="005D01B6">
        <w:t xml:space="preserve"> as well as those actions in section 5 where it is identified as responsible</w:t>
      </w:r>
      <w:r>
        <w:t xml:space="preserve">.  </w:t>
      </w:r>
    </w:p>
    <w:p w14:paraId="77BFB563" w14:textId="548CD7BF" w:rsidR="00B21A36" w:rsidRDefault="00B21A36" w:rsidP="00B21A36">
      <w:r>
        <w:t xml:space="preserve">TEC is responsible for </w:t>
      </w:r>
      <w:r w:rsidR="00FB5AF1">
        <w:t xml:space="preserve">starting the development consent process </w:t>
      </w:r>
      <w:r>
        <w:t xml:space="preserve">required under the Environment Protection Act 2008 and the 2014 EIA Regulations.  </w:t>
      </w:r>
      <w:r w:rsidR="00FB5AF1">
        <w:t xml:space="preserve">The contractor will complete any required </w:t>
      </w:r>
      <w:r w:rsidR="00FB5AF1" w:rsidRPr="00FB5AF1">
        <w:t xml:space="preserve">PEAR/EMP </w:t>
      </w:r>
      <w:r w:rsidR="00FB5AF1">
        <w:t xml:space="preserve">(and C-ESMP) </w:t>
      </w:r>
      <w:r w:rsidR="00FB5AF1" w:rsidRPr="00FB5AF1">
        <w:t xml:space="preserve">for </w:t>
      </w:r>
      <w:r w:rsidR="00FB5AF1">
        <w:t>the</w:t>
      </w:r>
      <w:r w:rsidR="00FB5AF1" w:rsidRPr="00FB5AF1">
        <w:t xml:space="preserve"> development consent</w:t>
      </w:r>
      <w:r w:rsidR="00FB5AF1">
        <w:t>.</w:t>
      </w:r>
      <w:r w:rsidR="00FB5AF1" w:rsidRPr="00FB5AF1">
        <w:t xml:space="preserve"> </w:t>
      </w:r>
      <w:r w:rsidR="002059EC">
        <w:t>TEC will monitor the Contractors implementation of the ESMP</w:t>
      </w:r>
      <w:r w:rsidR="00FB5AF1">
        <w:t>/C-ESMP</w:t>
      </w:r>
      <w:r w:rsidR="002059EC">
        <w:t xml:space="preserve">. </w:t>
      </w:r>
    </w:p>
    <w:p w14:paraId="7C851E69" w14:textId="77777777" w:rsidR="00EB7706" w:rsidRDefault="00EB7706" w:rsidP="007561E3">
      <w:pPr>
        <w:pStyle w:val="Heading2"/>
        <w:rPr>
          <w:lang w:val="en-NZ"/>
        </w:rPr>
      </w:pPr>
      <w:bookmarkStart w:id="57" w:name="_Toc158037455"/>
      <w:bookmarkStart w:id="58" w:name="_Toc493600281"/>
      <w:r>
        <w:rPr>
          <w:lang w:val="en-NZ"/>
        </w:rPr>
        <w:t>Roles and Responsibilities</w:t>
      </w:r>
      <w:bookmarkEnd w:id="57"/>
    </w:p>
    <w:p w14:paraId="32744C73" w14:textId="432BA5D1" w:rsidR="007561E3" w:rsidRPr="005069C7" w:rsidRDefault="007561E3" w:rsidP="00EB7706">
      <w:pPr>
        <w:pStyle w:val="Heading3"/>
        <w:rPr>
          <w:lang w:val="en-NZ"/>
        </w:rPr>
      </w:pPr>
      <w:bookmarkStart w:id="59" w:name="_Toc158037456"/>
      <w:r>
        <w:rPr>
          <w:lang w:val="en-NZ"/>
        </w:rPr>
        <w:t xml:space="preserve">Safeguards Specialist and </w:t>
      </w:r>
      <w:r w:rsidRPr="005069C7">
        <w:rPr>
          <w:lang w:val="en-NZ"/>
        </w:rPr>
        <w:t xml:space="preserve">Project Implementation Unit under </w:t>
      </w:r>
      <w:r w:rsidR="002059EC">
        <w:rPr>
          <w:lang w:val="en-NZ"/>
        </w:rPr>
        <w:t>T</w:t>
      </w:r>
      <w:r w:rsidRPr="005069C7">
        <w:rPr>
          <w:lang w:val="en-NZ"/>
        </w:rPr>
        <w:t>EC</w:t>
      </w:r>
      <w:bookmarkEnd w:id="58"/>
      <w:bookmarkEnd w:id="59"/>
    </w:p>
    <w:p w14:paraId="32A5B91C" w14:textId="6ACA9FF1" w:rsidR="007561E3" w:rsidRPr="005069C7" w:rsidRDefault="007561E3" w:rsidP="007561E3">
      <w:pPr>
        <w:rPr>
          <w:lang w:val="en-NZ"/>
        </w:rPr>
      </w:pPr>
      <w:r>
        <w:rPr>
          <w:lang w:val="en-NZ"/>
        </w:rPr>
        <w:t xml:space="preserve">The </w:t>
      </w:r>
      <w:r w:rsidR="002059EC">
        <w:rPr>
          <w:lang w:val="en-NZ"/>
        </w:rPr>
        <w:t xml:space="preserve">ESDP </w:t>
      </w:r>
      <w:r>
        <w:rPr>
          <w:lang w:val="en-NZ"/>
        </w:rPr>
        <w:t xml:space="preserve">PIU Safeguards </w:t>
      </w:r>
      <w:r w:rsidR="00370552">
        <w:rPr>
          <w:lang w:val="en-NZ"/>
        </w:rPr>
        <w:t>Officer</w:t>
      </w:r>
      <w:r w:rsidR="00385399">
        <w:rPr>
          <w:lang w:val="en-NZ"/>
        </w:rPr>
        <w:t xml:space="preserve"> supported by the CPMO E</w:t>
      </w:r>
      <w:r w:rsidR="006B43F3">
        <w:rPr>
          <w:lang w:val="en-NZ"/>
        </w:rPr>
        <w:t>S</w:t>
      </w:r>
      <w:r w:rsidR="00385399">
        <w:rPr>
          <w:lang w:val="en-NZ"/>
        </w:rPr>
        <w:t xml:space="preserve">S </w:t>
      </w:r>
      <w:r w:rsidR="00853AE3">
        <w:rPr>
          <w:lang w:val="en-NZ"/>
        </w:rPr>
        <w:t>will, in relation to this ESMP</w:t>
      </w:r>
      <w:r>
        <w:rPr>
          <w:lang w:val="en-NZ"/>
        </w:rPr>
        <w:t>:</w:t>
      </w:r>
      <w:r w:rsidRPr="005069C7">
        <w:rPr>
          <w:lang w:val="en-NZ"/>
        </w:rPr>
        <w:t xml:space="preserve"> </w:t>
      </w:r>
    </w:p>
    <w:p w14:paraId="49A9CEF7" w14:textId="77777777" w:rsidR="005F5F5F" w:rsidRDefault="005F5F5F" w:rsidP="00435CBD">
      <w:pPr>
        <w:pStyle w:val="ListParagraph"/>
        <w:numPr>
          <w:ilvl w:val="0"/>
          <w:numId w:val="2"/>
        </w:numPr>
        <w:rPr>
          <w:lang w:val="en-NZ"/>
        </w:rPr>
      </w:pPr>
      <w:r w:rsidRPr="00202E00">
        <w:rPr>
          <w:lang w:val="en-NZ"/>
        </w:rPr>
        <w:t xml:space="preserve">Provide support to the PIU regarding instances of Contractor non-compliance and GRM </w:t>
      </w:r>
      <w:proofErr w:type="gramStart"/>
      <w:r w:rsidRPr="00202E00">
        <w:rPr>
          <w:lang w:val="en-NZ"/>
        </w:rPr>
        <w:t>responses</w:t>
      </w:r>
      <w:proofErr w:type="gramEnd"/>
    </w:p>
    <w:p w14:paraId="494B7024" w14:textId="7A66D79C" w:rsidR="005F5F5F" w:rsidRPr="005F5F5F" w:rsidRDefault="005F5F5F" w:rsidP="00435CBD">
      <w:pPr>
        <w:pStyle w:val="ListParagraph"/>
        <w:numPr>
          <w:ilvl w:val="0"/>
          <w:numId w:val="2"/>
        </w:numPr>
        <w:ind w:left="709"/>
        <w:rPr>
          <w:lang w:val="en-NZ"/>
        </w:rPr>
      </w:pPr>
      <w:r w:rsidRPr="005F5F5F">
        <w:rPr>
          <w:lang w:val="en-NZ"/>
        </w:rPr>
        <w:t>Review the</w:t>
      </w:r>
      <w:r w:rsidR="007B65AB">
        <w:rPr>
          <w:lang w:val="en-NZ"/>
        </w:rPr>
        <w:t xml:space="preserve"> C-ESMP, including I</w:t>
      </w:r>
      <w:r w:rsidRPr="005F5F5F">
        <w:rPr>
          <w:lang w:val="en-NZ"/>
        </w:rPr>
        <w:t>mplementation Plans prepared by the Contractor and clearing them prior to work starting.</w:t>
      </w:r>
    </w:p>
    <w:p w14:paraId="6E19F06A" w14:textId="566A6DA3" w:rsidR="005F5F5F" w:rsidRDefault="007B65AB" w:rsidP="00435CBD">
      <w:pPr>
        <w:pStyle w:val="ListParagraph"/>
        <w:numPr>
          <w:ilvl w:val="0"/>
          <w:numId w:val="2"/>
        </w:numPr>
        <w:rPr>
          <w:lang w:val="en-NZ"/>
        </w:rPr>
      </w:pPr>
      <w:r>
        <w:rPr>
          <w:lang w:val="en-NZ"/>
        </w:rPr>
        <w:t>Support</w:t>
      </w:r>
      <w:r w:rsidR="00FB5AF1">
        <w:rPr>
          <w:lang w:val="en-NZ"/>
        </w:rPr>
        <w:t xml:space="preserve"> the contractor in u</w:t>
      </w:r>
      <w:r w:rsidR="005F5F5F" w:rsidRPr="00202E00">
        <w:rPr>
          <w:lang w:val="en-NZ"/>
        </w:rPr>
        <w:t>pdating the ESMP</w:t>
      </w:r>
      <w:r>
        <w:rPr>
          <w:lang w:val="en-NZ"/>
        </w:rPr>
        <w:t>/C-ESMP</w:t>
      </w:r>
      <w:r w:rsidR="005F5F5F" w:rsidRPr="00202E00">
        <w:rPr>
          <w:lang w:val="en-NZ"/>
        </w:rPr>
        <w:t xml:space="preserve"> as necessary to reflect project changes</w:t>
      </w:r>
      <w:r w:rsidR="005F5F5F">
        <w:rPr>
          <w:lang w:val="en-NZ"/>
        </w:rPr>
        <w:t>.  This includes the SWMP, Codes of Practice and Mitigation Tables.</w:t>
      </w:r>
    </w:p>
    <w:p w14:paraId="6369E859" w14:textId="77777777" w:rsidR="005F5F5F" w:rsidRPr="00202E00" w:rsidRDefault="005F5F5F" w:rsidP="00435CBD">
      <w:pPr>
        <w:pStyle w:val="ListParagraph"/>
        <w:numPr>
          <w:ilvl w:val="0"/>
          <w:numId w:val="2"/>
        </w:numPr>
        <w:rPr>
          <w:lang w:val="en-NZ"/>
        </w:rPr>
      </w:pPr>
      <w:r w:rsidRPr="00202E00">
        <w:rPr>
          <w:lang w:val="en-NZ"/>
        </w:rPr>
        <w:t xml:space="preserve">Supporting PIU to </w:t>
      </w:r>
      <w:r>
        <w:rPr>
          <w:lang w:val="en-NZ"/>
        </w:rPr>
        <w:t xml:space="preserve">enable effective citizen engagement into the project and </w:t>
      </w:r>
      <w:r w:rsidRPr="00202E00">
        <w:rPr>
          <w:lang w:val="en-NZ"/>
        </w:rPr>
        <w:t xml:space="preserve">provide meaningful input and direction into community consultations for </w:t>
      </w:r>
      <w:proofErr w:type="gramStart"/>
      <w:r w:rsidRPr="00202E00">
        <w:rPr>
          <w:lang w:val="en-NZ"/>
        </w:rPr>
        <w:t>projects</w:t>
      </w:r>
      <w:proofErr w:type="gramEnd"/>
    </w:p>
    <w:p w14:paraId="7103820F" w14:textId="77777777" w:rsidR="005F5F5F" w:rsidRDefault="005F5F5F" w:rsidP="00435CBD">
      <w:pPr>
        <w:pStyle w:val="ListParagraph"/>
        <w:numPr>
          <w:ilvl w:val="0"/>
          <w:numId w:val="2"/>
        </w:numPr>
        <w:rPr>
          <w:lang w:val="en-NZ"/>
        </w:rPr>
      </w:pPr>
      <w:r>
        <w:rPr>
          <w:lang w:val="en-NZ"/>
        </w:rPr>
        <w:t>Liaise with World Bank safeguards specialists for clearance of the ESMP and any updates.</w:t>
      </w:r>
    </w:p>
    <w:p w14:paraId="14F157E1" w14:textId="40C47865" w:rsidR="004E1BAF" w:rsidRDefault="00FB5AF1" w:rsidP="00435CBD">
      <w:pPr>
        <w:pStyle w:val="ListParagraph"/>
        <w:numPr>
          <w:ilvl w:val="0"/>
          <w:numId w:val="2"/>
        </w:numPr>
        <w:rPr>
          <w:lang w:val="en-NZ"/>
        </w:rPr>
      </w:pPr>
      <w:r>
        <w:rPr>
          <w:lang w:val="en-NZ"/>
        </w:rPr>
        <w:t>Inductio</w:t>
      </w:r>
      <w:r w:rsidR="00697A7A">
        <w:rPr>
          <w:lang w:val="en-NZ"/>
        </w:rPr>
        <w:t>n</w:t>
      </w:r>
      <w:r>
        <w:rPr>
          <w:lang w:val="en-NZ"/>
        </w:rPr>
        <w:t xml:space="preserve"> briefing</w:t>
      </w:r>
      <w:r w:rsidR="004E1BAF">
        <w:rPr>
          <w:lang w:val="en-NZ"/>
        </w:rPr>
        <w:t xml:space="preserve"> to PIU and contractors on the ESMP requirements before civil works commence (refer to 9.1).</w:t>
      </w:r>
    </w:p>
    <w:p w14:paraId="2EA17096" w14:textId="0842372E" w:rsidR="005F5F5F" w:rsidRDefault="005F5F5F" w:rsidP="005F5F5F">
      <w:pPr>
        <w:rPr>
          <w:lang w:val="en-NZ"/>
        </w:rPr>
      </w:pPr>
      <w:r>
        <w:rPr>
          <w:lang w:val="en-NZ"/>
        </w:rPr>
        <w:t xml:space="preserve">To enable the implementation of this ESMP, the </w:t>
      </w:r>
      <w:r w:rsidR="00C57B77">
        <w:rPr>
          <w:lang w:val="en-NZ"/>
        </w:rPr>
        <w:t>TEC Project Manager</w:t>
      </w:r>
      <w:r w:rsidRPr="00D858FB">
        <w:rPr>
          <w:lang w:val="en-NZ"/>
        </w:rPr>
        <w:t xml:space="preserve"> will be responsible fo</w:t>
      </w:r>
      <w:r w:rsidR="00360EA6">
        <w:rPr>
          <w:lang w:val="en-NZ"/>
        </w:rPr>
        <w:t>r</w:t>
      </w:r>
      <w:r>
        <w:rPr>
          <w:lang w:val="en-NZ"/>
        </w:rPr>
        <w:t>:</w:t>
      </w:r>
    </w:p>
    <w:p w14:paraId="0268FD24" w14:textId="6F4B9881" w:rsidR="005F5F5F" w:rsidRPr="00074418" w:rsidRDefault="005F5F5F" w:rsidP="00435CBD">
      <w:pPr>
        <w:pStyle w:val="ListParagraph"/>
        <w:numPr>
          <w:ilvl w:val="0"/>
          <w:numId w:val="27"/>
        </w:numPr>
        <w:rPr>
          <w:lang w:val="en-NZ"/>
        </w:rPr>
      </w:pPr>
      <w:r w:rsidRPr="00074418">
        <w:rPr>
          <w:lang w:val="en-NZ"/>
        </w:rPr>
        <w:t xml:space="preserve">Overall project coordination and technical guidance. </w:t>
      </w:r>
    </w:p>
    <w:p w14:paraId="10C40EF8" w14:textId="75CE03C2" w:rsidR="005F5F5F" w:rsidRPr="00074418" w:rsidRDefault="00360EA6" w:rsidP="00435CBD">
      <w:pPr>
        <w:pStyle w:val="ListParagraph"/>
        <w:numPr>
          <w:ilvl w:val="0"/>
          <w:numId w:val="27"/>
        </w:numPr>
        <w:rPr>
          <w:lang w:val="en-NZ"/>
        </w:rPr>
      </w:pPr>
      <w:r>
        <w:rPr>
          <w:lang w:val="en-NZ"/>
        </w:rPr>
        <w:t>Ensuring weekly</w:t>
      </w:r>
      <w:r w:rsidR="005F5F5F" w:rsidRPr="00074418">
        <w:rPr>
          <w:lang w:val="en-NZ"/>
        </w:rPr>
        <w:t xml:space="preserve"> inspections of project works </w:t>
      </w:r>
      <w:r>
        <w:rPr>
          <w:lang w:val="en-NZ"/>
        </w:rPr>
        <w:t xml:space="preserve">are undertaken by TEC engineers </w:t>
      </w:r>
      <w:r w:rsidR="005F5F5F" w:rsidRPr="00074418">
        <w:rPr>
          <w:lang w:val="en-NZ"/>
        </w:rPr>
        <w:t xml:space="preserve">as per the ESMP monitoring </w:t>
      </w:r>
      <w:proofErr w:type="gramStart"/>
      <w:r w:rsidR="005F5F5F" w:rsidRPr="00074418">
        <w:rPr>
          <w:lang w:val="en-NZ"/>
        </w:rPr>
        <w:t>plan</w:t>
      </w:r>
      <w:proofErr w:type="gramEnd"/>
    </w:p>
    <w:p w14:paraId="4C7EFF1C" w14:textId="77777777" w:rsidR="005F5F5F" w:rsidRPr="00074418" w:rsidRDefault="005F5F5F" w:rsidP="00435CBD">
      <w:pPr>
        <w:pStyle w:val="ListParagraph"/>
        <w:numPr>
          <w:ilvl w:val="0"/>
          <w:numId w:val="27"/>
        </w:numPr>
        <w:rPr>
          <w:lang w:val="en-NZ"/>
        </w:rPr>
      </w:pPr>
      <w:r w:rsidRPr="00074418">
        <w:rPr>
          <w:lang w:val="en-NZ"/>
        </w:rPr>
        <w:t xml:space="preserve">Maintain the GRM and seek input from the Safeguard Specialist on complaint resolution where </w:t>
      </w:r>
      <w:proofErr w:type="gramStart"/>
      <w:r w:rsidRPr="00074418">
        <w:rPr>
          <w:lang w:val="en-NZ"/>
        </w:rPr>
        <w:t>necessary</w:t>
      </w:r>
      <w:proofErr w:type="gramEnd"/>
    </w:p>
    <w:p w14:paraId="3F0DBCCC" w14:textId="4AECF3A4" w:rsidR="005F5F5F" w:rsidRPr="00074418" w:rsidRDefault="005F5F5F" w:rsidP="00435CBD">
      <w:pPr>
        <w:pStyle w:val="ListParagraph"/>
        <w:numPr>
          <w:ilvl w:val="0"/>
          <w:numId w:val="27"/>
        </w:numPr>
        <w:rPr>
          <w:lang w:val="en-NZ"/>
        </w:rPr>
      </w:pPr>
      <w:r w:rsidRPr="00074418">
        <w:rPr>
          <w:lang w:val="en-NZ"/>
        </w:rPr>
        <w:t>Facilitate community consultations with the Contractor</w:t>
      </w:r>
      <w:r w:rsidR="00360EA6">
        <w:rPr>
          <w:lang w:val="en-NZ"/>
        </w:rPr>
        <w:t xml:space="preserve"> with support from the ESDP Safeguard Specialist</w:t>
      </w:r>
    </w:p>
    <w:p w14:paraId="0D10BFF8" w14:textId="4B78666A" w:rsidR="005F5F5F" w:rsidRPr="00074418" w:rsidRDefault="005F5F5F" w:rsidP="00435CBD">
      <w:pPr>
        <w:pStyle w:val="ListParagraph"/>
        <w:numPr>
          <w:ilvl w:val="0"/>
          <w:numId w:val="27"/>
        </w:numPr>
        <w:rPr>
          <w:lang w:val="en-NZ"/>
        </w:rPr>
      </w:pPr>
      <w:r w:rsidRPr="00074418">
        <w:rPr>
          <w:lang w:val="en-NZ"/>
        </w:rPr>
        <w:lastRenderedPageBreak/>
        <w:t>Support the Contractor to implement the</w:t>
      </w:r>
      <w:r>
        <w:rPr>
          <w:lang w:val="en-NZ"/>
        </w:rPr>
        <w:t xml:space="preserve"> ESMP</w:t>
      </w:r>
      <w:r w:rsidR="007B65AB">
        <w:rPr>
          <w:lang w:val="en-NZ"/>
        </w:rPr>
        <w:t>/C-ESMP</w:t>
      </w:r>
      <w:r>
        <w:rPr>
          <w:lang w:val="en-NZ"/>
        </w:rPr>
        <w:t xml:space="preserve"> and subplans such as the TMP and</w:t>
      </w:r>
      <w:r w:rsidRPr="00074418">
        <w:rPr>
          <w:lang w:val="en-NZ"/>
        </w:rPr>
        <w:t xml:space="preserve"> SWMP</w:t>
      </w:r>
    </w:p>
    <w:p w14:paraId="36C5C8EB" w14:textId="77777777" w:rsidR="00853AE3" w:rsidRDefault="00853AE3" w:rsidP="00853AE3">
      <w:pPr>
        <w:rPr>
          <w:lang w:val="en-NZ"/>
        </w:rPr>
      </w:pPr>
      <w:r>
        <w:rPr>
          <w:lang w:val="en-NZ"/>
        </w:rPr>
        <w:t>To enable the implementation of this ESMP, the ESDP</w:t>
      </w:r>
      <w:r w:rsidR="007561E3" w:rsidRPr="00D858FB">
        <w:rPr>
          <w:lang w:val="en-NZ"/>
        </w:rPr>
        <w:t xml:space="preserve"> Project Manager will be responsible for</w:t>
      </w:r>
      <w:r>
        <w:rPr>
          <w:lang w:val="en-NZ"/>
        </w:rPr>
        <w:t>:</w:t>
      </w:r>
    </w:p>
    <w:p w14:paraId="54632986" w14:textId="7B3CCC53" w:rsidR="00853AE3" w:rsidRPr="00074418" w:rsidRDefault="00853AE3" w:rsidP="00435CBD">
      <w:pPr>
        <w:pStyle w:val="ListParagraph"/>
        <w:numPr>
          <w:ilvl w:val="0"/>
          <w:numId w:val="27"/>
        </w:numPr>
        <w:rPr>
          <w:lang w:val="en-NZ"/>
        </w:rPr>
      </w:pPr>
      <w:r w:rsidRPr="00074418">
        <w:rPr>
          <w:lang w:val="en-NZ"/>
        </w:rPr>
        <w:t xml:space="preserve">Overall project coordination and technical guidance. </w:t>
      </w:r>
    </w:p>
    <w:p w14:paraId="66777367" w14:textId="6269B0AE" w:rsidR="00853AE3" w:rsidRPr="00074418" w:rsidRDefault="00853AE3" w:rsidP="00435CBD">
      <w:pPr>
        <w:pStyle w:val="ListParagraph"/>
        <w:numPr>
          <w:ilvl w:val="0"/>
          <w:numId w:val="27"/>
        </w:numPr>
        <w:rPr>
          <w:lang w:val="en-NZ"/>
        </w:rPr>
      </w:pPr>
      <w:r w:rsidRPr="00074418">
        <w:rPr>
          <w:lang w:val="en-NZ"/>
        </w:rPr>
        <w:t>Undertake weekly inspections of project works as per the ESMP</w:t>
      </w:r>
      <w:r w:rsidR="007B65AB">
        <w:rPr>
          <w:lang w:val="en-NZ"/>
        </w:rPr>
        <w:t>/C-ESMP</w:t>
      </w:r>
      <w:r w:rsidRPr="00074418">
        <w:rPr>
          <w:lang w:val="en-NZ"/>
        </w:rPr>
        <w:t xml:space="preserve"> monitoring </w:t>
      </w:r>
      <w:proofErr w:type="gramStart"/>
      <w:r w:rsidRPr="00074418">
        <w:rPr>
          <w:lang w:val="en-NZ"/>
        </w:rPr>
        <w:t>plan</w:t>
      </w:r>
      <w:proofErr w:type="gramEnd"/>
    </w:p>
    <w:p w14:paraId="7341B52F" w14:textId="271A1883" w:rsidR="00853AE3" w:rsidRPr="00074418" w:rsidRDefault="00853AE3" w:rsidP="00435CBD">
      <w:pPr>
        <w:pStyle w:val="ListParagraph"/>
        <w:numPr>
          <w:ilvl w:val="0"/>
          <w:numId w:val="27"/>
        </w:numPr>
        <w:rPr>
          <w:lang w:val="en-NZ"/>
        </w:rPr>
      </w:pPr>
      <w:r w:rsidRPr="00074418">
        <w:rPr>
          <w:lang w:val="en-NZ"/>
        </w:rPr>
        <w:t xml:space="preserve">Maintain the GRM and seek input from the Safeguard Specialist on complaint resolution where </w:t>
      </w:r>
      <w:proofErr w:type="gramStart"/>
      <w:r w:rsidRPr="00074418">
        <w:rPr>
          <w:lang w:val="en-NZ"/>
        </w:rPr>
        <w:t>necessary</w:t>
      </w:r>
      <w:proofErr w:type="gramEnd"/>
    </w:p>
    <w:p w14:paraId="2F2B1DED" w14:textId="05AC6C51" w:rsidR="00853AE3" w:rsidRPr="00074418" w:rsidRDefault="00853AE3" w:rsidP="00435CBD">
      <w:pPr>
        <w:pStyle w:val="ListParagraph"/>
        <w:numPr>
          <w:ilvl w:val="0"/>
          <w:numId w:val="27"/>
        </w:numPr>
        <w:rPr>
          <w:lang w:val="en-NZ"/>
        </w:rPr>
      </w:pPr>
      <w:r w:rsidRPr="00074418">
        <w:rPr>
          <w:lang w:val="en-NZ"/>
        </w:rPr>
        <w:t xml:space="preserve">Facilitate community consultations with the </w:t>
      </w:r>
      <w:proofErr w:type="gramStart"/>
      <w:r w:rsidRPr="00074418">
        <w:rPr>
          <w:lang w:val="en-NZ"/>
        </w:rPr>
        <w:t>Contractor</w:t>
      </w:r>
      <w:proofErr w:type="gramEnd"/>
    </w:p>
    <w:p w14:paraId="42C4003F" w14:textId="59692BE9" w:rsidR="00853AE3" w:rsidRPr="00074418" w:rsidRDefault="00074418" w:rsidP="00435CBD">
      <w:pPr>
        <w:pStyle w:val="ListParagraph"/>
        <w:numPr>
          <w:ilvl w:val="0"/>
          <w:numId w:val="27"/>
        </w:numPr>
        <w:rPr>
          <w:lang w:val="en-NZ"/>
        </w:rPr>
      </w:pPr>
      <w:r w:rsidRPr="00074418">
        <w:rPr>
          <w:lang w:val="en-NZ"/>
        </w:rPr>
        <w:t>Support the Contractor to implement their</w:t>
      </w:r>
      <w:r w:rsidR="007B65AB">
        <w:rPr>
          <w:lang w:val="en-NZ"/>
        </w:rPr>
        <w:t xml:space="preserve"> C-ESMP, including</w:t>
      </w:r>
      <w:r w:rsidRPr="00074418">
        <w:rPr>
          <w:lang w:val="en-NZ"/>
        </w:rPr>
        <w:t xml:space="preserve"> SWMP</w:t>
      </w:r>
      <w:r w:rsidR="007B65AB">
        <w:rPr>
          <w:lang w:val="en-NZ"/>
        </w:rPr>
        <w:t xml:space="preserve"> and other </w:t>
      </w:r>
      <w:proofErr w:type="gramStart"/>
      <w:r w:rsidR="007B65AB">
        <w:rPr>
          <w:lang w:val="en-NZ"/>
        </w:rPr>
        <w:t>plans</w:t>
      </w:r>
      <w:proofErr w:type="gramEnd"/>
    </w:p>
    <w:p w14:paraId="4E4C2BA2" w14:textId="402FF043" w:rsidR="00931CD4" w:rsidRDefault="00931CD4" w:rsidP="00EB7706">
      <w:pPr>
        <w:pStyle w:val="Heading3"/>
        <w:rPr>
          <w:lang w:val="en-GB"/>
        </w:rPr>
      </w:pPr>
      <w:bookmarkStart w:id="60" w:name="_Toc158037457"/>
      <w:r>
        <w:rPr>
          <w:lang w:val="en-GB"/>
        </w:rPr>
        <w:t>Contractors</w:t>
      </w:r>
      <w:bookmarkEnd w:id="60"/>
    </w:p>
    <w:p w14:paraId="0A21013A" w14:textId="0D7F60DC" w:rsidR="00931CD4" w:rsidRDefault="00931CD4" w:rsidP="00931CD4">
      <w:pPr>
        <w:rPr>
          <w:lang w:val="en-GB"/>
        </w:rPr>
      </w:pPr>
      <w:r>
        <w:rPr>
          <w:lang w:val="en-GB"/>
        </w:rPr>
        <w:t>It is the Contractors responsibility to:</w:t>
      </w:r>
    </w:p>
    <w:p w14:paraId="6AB39BF4" w14:textId="4C4B8A57" w:rsidR="00931CD4" w:rsidRPr="0028213B" w:rsidRDefault="00931CD4" w:rsidP="00435CBD">
      <w:pPr>
        <w:pStyle w:val="ListParagraph"/>
        <w:numPr>
          <w:ilvl w:val="0"/>
          <w:numId w:val="3"/>
        </w:numPr>
        <w:rPr>
          <w:lang w:val="en-GB"/>
        </w:rPr>
      </w:pPr>
      <w:r w:rsidRPr="0028213B">
        <w:rPr>
          <w:lang w:val="en-GB"/>
        </w:rPr>
        <w:t xml:space="preserve">Prepare and have cleared by </w:t>
      </w:r>
      <w:r w:rsidR="00360EA6" w:rsidRPr="0028213B">
        <w:rPr>
          <w:lang w:val="en-GB"/>
        </w:rPr>
        <w:t xml:space="preserve">the ESDP Safeguard </w:t>
      </w:r>
      <w:r w:rsidR="00FC4425" w:rsidRPr="0028213B">
        <w:rPr>
          <w:lang w:val="en-GB"/>
        </w:rPr>
        <w:t>Specialist</w:t>
      </w:r>
      <w:r w:rsidR="009016D1" w:rsidRPr="0028213B">
        <w:rPr>
          <w:lang w:val="en-GB"/>
        </w:rPr>
        <w:t xml:space="preserve"> any implementation plans required for the contract under this ESMP</w:t>
      </w:r>
      <w:r w:rsidR="00360EA6" w:rsidRPr="0028213B">
        <w:rPr>
          <w:lang w:val="en-GB"/>
        </w:rPr>
        <w:t>:</w:t>
      </w:r>
    </w:p>
    <w:p w14:paraId="489A3FB5" w14:textId="77777777" w:rsidR="004B4583" w:rsidRPr="000A335D" w:rsidRDefault="004B4583" w:rsidP="004B4583">
      <w:pPr>
        <w:pStyle w:val="ListParagraph"/>
        <w:numPr>
          <w:ilvl w:val="1"/>
          <w:numId w:val="3"/>
        </w:numPr>
        <w:rPr>
          <w:lang w:val="en-GB"/>
        </w:rPr>
      </w:pPr>
      <w:r w:rsidRPr="000A335D">
        <w:rPr>
          <w:lang w:val="en-GB"/>
        </w:rPr>
        <w:t xml:space="preserve">Prepare/complete the Environmental Permit </w:t>
      </w:r>
      <w:proofErr w:type="gramStart"/>
      <w:r w:rsidRPr="000A335D">
        <w:rPr>
          <w:lang w:val="en-GB"/>
        </w:rPr>
        <w:t>requirements</w:t>
      </w:r>
      <w:proofErr w:type="gramEnd"/>
    </w:p>
    <w:p w14:paraId="03070AC8" w14:textId="45AE3C9D" w:rsidR="002F4B39" w:rsidRPr="0028213B" w:rsidRDefault="002F4B39" w:rsidP="00435CBD">
      <w:pPr>
        <w:pStyle w:val="ListParagraph"/>
        <w:numPr>
          <w:ilvl w:val="1"/>
          <w:numId w:val="3"/>
        </w:numPr>
        <w:rPr>
          <w:lang w:val="en-GB"/>
        </w:rPr>
      </w:pPr>
      <w:r w:rsidRPr="0028213B">
        <w:rPr>
          <w:lang w:val="en-GB"/>
        </w:rPr>
        <w:t xml:space="preserve">Prepare </w:t>
      </w:r>
      <w:r w:rsidR="004B4583" w:rsidRPr="0028213B">
        <w:rPr>
          <w:lang w:val="en-GB"/>
        </w:rPr>
        <w:t xml:space="preserve">the </w:t>
      </w:r>
      <w:r w:rsidRPr="0028213B">
        <w:rPr>
          <w:lang w:val="en-GB"/>
        </w:rPr>
        <w:t>C-ESMP</w:t>
      </w:r>
    </w:p>
    <w:p w14:paraId="3FFB4758" w14:textId="32871395" w:rsidR="00360EA6" w:rsidRDefault="00360EA6" w:rsidP="00435CBD">
      <w:pPr>
        <w:pStyle w:val="ListParagraph"/>
        <w:numPr>
          <w:ilvl w:val="1"/>
          <w:numId w:val="3"/>
        </w:numPr>
        <w:rPr>
          <w:lang w:val="en-GB"/>
        </w:rPr>
      </w:pPr>
      <w:r>
        <w:rPr>
          <w:lang w:val="en-GB"/>
        </w:rPr>
        <w:t>Health and Safety Plan</w:t>
      </w:r>
    </w:p>
    <w:p w14:paraId="25ECCC6B" w14:textId="77777777" w:rsidR="00360EA6" w:rsidRDefault="00360EA6" w:rsidP="00435CBD">
      <w:pPr>
        <w:pStyle w:val="ListParagraph"/>
        <w:numPr>
          <w:ilvl w:val="1"/>
          <w:numId w:val="3"/>
        </w:numPr>
        <w:rPr>
          <w:lang w:val="en-GB"/>
        </w:rPr>
      </w:pPr>
      <w:r>
        <w:rPr>
          <w:lang w:val="en-GB"/>
        </w:rPr>
        <w:t>Waste Management Plan</w:t>
      </w:r>
    </w:p>
    <w:p w14:paraId="086AE95C" w14:textId="36664ECA" w:rsidR="00360EA6" w:rsidRDefault="00360EA6" w:rsidP="00435CBD">
      <w:pPr>
        <w:pStyle w:val="ListParagraph"/>
        <w:numPr>
          <w:ilvl w:val="1"/>
          <w:numId w:val="3"/>
        </w:numPr>
        <w:rPr>
          <w:lang w:val="en-GB"/>
        </w:rPr>
      </w:pPr>
      <w:r>
        <w:rPr>
          <w:lang w:val="en-GB"/>
        </w:rPr>
        <w:t>Traffic Management Plan</w:t>
      </w:r>
      <w:r w:rsidR="001328FA">
        <w:rPr>
          <w:lang w:val="en-GB"/>
        </w:rPr>
        <w:t xml:space="preserve"> (including identification of the haulage route)</w:t>
      </w:r>
    </w:p>
    <w:p w14:paraId="790F8387" w14:textId="42D1EFAF" w:rsidR="00360EA6" w:rsidRPr="00360EA6" w:rsidRDefault="00360EA6" w:rsidP="00435CBD">
      <w:pPr>
        <w:pStyle w:val="ListParagraph"/>
        <w:numPr>
          <w:ilvl w:val="1"/>
          <w:numId w:val="3"/>
        </w:numPr>
        <w:rPr>
          <w:lang w:val="en-GB"/>
        </w:rPr>
      </w:pPr>
      <w:r>
        <w:rPr>
          <w:lang w:val="en-GB"/>
        </w:rPr>
        <w:t xml:space="preserve">Worker Code of Conduct </w:t>
      </w:r>
    </w:p>
    <w:p w14:paraId="64FD0E65" w14:textId="0A1D223D" w:rsidR="00931CD4" w:rsidRPr="009016D1" w:rsidRDefault="00931CD4" w:rsidP="00435CBD">
      <w:pPr>
        <w:pStyle w:val="ListParagraph"/>
        <w:numPr>
          <w:ilvl w:val="0"/>
          <w:numId w:val="3"/>
        </w:numPr>
        <w:rPr>
          <w:lang w:val="en-GB"/>
        </w:rPr>
      </w:pPr>
      <w:r w:rsidRPr="009016D1">
        <w:rPr>
          <w:lang w:val="en-GB"/>
        </w:rPr>
        <w:t>Carry out contracted works in accordance with this ESMP</w:t>
      </w:r>
      <w:r w:rsidR="007B65AB">
        <w:rPr>
          <w:lang w:val="en-GB"/>
        </w:rPr>
        <w:t>/C-ESMP</w:t>
      </w:r>
      <w:r w:rsidRPr="009016D1">
        <w:rPr>
          <w:lang w:val="en-GB"/>
        </w:rPr>
        <w:t xml:space="preserve"> and any required implementation plans</w:t>
      </w:r>
      <w:r w:rsidR="005E16F1">
        <w:rPr>
          <w:lang w:val="en-GB"/>
        </w:rPr>
        <w:t xml:space="preserve"> and permit </w:t>
      </w:r>
      <w:proofErr w:type="gramStart"/>
      <w:r w:rsidR="005E16F1">
        <w:rPr>
          <w:lang w:val="en-GB"/>
        </w:rPr>
        <w:t>conditions</w:t>
      </w:r>
      <w:proofErr w:type="gramEnd"/>
    </w:p>
    <w:p w14:paraId="7C4404A1" w14:textId="771175E5" w:rsidR="00931CD4" w:rsidRPr="009016D1" w:rsidRDefault="00931CD4" w:rsidP="00435CBD">
      <w:pPr>
        <w:pStyle w:val="ListParagraph"/>
        <w:numPr>
          <w:ilvl w:val="0"/>
          <w:numId w:val="3"/>
        </w:numPr>
        <w:rPr>
          <w:lang w:val="en-GB"/>
        </w:rPr>
      </w:pPr>
      <w:r w:rsidRPr="009016D1">
        <w:rPr>
          <w:lang w:val="en-GB"/>
        </w:rPr>
        <w:t xml:space="preserve">Conduct daily and weekly safeguard inspections to ensure compliance with this ESMP and report the results to the contracts supervising </w:t>
      </w:r>
      <w:proofErr w:type="gramStart"/>
      <w:r w:rsidRPr="009016D1">
        <w:rPr>
          <w:lang w:val="en-GB"/>
        </w:rPr>
        <w:t>body</w:t>
      </w:r>
      <w:proofErr w:type="gramEnd"/>
    </w:p>
    <w:p w14:paraId="73E4B9AA" w14:textId="0A82F317" w:rsidR="009016D1" w:rsidRPr="009016D1" w:rsidRDefault="009016D1" w:rsidP="00435CBD">
      <w:pPr>
        <w:pStyle w:val="ListParagraph"/>
        <w:numPr>
          <w:ilvl w:val="0"/>
          <w:numId w:val="3"/>
        </w:numPr>
        <w:rPr>
          <w:lang w:val="en-GB"/>
        </w:rPr>
      </w:pPr>
      <w:r w:rsidRPr="009016D1">
        <w:rPr>
          <w:lang w:val="en-GB"/>
        </w:rPr>
        <w:t xml:space="preserve">Provide meaningful input to any consultations required for the </w:t>
      </w:r>
      <w:proofErr w:type="gramStart"/>
      <w:r w:rsidRPr="009016D1">
        <w:rPr>
          <w:lang w:val="en-GB"/>
        </w:rPr>
        <w:t>project</w:t>
      </w:r>
      <w:proofErr w:type="gramEnd"/>
    </w:p>
    <w:p w14:paraId="5CB47F1D" w14:textId="4CC53E33" w:rsidR="009016D1" w:rsidRPr="009016D1" w:rsidRDefault="009016D1" w:rsidP="00435CBD">
      <w:pPr>
        <w:pStyle w:val="ListParagraph"/>
        <w:numPr>
          <w:ilvl w:val="0"/>
          <w:numId w:val="3"/>
        </w:numPr>
        <w:rPr>
          <w:lang w:val="en-GB"/>
        </w:rPr>
      </w:pPr>
      <w:r w:rsidRPr="009016D1">
        <w:rPr>
          <w:lang w:val="en-GB"/>
        </w:rPr>
        <w:t xml:space="preserve">Report all environmental and OHS incidents to the PIU for any </w:t>
      </w:r>
      <w:proofErr w:type="gramStart"/>
      <w:r w:rsidRPr="009016D1">
        <w:rPr>
          <w:lang w:val="en-GB"/>
        </w:rPr>
        <w:t>action</w:t>
      </w:r>
      <w:proofErr w:type="gramEnd"/>
    </w:p>
    <w:p w14:paraId="45EFFF0C" w14:textId="7DDDDF3A" w:rsidR="009016D1" w:rsidRPr="009016D1" w:rsidRDefault="009016D1" w:rsidP="00435CBD">
      <w:pPr>
        <w:pStyle w:val="ListParagraph"/>
        <w:numPr>
          <w:ilvl w:val="0"/>
          <w:numId w:val="3"/>
        </w:numPr>
        <w:rPr>
          <w:lang w:val="en-GB"/>
        </w:rPr>
      </w:pPr>
      <w:r w:rsidRPr="009016D1">
        <w:rPr>
          <w:lang w:val="en-GB"/>
        </w:rPr>
        <w:t xml:space="preserve">Respond to any reports of non-compliance within the directed </w:t>
      </w:r>
      <w:proofErr w:type="gramStart"/>
      <w:r w:rsidRPr="009016D1">
        <w:rPr>
          <w:lang w:val="en-GB"/>
        </w:rPr>
        <w:t>timeframe</w:t>
      </w:r>
      <w:proofErr w:type="gramEnd"/>
    </w:p>
    <w:p w14:paraId="1C7584D1" w14:textId="77777777" w:rsidR="00EB7706" w:rsidRDefault="00EB7706" w:rsidP="00EB7706">
      <w:pPr>
        <w:pStyle w:val="Heading2"/>
        <w:spacing w:before="200" w:line="276" w:lineRule="auto"/>
        <w:ind w:left="578" w:hanging="578"/>
      </w:pPr>
      <w:bookmarkStart w:id="61" w:name="_Ref371404872"/>
      <w:bookmarkStart w:id="62" w:name="_Toc158037458"/>
      <w:r>
        <w:t>Monitoring, Evaluation and Reporting</w:t>
      </w:r>
      <w:bookmarkEnd w:id="61"/>
      <w:bookmarkEnd w:id="62"/>
    </w:p>
    <w:p w14:paraId="6374FFEB" w14:textId="74BFEC90" w:rsidR="00EB7706" w:rsidRPr="003E1B68" w:rsidRDefault="00EB7706" w:rsidP="00EB7706">
      <w:r w:rsidRPr="003E1B68">
        <w:t xml:space="preserve">TEC </w:t>
      </w:r>
      <w:r>
        <w:t>will</w:t>
      </w:r>
      <w:r w:rsidRPr="003E1B68">
        <w:t xml:space="preserve"> </w:t>
      </w:r>
      <w:r w:rsidR="00360EA6">
        <w:t>supervise</w:t>
      </w:r>
      <w:r w:rsidRPr="003E1B68">
        <w:t xml:space="preserve"> the </w:t>
      </w:r>
      <w:r>
        <w:t xml:space="preserve">ESMP </w:t>
      </w:r>
      <w:r w:rsidRPr="003E1B68">
        <w:t>to ensure:</w:t>
      </w:r>
    </w:p>
    <w:p w14:paraId="5994663B" w14:textId="507B1B43" w:rsidR="00EB7706" w:rsidRPr="003E1B68" w:rsidRDefault="00EB7706" w:rsidP="00EB7706">
      <w:r w:rsidRPr="003E1B68">
        <w:t>1.</w:t>
      </w:r>
      <w:r w:rsidRPr="003E1B68">
        <w:tab/>
        <w:t xml:space="preserve">All parties are trained in, and familiar with, the </w:t>
      </w:r>
      <w:r>
        <w:t>ESMP and GRM</w:t>
      </w:r>
      <w:r w:rsidRPr="003E1B68">
        <w:t>.</w:t>
      </w:r>
    </w:p>
    <w:p w14:paraId="2D22D441" w14:textId="6258DF8B" w:rsidR="00EB7706" w:rsidRPr="003E1B68" w:rsidRDefault="00EB7706" w:rsidP="00EB7706">
      <w:r w:rsidRPr="003E1B68">
        <w:t>3.</w:t>
      </w:r>
      <w:r w:rsidRPr="003E1B68">
        <w:tab/>
        <w:t xml:space="preserve">That the </w:t>
      </w:r>
      <w:r>
        <w:t>ESMP is</w:t>
      </w:r>
      <w:r w:rsidRPr="003E1B68">
        <w:t xml:space="preserve"> being used and </w:t>
      </w:r>
      <w:r w:rsidR="00A90843" w:rsidRPr="003E1B68">
        <w:t>is</w:t>
      </w:r>
      <w:r w:rsidRPr="003E1B68">
        <w:t xml:space="preserve"> complied with.</w:t>
      </w:r>
    </w:p>
    <w:p w14:paraId="2C358DE4" w14:textId="598B9EF9" w:rsidR="00EB7706" w:rsidRPr="003E1B68" w:rsidRDefault="00EB7706" w:rsidP="00EB7706">
      <w:r w:rsidRPr="003E1B68">
        <w:t>4.</w:t>
      </w:r>
      <w:r w:rsidRPr="003E1B68">
        <w:tab/>
        <w:t xml:space="preserve">New risks and issues are being identified and the </w:t>
      </w:r>
      <w:r>
        <w:t>ESMP</w:t>
      </w:r>
      <w:r w:rsidRPr="003E1B68">
        <w:t xml:space="preserve"> updated if necessary.</w:t>
      </w:r>
    </w:p>
    <w:p w14:paraId="1D913A39" w14:textId="40048E47" w:rsidR="00EB7706" w:rsidRPr="003E1B68" w:rsidRDefault="00EB7706" w:rsidP="00EB7706">
      <w:r w:rsidRPr="003E1B68">
        <w:t>5.</w:t>
      </w:r>
      <w:r w:rsidRPr="003E1B68">
        <w:tab/>
        <w:t xml:space="preserve">Environmental or social incidents are </w:t>
      </w:r>
      <w:r w:rsidR="00DF26FE" w:rsidRPr="003E1B68">
        <w:t>reported and</w:t>
      </w:r>
      <w:r w:rsidRPr="003E1B68">
        <w:t xml:space="preserve"> resolved.</w:t>
      </w:r>
    </w:p>
    <w:p w14:paraId="677360BD" w14:textId="77777777" w:rsidR="00EB7706" w:rsidRDefault="00EB7706" w:rsidP="00EB7706">
      <w:r w:rsidRPr="003E1B68">
        <w:t>6.</w:t>
      </w:r>
      <w:r w:rsidRPr="003E1B68">
        <w:tab/>
        <w:t xml:space="preserve">All complaints are recorded and </w:t>
      </w:r>
      <w:r>
        <w:t>addressed</w:t>
      </w:r>
      <w:r w:rsidRPr="003E1B68">
        <w:t xml:space="preserve"> in accordance with the Complaints process.</w:t>
      </w:r>
    </w:p>
    <w:p w14:paraId="5053302A" w14:textId="0C38C91C" w:rsidR="00EB7706" w:rsidRDefault="00EB7706" w:rsidP="00EB7706">
      <w:r>
        <w:t>TEC is to report to the World Bank through the project reports prepared as part of the Grant Agreement.  Items to report are key actions carried out and incidents that occurred from the lists above.</w:t>
      </w:r>
      <w:r w:rsidRPr="003E1B68">
        <w:t xml:space="preserve"> </w:t>
      </w:r>
      <w:r>
        <w:t xml:space="preserve">The World Bank is responsible for monitoring the performance of TEC with respect to the implementation of the ESMP, and working with TEC to remedy any shortcomings, under the project agreement.  </w:t>
      </w:r>
    </w:p>
    <w:p w14:paraId="7987F536" w14:textId="77777777" w:rsidR="00C26721" w:rsidRDefault="00C26721" w:rsidP="00EB7706"/>
    <w:p w14:paraId="655A68BD" w14:textId="77777777" w:rsidR="00E15481" w:rsidRDefault="00E15481">
      <w:pPr>
        <w:rPr>
          <w:rFonts w:asciiTheme="majorHAnsi" w:eastAsiaTheme="majorEastAsia" w:hAnsiTheme="majorHAnsi" w:cstheme="majorBidi"/>
          <w:color w:val="2F5496" w:themeColor="accent1" w:themeShade="BF"/>
          <w:sz w:val="32"/>
          <w:szCs w:val="32"/>
          <w:lang w:val="en-GB"/>
        </w:rPr>
      </w:pPr>
      <w:r>
        <w:rPr>
          <w:lang w:val="en-GB"/>
        </w:rPr>
        <w:lastRenderedPageBreak/>
        <w:br w:type="page"/>
      </w:r>
    </w:p>
    <w:p w14:paraId="7EE25B6D" w14:textId="00B2C5C9" w:rsidR="00A013E4" w:rsidRDefault="003A18FD" w:rsidP="005069C7">
      <w:pPr>
        <w:pStyle w:val="Heading1"/>
        <w:rPr>
          <w:lang w:val="en-GB"/>
        </w:rPr>
      </w:pPr>
      <w:bookmarkStart w:id="63" w:name="_Toc158037459"/>
      <w:r>
        <w:rPr>
          <w:lang w:val="en-GB"/>
        </w:rPr>
        <w:lastRenderedPageBreak/>
        <w:t>Institutional Strengthening</w:t>
      </w:r>
      <w:bookmarkEnd w:id="63"/>
    </w:p>
    <w:p w14:paraId="66C17764" w14:textId="2DA383AE" w:rsidR="009303C4" w:rsidRPr="005069C7" w:rsidRDefault="009303C4" w:rsidP="009303C4">
      <w:pPr>
        <w:pStyle w:val="Heading2"/>
        <w:rPr>
          <w:lang w:val="en-NZ"/>
        </w:rPr>
      </w:pPr>
      <w:bookmarkStart w:id="64" w:name="_Toc158037460"/>
      <w:r>
        <w:rPr>
          <w:lang w:val="en-NZ"/>
        </w:rPr>
        <w:t>Training</w:t>
      </w:r>
      <w:bookmarkEnd w:id="64"/>
    </w:p>
    <w:p w14:paraId="7C8BE95A" w14:textId="0684CBB7" w:rsidR="00C45113" w:rsidRPr="00C45113" w:rsidRDefault="00C45113" w:rsidP="00C45113">
      <w:pPr>
        <w:rPr>
          <w:lang w:val="en-NZ"/>
        </w:rPr>
      </w:pPr>
      <w:r w:rsidRPr="00F558DD">
        <w:t>The Contractor</w:t>
      </w:r>
      <w:r>
        <w:t xml:space="preserve"> will provide a</w:t>
      </w:r>
      <w:r w:rsidRPr="00F558DD">
        <w:t xml:space="preserve"> maintenance schedule </w:t>
      </w:r>
      <w:r>
        <w:t xml:space="preserve">and include it in the system manual. </w:t>
      </w:r>
      <w:r w:rsidRPr="00F558DD">
        <w:t>Relevant maintenance staff are to be trained to properly perform the required maintenance tasks.</w:t>
      </w:r>
      <w:r>
        <w:t xml:space="preserve"> Contractor led </w:t>
      </w:r>
      <w:r w:rsidRPr="00F558DD">
        <w:t xml:space="preserve">TEC staff training </w:t>
      </w:r>
      <w:r>
        <w:t>will</w:t>
      </w:r>
      <w:r w:rsidRPr="00F558DD">
        <w:t xml:space="preserve"> be included throughout the installation and commissioning of the systems and incorporate comprehensive on-the-job training. In addition to </w:t>
      </w:r>
      <w:r w:rsidR="008C64DB" w:rsidRPr="00F558DD">
        <w:t>on-the-job</w:t>
      </w:r>
      <w:r w:rsidRPr="00F558DD">
        <w:t xml:space="preserve"> training, a formal training (minimum 5 days) </w:t>
      </w:r>
      <w:r>
        <w:t>will</w:t>
      </w:r>
      <w:r w:rsidRPr="00F558DD">
        <w:t xml:space="preserve"> be undertaken with a completed O&amp;M Manual as the training material </w:t>
      </w:r>
      <w:proofErr w:type="gramStart"/>
      <w:r w:rsidRPr="00F558DD">
        <w:t>so as to</w:t>
      </w:r>
      <w:proofErr w:type="gramEnd"/>
      <w:r w:rsidRPr="00F558DD">
        <w:t xml:space="preserve"> familiarize staff with location of supporting material. The formal training </w:t>
      </w:r>
      <w:r>
        <w:t>will</w:t>
      </w:r>
      <w:r w:rsidRPr="00F558DD">
        <w:t xml:space="preserve"> be site</w:t>
      </w:r>
      <w:r>
        <w:t>-</w:t>
      </w:r>
      <w:r w:rsidRPr="00F558DD">
        <w:t>based troubleshooting of common faults in the system. The formal training plan is to be provided prior to the start of construction.</w:t>
      </w:r>
    </w:p>
    <w:p w14:paraId="3C7B4FD9" w14:textId="0F9E4EEE" w:rsidR="00C45113" w:rsidRDefault="00C45113" w:rsidP="00C45113">
      <w:pPr>
        <w:rPr>
          <w:lang w:val="en-NZ"/>
        </w:rPr>
      </w:pPr>
      <w:r w:rsidRPr="005069C7">
        <w:rPr>
          <w:lang w:val="en-NZ"/>
        </w:rPr>
        <w:t xml:space="preserve">The </w:t>
      </w:r>
      <w:r>
        <w:rPr>
          <w:lang w:val="en-NZ"/>
        </w:rPr>
        <w:t xml:space="preserve">PIU </w:t>
      </w:r>
      <w:r w:rsidRPr="005069C7">
        <w:rPr>
          <w:lang w:val="en-NZ"/>
        </w:rPr>
        <w:t>Safeguards Specialist</w:t>
      </w:r>
      <w:r w:rsidR="002C59D8">
        <w:rPr>
          <w:lang w:val="en-NZ"/>
        </w:rPr>
        <w:t>, or the PIU with support from the CPMO Safeguards Specialists</w:t>
      </w:r>
      <w:r>
        <w:rPr>
          <w:lang w:val="en-NZ"/>
        </w:rPr>
        <w:t xml:space="preserve"> shall provide training to the PIU Project Team and Contractors Project team after mobilisation but prior to commencement of works. The training shall take the form of a one-day workshop and will have the following objectives:</w:t>
      </w:r>
    </w:p>
    <w:p w14:paraId="07CC4C6C" w14:textId="67D3B91C" w:rsidR="004D320B" w:rsidRDefault="004D320B" w:rsidP="00435CBD">
      <w:pPr>
        <w:pStyle w:val="ListParagraph"/>
        <w:numPr>
          <w:ilvl w:val="0"/>
          <w:numId w:val="28"/>
        </w:numPr>
        <w:rPr>
          <w:lang w:val="en-NZ"/>
        </w:rPr>
      </w:pPr>
      <w:r>
        <w:rPr>
          <w:lang w:val="en-NZ"/>
        </w:rPr>
        <w:t xml:space="preserve">Capacity building for TEC Project Manager to ensure they are equipped to carry out their </w:t>
      </w:r>
      <w:proofErr w:type="gramStart"/>
      <w:r>
        <w:rPr>
          <w:lang w:val="en-NZ"/>
        </w:rPr>
        <w:t>responsibilities;</w:t>
      </w:r>
      <w:proofErr w:type="gramEnd"/>
    </w:p>
    <w:p w14:paraId="61B318F0" w14:textId="7D3C27B5" w:rsidR="00C45113" w:rsidRPr="00CE046B" w:rsidRDefault="00C45113" w:rsidP="00435CBD">
      <w:pPr>
        <w:pStyle w:val="ListParagraph"/>
        <w:numPr>
          <w:ilvl w:val="0"/>
          <w:numId w:val="28"/>
        </w:numPr>
        <w:rPr>
          <w:lang w:val="en-NZ"/>
        </w:rPr>
      </w:pPr>
      <w:r w:rsidRPr="00CE046B">
        <w:rPr>
          <w:lang w:val="en-NZ"/>
        </w:rPr>
        <w:t xml:space="preserve">World Bank Safeguard </w:t>
      </w:r>
      <w:proofErr w:type="gramStart"/>
      <w:r w:rsidRPr="00CE046B">
        <w:rPr>
          <w:lang w:val="en-NZ"/>
        </w:rPr>
        <w:t>Standards;</w:t>
      </w:r>
      <w:proofErr w:type="gramEnd"/>
    </w:p>
    <w:p w14:paraId="2ED0989D" w14:textId="77777777" w:rsidR="00C45113" w:rsidRPr="00CE046B" w:rsidRDefault="00C45113" w:rsidP="00435CBD">
      <w:pPr>
        <w:pStyle w:val="ListParagraph"/>
        <w:numPr>
          <w:ilvl w:val="0"/>
          <w:numId w:val="28"/>
        </w:numPr>
        <w:rPr>
          <w:lang w:val="en-NZ"/>
        </w:rPr>
      </w:pPr>
      <w:r w:rsidRPr="00CE046B">
        <w:rPr>
          <w:lang w:val="en-NZ"/>
        </w:rPr>
        <w:t xml:space="preserve">Key impacts and mitigation </w:t>
      </w:r>
      <w:proofErr w:type="gramStart"/>
      <w:r w:rsidRPr="00CE046B">
        <w:rPr>
          <w:lang w:val="en-NZ"/>
        </w:rPr>
        <w:t>measures;</w:t>
      </w:r>
      <w:proofErr w:type="gramEnd"/>
    </w:p>
    <w:p w14:paraId="137B8851" w14:textId="77777777" w:rsidR="00C45113" w:rsidRPr="00CE046B" w:rsidRDefault="00C45113" w:rsidP="00435CBD">
      <w:pPr>
        <w:pStyle w:val="ListParagraph"/>
        <w:numPr>
          <w:ilvl w:val="0"/>
          <w:numId w:val="28"/>
        </w:numPr>
        <w:rPr>
          <w:lang w:val="en-NZ"/>
        </w:rPr>
      </w:pPr>
      <w:r w:rsidRPr="00CE046B">
        <w:rPr>
          <w:lang w:val="en-NZ"/>
        </w:rPr>
        <w:t xml:space="preserve">GRM </w:t>
      </w:r>
      <w:proofErr w:type="gramStart"/>
      <w:r w:rsidRPr="00CE046B">
        <w:rPr>
          <w:lang w:val="en-NZ"/>
        </w:rPr>
        <w:t>Management;</w:t>
      </w:r>
      <w:proofErr w:type="gramEnd"/>
    </w:p>
    <w:p w14:paraId="052957A2" w14:textId="77777777" w:rsidR="00C45113" w:rsidRDefault="00C45113" w:rsidP="00435CBD">
      <w:pPr>
        <w:pStyle w:val="ListParagraph"/>
        <w:numPr>
          <w:ilvl w:val="0"/>
          <w:numId w:val="28"/>
        </w:numPr>
        <w:rPr>
          <w:lang w:val="en-NZ"/>
        </w:rPr>
      </w:pPr>
      <w:r w:rsidRPr="00CE046B">
        <w:rPr>
          <w:lang w:val="en-NZ"/>
        </w:rPr>
        <w:t>How to monitor the ESMP for compliance.</w:t>
      </w:r>
    </w:p>
    <w:p w14:paraId="7D030FA1" w14:textId="77777777" w:rsidR="00AA19B6" w:rsidRDefault="00AA19B6" w:rsidP="007561E3">
      <w:pPr>
        <w:rPr>
          <w:lang w:val="en-NZ"/>
        </w:rPr>
      </w:pPr>
    </w:p>
    <w:p w14:paraId="0C7F036A" w14:textId="7C4084B7" w:rsidR="003D3124" w:rsidRDefault="003D3124" w:rsidP="00C26721">
      <w:pPr>
        <w:pStyle w:val="Heading2"/>
        <w:rPr>
          <w:lang w:val="en-GB"/>
        </w:rPr>
      </w:pPr>
      <w:bookmarkStart w:id="65" w:name="_Toc158037461"/>
      <w:r>
        <w:rPr>
          <w:lang w:val="en-GB"/>
        </w:rPr>
        <w:t>Budget</w:t>
      </w:r>
      <w:bookmarkEnd w:id="65"/>
    </w:p>
    <w:p w14:paraId="0C5EED8A" w14:textId="2C010146" w:rsidR="002B0F6B" w:rsidRDefault="002B0F6B" w:rsidP="002B0F6B">
      <w:pPr>
        <w:jc w:val="both"/>
        <w:rPr>
          <w:lang w:eastAsia="en-NZ"/>
        </w:rPr>
      </w:pPr>
      <w:r>
        <w:rPr>
          <w:lang w:eastAsia="en-NZ"/>
        </w:rPr>
        <w:t xml:space="preserve">The following is an approximate budget for implementing the EMSP, based on the tables in </w:t>
      </w:r>
      <w:r w:rsidR="00C26721">
        <w:rPr>
          <w:lang w:eastAsia="en-NZ"/>
        </w:rPr>
        <w:t>Section 5</w:t>
      </w:r>
      <w:r>
        <w:rPr>
          <w:lang w:eastAsia="en-NZ"/>
        </w:rPr>
        <w:t>.  These items are over and above those considered to be covered by normal operations.</w:t>
      </w:r>
    </w:p>
    <w:p w14:paraId="0082F726" w14:textId="3ED855C3" w:rsidR="003D3124" w:rsidRDefault="003D3124" w:rsidP="003D3124">
      <w:pPr>
        <w:tabs>
          <w:tab w:val="left" w:pos="709"/>
        </w:tabs>
        <w:ind w:right="-22"/>
        <w:rPr>
          <w:rFonts w:ascii="Arial" w:hAnsi="Arial" w:cs="Arial"/>
        </w:rPr>
      </w:pPr>
    </w:p>
    <w:p w14:paraId="3B502E82" w14:textId="4498F23F" w:rsidR="003D3124" w:rsidRPr="00405B6D" w:rsidRDefault="003D3124" w:rsidP="003D3124">
      <w:pPr>
        <w:tabs>
          <w:tab w:val="left" w:pos="709"/>
        </w:tabs>
        <w:ind w:right="-22"/>
        <w:rPr>
          <w:rFonts w:ascii="Arial" w:hAnsi="Arial" w:cs="Arial"/>
          <w:i/>
        </w:rPr>
      </w:pPr>
      <w:r w:rsidRPr="00405B6D">
        <w:rPr>
          <w:rFonts w:ascii="Arial" w:hAnsi="Arial" w:cs="Arial"/>
          <w:i/>
        </w:rPr>
        <w:t xml:space="preserve">Table 8: </w:t>
      </w:r>
      <w:r>
        <w:rPr>
          <w:rFonts w:ascii="Arial" w:hAnsi="Arial" w:cs="Arial"/>
          <w:i/>
        </w:rPr>
        <w:t>Indicative</w:t>
      </w:r>
      <w:r w:rsidRPr="00405B6D">
        <w:rPr>
          <w:rFonts w:ascii="Arial" w:hAnsi="Arial" w:cs="Arial"/>
          <w:i/>
        </w:rPr>
        <w:t xml:space="preserve"> Budget for </w:t>
      </w:r>
      <w:r w:rsidR="002B0F6B">
        <w:rPr>
          <w:rFonts w:ascii="Arial" w:hAnsi="Arial" w:cs="Arial"/>
          <w:i/>
        </w:rPr>
        <w:t>ESMP</w:t>
      </w:r>
      <w:r w:rsidRPr="00405B6D">
        <w:rPr>
          <w:rFonts w:ascii="Arial" w:hAnsi="Arial" w:cs="Arial"/>
          <w:i/>
        </w:rPr>
        <w:t xml:space="preserve"> Implementation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4896"/>
        <w:gridCol w:w="1558"/>
      </w:tblGrid>
      <w:tr w:rsidR="003D3124" w:rsidRPr="00CF6B7C" w14:paraId="3725752D" w14:textId="77777777" w:rsidTr="00635A9C">
        <w:tc>
          <w:tcPr>
            <w:tcW w:w="2562" w:type="dxa"/>
          </w:tcPr>
          <w:p w14:paraId="0E150747" w14:textId="77777777" w:rsidR="003D3124" w:rsidRPr="00CF6B7C" w:rsidRDefault="003D3124" w:rsidP="00BE0D23">
            <w:pPr>
              <w:jc w:val="center"/>
              <w:rPr>
                <w:sz w:val="18"/>
                <w:szCs w:val="18"/>
              </w:rPr>
            </w:pPr>
            <w:r w:rsidRPr="00CF6B7C">
              <w:rPr>
                <w:b/>
                <w:sz w:val="18"/>
                <w:szCs w:val="18"/>
              </w:rPr>
              <w:t>Budget Item</w:t>
            </w:r>
          </w:p>
        </w:tc>
        <w:tc>
          <w:tcPr>
            <w:tcW w:w="4896" w:type="dxa"/>
          </w:tcPr>
          <w:p w14:paraId="57C4E2DE" w14:textId="77777777" w:rsidR="003D3124" w:rsidRPr="00CF6B7C" w:rsidRDefault="003D3124" w:rsidP="00BE0D23">
            <w:pPr>
              <w:jc w:val="center"/>
              <w:rPr>
                <w:sz w:val="18"/>
                <w:szCs w:val="18"/>
              </w:rPr>
            </w:pPr>
            <w:r w:rsidRPr="00CF6B7C">
              <w:rPr>
                <w:b/>
                <w:sz w:val="18"/>
                <w:szCs w:val="18"/>
              </w:rPr>
              <w:t>Detail</w:t>
            </w:r>
          </w:p>
        </w:tc>
        <w:tc>
          <w:tcPr>
            <w:tcW w:w="1558" w:type="dxa"/>
          </w:tcPr>
          <w:p w14:paraId="374041B4" w14:textId="743BF5FB" w:rsidR="003D3124" w:rsidRPr="00CF6B7C" w:rsidRDefault="003D3124" w:rsidP="00BE0D23">
            <w:pPr>
              <w:jc w:val="center"/>
              <w:rPr>
                <w:sz w:val="18"/>
                <w:szCs w:val="18"/>
              </w:rPr>
            </w:pPr>
            <w:r w:rsidRPr="00CF6B7C">
              <w:rPr>
                <w:b/>
                <w:sz w:val="18"/>
                <w:szCs w:val="18"/>
              </w:rPr>
              <w:t>Cost Estimate (</w:t>
            </w:r>
            <w:r w:rsidR="00C26721">
              <w:rPr>
                <w:b/>
                <w:sz w:val="18"/>
                <w:szCs w:val="18"/>
              </w:rPr>
              <w:t>AU</w:t>
            </w:r>
            <w:r w:rsidRPr="00CF6B7C">
              <w:rPr>
                <w:b/>
                <w:sz w:val="18"/>
                <w:szCs w:val="18"/>
              </w:rPr>
              <w:t>D)</w:t>
            </w:r>
          </w:p>
        </w:tc>
      </w:tr>
      <w:tr w:rsidR="007561E3" w:rsidRPr="00CF6B7C" w14:paraId="582F2C2B" w14:textId="77777777" w:rsidTr="00635A9C">
        <w:tc>
          <w:tcPr>
            <w:tcW w:w="2562" w:type="dxa"/>
          </w:tcPr>
          <w:p w14:paraId="47E43223" w14:textId="310AC472" w:rsidR="007561E3" w:rsidRPr="00CF6B7C" w:rsidRDefault="007561E3" w:rsidP="00C26721">
            <w:pPr>
              <w:rPr>
                <w:sz w:val="18"/>
                <w:szCs w:val="18"/>
              </w:rPr>
            </w:pPr>
            <w:r w:rsidRPr="00CF6B7C">
              <w:rPr>
                <w:sz w:val="18"/>
                <w:szCs w:val="18"/>
              </w:rPr>
              <w:t xml:space="preserve">Stakeholder consultations </w:t>
            </w:r>
          </w:p>
        </w:tc>
        <w:tc>
          <w:tcPr>
            <w:tcW w:w="4896" w:type="dxa"/>
          </w:tcPr>
          <w:p w14:paraId="18643239" w14:textId="1502F886" w:rsidR="007561E3" w:rsidRPr="00CF6B7C" w:rsidRDefault="007561E3" w:rsidP="007561E3">
            <w:pPr>
              <w:rPr>
                <w:sz w:val="18"/>
                <w:szCs w:val="18"/>
              </w:rPr>
            </w:pPr>
            <w:r w:rsidRPr="00CF6B7C">
              <w:rPr>
                <w:sz w:val="18"/>
                <w:szCs w:val="18"/>
              </w:rPr>
              <w:t xml:space="preserve">Catering, venue hire, media, materials, travel and accommodation, </w:t>
            </w:r>
            <w:proofErr w:type="gramStart"/>
            <w:r w:rsidRPr="00CF6B7C">
              <w:rPr>
                <w:sz w:val="18"/>
                <w:szCs w:val="18"/>
              </w:rPr>
              <w:t>translation</w:t>
            </w:r>
            <w:proofErr w:type="gramEnd"/>
            <w:r w:rsidRPr="00CF6B7C">
              <w:rPr>
                <w:sz w:val="18"/>
                <w:szCs w:val="18"/>
              </w:rPr>
              <w:t xml:space="preserve"> and interpretation services, etc.</w:t>
            </w:r>
          </w:p>
        </w:tc>
        <w:tc>
          <w:tcPr>
            <w:tcW w:w="1558" w:type="dxa"/>
          </w:tcPr>
          <w:p w14:paraId="0CDE8748" w14:textId="77777777" w:rsidR="007561E3" w:rsidRPr="00CF6B7C" w:rsidRDefault="007561E3" w:rsidP="007561E3">
            <w:pPr>
              <w:jc w:val="right"/>
              <w:rPr>
                <w:sz w:val="18"/>
                <w:szCs w:val="18"/>
              </w:rPr>
            </w:pPr>
          </w:p>
          <w:p w14:paraId="07AB7835" w14:textId="4FF89EBC" w:rsidR="007561E3" w:rsidRPr="00CF6B7C" w:rsidRDefault="007561E3" w:rsidP="007561E3">
            <w:pPr>
              <w:jc w:val="right"/>
              <w:rPr>
                <w:sz w:val="18"/>
                <w:szCs w:val="18"/>
              </w:rPr>
            </w:pPr>
            <w:r w:rsidRPr="00CF6B7C">
              <w:rPr>
                <w:sz w:val="18"/>
                <w:szCs w:val="18"/>
              </w:rPr>
              <w:t>10,000</w:t>
            </w:r>
          </w:p>
        </w:tc>
      </w:tr>
      <w:tr w:rsidR="007561E3" w:rsidRPr="00CF6B7C" w14:paraId="552ADACD" w14:textId="77777777" w:rsidTr="00635A9C">
        <w:tc>
          <w:tcPr>
            <w:tcW w:w="2562" w:type="dxa"/>
          </w:tcPr>
          <w:p w14:paraId="5A125ACA" w14:textId="01F5A4E4" w:rsidR="007561E3" w:rsidRPr="00CF6B7C" w:rsidRDefault="007561E3" w:rsidP="007561E3">
            <w:pPr>
              <w:rPr>
                <w:sz w:val="18"/>
                <w:szCs w:val="18"/>
              </w:rPr>
            </w:pPr>
            <w:r w:rsidRPr="00CF6B7C">
              <w:rPr>
                <w:sz w:val="18"/>
                <w:szCs w:val="18"/>
              </w:rPr>
              <w:t>Institutional Training</w:t>
            </w:r>
          </w:p>
        </w:tc>
        <w:tc>
          <w:tcPr>
            <w:tcW w:w="4896" w:type="dxa"/>
          </w:tcPr>
          <w:p w14:paraId="0D31D8A5" w14:textId="588D051A" w:rsidR="007561E3" w:rsidRPr="00CF6B7C" w:rsidRDefault="007561E3" w:rsidP="007561E3">
            <w:pPr>
              <w:rPr>
                <w:sz w:val="18"/>
                <w:szCs w:val="18"/>
              </w:rPr>
            </w:pPr>
            <w:r w:rsidRPr="00CF6B7C">
              <w:rPr>
                <w:sz w:val="18"/>
                <w:szCs w:val="18"/>
              </w:rPr>
              <w:t>Venue, stationery, refreshments, training materials</w:t>
            </w:r>
            <w:r w:rsidR="00C26721">
              <w:rPr>
                <w:sz w:val="18"/>
                <w:szCs w:val="18"/>
              </w:rPr>
              <w:t>, travel and per diem for consultant</w:t>
            </w:r>
          </w:p>
        </w:tc>
        <w:tc>
          <w:tcPr>
            <w:tcW w:w="1558" w:type="dxa"/>
            <w:vAlign w:val="center"/>
          </w:tcPr>
          <w:p w14:paraId="4C50DC93" w14:textId="77706930" w:rsidR="007561E3" w:rsidRPr="00CF6B7C" w:rsidRDefault="007561E3" w:rsidP="007561E3">
            <w:pPr>
              <w:jc w:val="right"/>
              <w:rPr>
                <w:sz w:val="18"/>
                <w:szCs w:val="18"/>
              </w:rPr>
            </w:pPr>
            <w:r w:rsidRPr="00CF6B7C">
              <w:rPr>
                <w:sz w:val="18"/>
                <w:szCs w:val="18"/>
              </w:rPr>
              <w:t>10,000</w:t>
            </w:r>
          </w:p>
        </w:tc>
      </w:tr>
      <w:tr w:rsidR="007561E3" w:rsidRPr="00CF6B7C" w14:paraId="68352E1F" w14:textId="77777777" w:rsidTr="00635A9C">
        <w:tc>
          <w:tcPr>
            <w:tcW w:w="2562" w:type="dxa"/>
          </w:tcPr>
          <w:p w14:paraId="343CC5D5" w14:textId="0B101432" w:rsidR="007561E3" w:rsidRPr="00CF6B7C" w:rsidRDefault="007561E3" w:rsidP="007561E3">
            <w:pPr>
              <w:rPr>
                <w:sz w:val="18"/>
                <w:szCs w:val="18"/>
              </w:rPr>
            </w:pPr>
            <w:r w:rsidRPr="00CF6B7C">
              <w:rPr>
                <w:sz w:val="18"/>
                <w:szCs w:val="18"/>
              </w:rPr>
              <w:t>HIV/GBV Training</w:t>
            </w:r>
          </w:p>
        </w:tc>
        <w:tc>
          <w:tcPr>
            <w:tcW w:w="4896" w:type="dxa"/>
          </w:tcPr>
          <w:p w14:paraId="1A7E53F9" w14:textId="6B7E023D" w:rsidR="007561E3" w:rsidRPr="00CF6B7C" w:rsidRDefault="007561E3" w:rsidP="007561E3">
            <w:pPr>
              <w:rPr>
                <w:sz w:val="18"/>
                <w:szCs w:val="18"/>
              </w:rPr>
            </w:pPr>
            <w:r w:rsidRPr="00CF6B7C">
              <w:rPr>
                <w:sz w:val="18"/>
                <w:szCs w:val="18"/>
              </w:rPr>
              <w:t xml:space="preserve">Costs of training by local </w:t>
            </w:r>
            <w:proofErr w:type="spellStart"/>
            <w:r w:rsidRPr="00CF6B7C">
              <w:rPr>
                <w:sz w:val="18"/>
                <w:szCs w:val="18"/>
              </w:rPr>
              <w:t>organisations</w:t>
            </w:r>
            <w:proofErr w:type="spellEnd"/>
          </w:p>
        </w:tc>
        <w:tc>
          <w:tcPr>
            <w:tcW w:w="1558" w:type="dxa"/>
            <w:vAlign w:val="center"/>
          </w:tcPr>
          <w:p w14:paraId="7B6837E4" w14:textId="24F0752B" w:rsidR="007561E3" w:rsidRPr="00CF6B7C" w:rsidRDefault="007561E3" w:rsidP="007561E3">
            <w:pPr>
              <w:jc w:val="right"/>
              <w:rPr>
                <w:sz w:val="18"/>
                <w:szCs w:val="18"/>
              </w:rPr>
            </w:pPr>
            <w:r w:rsidRPr="00CF6B7C">
              <w:rPr>
                <w:sz w:val="18"/>
                <w:szCs w:val="18"/>
              </w:rPr>
              <w:t>5,000</w:t>
            </w:r>
          </w:p>
        </w:tc>
      </w:tr>
      <w:tr w:rsidR="007561E3" w:rsidRPr="00BA1C4C" w14:paraId="4600A66E" w14:textId="77777777" w:rsidTr="00635A9C">
        <w:trPr>
          <w:trHeight w:val="460"/>
        </w:trPr>
        <w:tc>
          <w:tcPr>
            <w:tcW w:w="2562" w:type="dxa"/>
          </w:tcPr>
          <w:p w14:paraId="5CE04BAA" w14:textId="77777777" w:rsidR="007561E3" w:rsidRPr="00CF6B7C" w:rsidRDefault="007561E3" w:rsidP="007561E3">
            <w:pPr>
              <w:rPr>
                <w:b/>
                <w:sz w:val="18"/>
                <w:szCs w:val="18"/>
              </w:rPr>
            </w:pPr>
          </w:p>
        </w:tc>
        <w:tc>
          <w:tcPr>
            <w:tcW w:w="4896" w:type="dxa"/>
          </w:tcPr>
          <w:p w14:paraId="23C3A003" w14:textId="68A4F531" w:rsidR="007561E3" w:rsidRPr="00CF6B7C" w:rsidRDefault="007561E3" w:rsidP="007561E3">
            <w:pPr>
              <w:rPr>
                <w:b/>
                <w:sz w:val="18"/>
                <w:szCs w:val="18"/>
              </w:rPr>
            </w:pPr>
            <w:r w:rsidRPr="00CF6B7C">
              <w:rPr>
                <w:b/>
                <w:sz w:val="18"/>
                <w:szCs w:val="18"/>
              </w:rPr>
              <w:t>Estimated Total Budget</w:t>
            </w:r>
          </w:p>
        </w:tc>
        <w:tc>
          <w:tcPr>
            <w:tcW w:w="1558" w:type="dxa"/>
            <w:vAlign w:val="center"/>
          </w:tcPr>
          <w:p w14:paraId="22DE521B" w14:textId="1CD746C4" w:rsidR="007561E3" w:rsidRPr="00C81016" w:rsidRDefault="00C26721" w:rsidP="007561E3">
            <w:pPr>
              <w:jc w:val="right"/>
              <w:rPr>
                <w:b/>
                <w:sz w:val="18"/>
                <w:szCs w:val="18"/>
                <w:highlight w:val="yellow"/>
              </w:rPr>
            </w:pPr>
            <w:r>
              <w:rPr>
                <w:b/>
                <w:sz w:val="18"/>
                <w:szCs w:val="18"/>
              </w:rPr>
              <w:t>25</w:t>
            </w:r>
            <w:r w:rsidR="002F0240" w:rsidRPr="002F0240">
              <w:rPr>
                <w:b/>
                <w:sz w:val="18"/>
                <w:szCs w:val="18"/>
              </w:rPr>
              <w:t>,000</w:t>
            </w:r>
          </w:p>
        </w:tc>
      </w:tr>
    </w:tbl>
    <w:p w14:paraId="321D07B5" w14:textId="5E3797B1" w:rsidR="00CF6B7C" w:rsidRDefault="00CF6B7C">
      <w:pPr>
        <w:rPr>
          <w:rFonts w:asciiTheme="majorHAnsi" w:eastAsiaTheme="majorEastAsia" w:hAnsiTheme="majorHAnsi" w:cstheme="majorBidi"/>
          <w:color w:val="2F5496" w:themeColor="accent1" w:themeShade="BF"/>
          <w:sz w:val="32"/>
          <w:szCs w:val="32"/>
          <w:lang w:val="en-GB"/>
        </w:rPr>
      </w:pPr>
    </w:p>
    <w:p w14:paraId="718A4453" w14:textId="77777777" w:rsidR="00FA3107" w:rsidRDefault="00FA3107" w:rsidP="003D29BC">
      <w:pPr>
        <w:pStyle w:val="Heading1"/>
        <w:rPr>
          <w:lang w:val="en-GB"/>
        </w:rPr>
        <w:sectPr w:rsidR="00FA3107" w:rsidSect="00441637">
          <w:headerReference w:type="first" r:id="rId28"/>
          <w:pgSz w:w="11906" w:h="16838"/>
          <w:pgMar w:top="1440" w:right="1440" w:bottom="1440" w:left="1440" w:header="708" w:footer="708" w:gutter="0"/>
          <w:cols w:space="708"/>
          <w:titlePg/>
          <w:docGrid w:linePitch="360"/>
        </w:sectPr>
      </w:pPr>
    </w:p>
    <w:p w14:paraId="3FCA421D" w14:textId="722B8268" w:rsidR="00EA544F" w:rsidRDefault="001175C3" w:rsidP="005E16F1">
      <w:pPr>
        <w:pStyle w:val="Heading1"/>
        <w:numPr>
          <w:ilvl w:val="0"/>
          <w:numId w:val="0"/>
        </w:numPr>
        <w:ind w:left="432"/>
        <w:rPr>
          <w:lang w:val="en-GB"/>
        </w:rPr>
      </w:pPr>
      <w:bookmarkStart w:id="66" w:name="_Toc158037462"/>
      <w:r>
        <w:rPr>
          <w:lang w:val="en-GB"/>
        </w:rPr>
        <w:lastRenderedPageBreak/>
        <w:t>A</w:t>
      </w:r>
      <w:r w:rsidR="00EA544F">
        <w:rPr>
          <w:lang w:val="en-GB"/>
        </w:rPr>
        <w:t>ppendix A</w:t>
      </w:r>
      <w:r w:rsidR="000D2F7E" w:rsidRPr="00304236">
        <w:rPr>
          <w:lang w:val="en-GB"/>
        </w:rPr>
        <w:t>:</w:t>
      </w:r>
      <w:r w:rsidR="00EA544F">
        <w:rPr>
          <w:lang w:val="en-GB"/>
        </w:rPr>
        <w:t xml:space="preserve"> </w:t>
      </w:r>
      <w:r w:rsidR="00565258">
        <w:rPr>
          <w:lang w:val="en-GB"/>
        </w:rPr>
        <w:t>Workers Code of Conduct</w:t>
      </w:r>
      <w:r w:rsidR="000D2F7E" w:rsidRPr="00FA6CE9">
        <w:rPr>
          <w:lang w:val="en-GB"/>
        </w:rPr>
        <w:t xml:space="preserve"> </w:t>
      </w:r>
      <w:r w:rsidR="003D29BC" w:rsidRPr="00FA6CE9">
        <w:rPr>
          <w:lang w:val="en-GB"/>
        </w:rPr>
        <w:t xml:space="preserve"> </w:t>
      </w:r>
      <w:bookmarkEnd w:id="66"/>
    </w:p>
    <w:p w14:paraId="27E66C81" w14:textId="625A5912" w:rsidR="00FA6CE9" w:rsidRPr="00FA6CE9" w:rsidRDefault="00FA6CE9" w:rsidP="00FA6CE9">
      <w:pPr>
        <w:rPr>
          <w:lang w:val="en-GB"/>
        </w:rPr>
      </w:pPr>
    </w:p>
    <w:p w14:paraId="2DF3041E" w14:textId="2E29B88C" w:rsidR="00565258" w:rsidRPr="00A03DF1" w:rsidRDefault="00565258" w:rsidP="003B3114">
      <w:pPr>
        <w:jc w:val="center"/>
        <w:rPr>
          <w:rFonts w:ascii="Times New Roman" w:hAnsi="Times New Roman" w:cs="Times New Roman"/>
          <w:color w:val="00B0F0"/>
          <w:sz w:val="28"/>
          <w:szCs w:val="28"/>
        </w:rPr>
      </w:pPr>
      <w:r w:rsidRPr="00A03DF1">
        <w:rPr>
          <w:rFonts w:ascii="Times New Roman" w:hAnsi="Times New Roman" w:cs="Times New Roman"/>
          <w:color w:val="00B0F0"/>
          <w:sz w:val="28"/>
          <w:szCs w:val="28"/>
        </w:rPr>
        <w:t>Implementing ESHS and OHS Standards</w:t>
      </w:r>
    </w:p>
    <w:p w14:paraId="5EF1C7CA" w14:textId="476C69A7" w:rsidR="00565258" w:rsidRPr="00A03DF1" w:rsidRDefault="00565258" w:rsidP="003B3114">
      <w:pPr>
        <w:jc w:val="center"/>
        <w:rPr>
          <w:rFonts w:ascii="Times New Roman" w:hAnsi="Times New Roman" w:cs="Times New Roman"/>
          <w:color w:val="00B0F0"/>
          <w:sz w:val="28"/>
          <w:szCs w:val="28"/>
        </w:rPr>
      </w:pPr>
      <w:r w:rsidRPr="00A03DF1">
        <w:rPr>
          <w:rFonts w:ascii="Times New Roman" w:hAnsi="Times New Roman" w:cs="Times New Roman"/>
          <w:color w:val="00B0F0"/>
          <w:sz w:val="28"/>
          <w:szCs w:val="28"/>
        </w:rPr>
        <w:t xml:space="preserve">Preventing </w:t>
      </w:r>
      <w:r>
        <w:rPr>
          <w:rFonts w:ascii="Times New Roman" w:hAnsi="Times New Roman" w:cs="Times New Roman"/>
          <w:color w:val="00B0F0"/>
          <w:sz w:val="28"/>
          <w:szCs w:val="28"/>
        </w:rPr>
        <w:t>Gender Based Violence</w:t>
      </w:r>
    </w:p>
    <w:p w14:paraId="7C8A88DD" w14:textId="77777777" w:rsidR="00565258" w:rsidRDefault="00565258" w:rsidP="00565258">
      <w:pPr>
        <w:jc w:val="both"/>
      </w:pPr>
    </w:p>
    <w:p w14:paraId="69B1897B" w14:textId="251E044F" w:rsidR="00565258" w:rsidRPr="00D6552C" w:rsidRDefault="00565258" w:rsidP="00565258">
      <w:pPr>
        <w:jc w:val="both"/>
        <w:rPr>
          <w:rFonts w:ascii="Times New Roman" w:hAnsi="Times New Roman" w:cs="Times New Roman"/>
          <w:smallCaps/>
        </w:rPr>
      </w:pPr>
    </w:p>
    <w:p w14:paraId="32CA2C4B" w14:textId="0CBC8BB5" w:rsidR="0063597C" w:rsidRDefault="00565258" w:rsidP="00565258">
      <w:pPr>
        <w:jc w:val="both"/>
        <w:rPr>
          <w:rFonts w:ascii="Times New Roman" w:eastAsia="Times New Roman" w:hAnsi="Times New Roman"/>
          <w:bCs/>
          <w:color w:val="000000"/>
        </w:rPr>
      </w:pPr>
      <w:r w:rsidRPr="00D6552C">
        <w:rPr>
          <w:rFonts w:ascii="Times New Roman" w:eastAsia="Times New Roman" w:hAnsi="Times New Roman"/>
          <w:bCs/>
          <w:color w:val="000000"/>
        </w:rPr>
        <w:t>I</w:t>
      </w:r>
      <w:r w:rsidRPr="00D53E46">
        <w:rPr>
          <w:rFonts w:ascii="Times New Roman" w:eastAsia="Times New Roman" w:hAnsi="Times New Roman"/>
          <w:bCs/>
          <w:color w:val="000000"/>
        </w:rPr>
        <w:t xml:space="preserve">, ______________________________, acknowledge that </w:t>
      </w:r>
      <w:r>
        <w:rPr>
          <w:rFonts w:ascii="Times New Roman" w:eastAsia="Times New Roman" w:hAnsi="Times New Roman"/>
          <w:bCs/>
          <w:color w:val="000000"/>
        </w:rPr>
        <w:t xml:space="preserve">adhering to environmental, social, health and safety (ESHS) standards, following the project’s occupational health and safety (OHS) requirements, and </w:t>
      </w:r>
      <w:r w:rsidRPr="00D53E46">
        <w:rPr>
          <w:rFonts w:ascii="Times New Roman" w:eastAsia="Times New Roman" w:hAnsi="Times New Roman"/>
          <w:bCs/>
          <w:color w:val="000000"/>
        </w:rPr>
        <w:t>preventin</w:t>
      </w:r>
      <w:r>
        <w:rPr>
          <w:rFonts w:ascii="Times New Roman" w:eastAsia="Times New Roman" w:hAnsi="Times New Roman"/>
          <w:bCs/>
          <w:color w:val="000000"/>
        </w:rPr>
        <w:t>g</w:t>
      </w:r>
      <w:r w:rsidRPr="00D53E46">
        <w:rPr>
          <w:rFonts w:ascii="Times New Roman" w:eastAsia="Times New Roman" w:hAnsi="Times New Roman"/>
          <w:bCs/>
          <w:color w:val="000000"/>
        </w:rPr>
        <w:t xml:space="preserve"> </w:t>
      </w:r>
      <w:r>
        <w:rPr>
          <w:rFonts w:ascii="Times New Roman" w:eastAsia="Times New Roman" w:hAnsi="Times New Roman"/>
          <w:bCs/>
          <w:color w:val="000000"/>
        </w:rPr>
        <w:t>Gender Based Violence (GBV)</w:t>
      </w:r>
      <w:r w:rsidRPr="00D53E46">
        <w:rPr>
          <w:rFonts w:ascii="Times New Roman" w:eastAsia="Times New Roman" w:hAnsi="Times New Roman"/>
          <w:bCs/>
          <w:color w:val="000000"/>
        </w:rPr>
        <w:t xml:space="preserve"> </w:t>
      </w:r>
      <w:r>
        <w:rPr>
          <w:rFonts w:ascii="Times New Roman" w:eastAsia="Times New Roman" w:hAnsi="Times New Roman"/>
          <w:bCs/>
          <w:color w:val="000000"/>
        </w:rPr>
        <w:t>is</w:t>
      </w:r>
      <w:r w:rsidRPr="00D53E46">
        <w:rPr>
          <w:rFonts w:ascii="Times New Roman" w:eastAsia="Times New Roman" w:hAnsi="Times New Roman"/>
          <w:bCs/>
          <w:color w:val="000000"/>
        </w:rPr>
        <w:t xml:space="preserve"> important. </w:t>
      </w:r>
    </w:p>
    <w:p w14:paraId="65C7D983" w14:textId="79AA7E2E" w:rsidR="00565258" w:rsidRDefault="00565258" w:rsidP="00565258">
      <w:pPr>
        <w:jc w:val="both"/>
        <w:rPr>
          <w:rFonts w:ascii="Times New Roman" w:eastAsia="Times New Roman" w:hAnsi="Times New Roman"/>
          <w:bCs/>
          <w:color w:val="000000"/>
        </w:rPr>
      </w:pPr>
    </w:p>
    <w:p w14:paraId="3EF0760B" w14:textId="2FF017B1" w:rsidR="00565258" w:rsidRPr="00D53E46" w:rsidRDefault="00565258" w:rsidP="00565258">
      <w:pPr>
        <w:jc w:val="both"/>
        <w:rPr>
          <w:rFonts w:ascii="Times New Roman" w:eastAsia="Times New Roman" w:hAnsi="Times New Roman"/>
          <w:bCs/>
          <w:color w:val="000000"/>
        </w:rPr>
      </w:pPr>
      <w:r>
        <w:rPr>
          <w:rFonts w:ascii="Times New Roman" w:eastAsia="Times New Roman" w:hAnsi="Times New Roman"/>
          <w:bCs/>
          <w:color w:val="000000"/>
        </w:rPr>
        <w:t>The C</w:t>
      </w:r>
      <w:r w:rsidRPr="00D53E46">
        <w:rPr>
          <w:rFonts w:ascii="Times New Roman" w:eastAsia="Times New Roman" w:hAnsi="Times New Roman"/>
          <w:bCs/>
          <w:color w:val="000000"/>
        </w:rPr>
        <w:t xml:space="preserve">ompany considers that </w:t>
      </w:r>
      <w:r>
        <w:rPr>
          <w:rFonts w:ascii="Times New Roman" w:eastAsia="Times New Roman" w:hAnsi="Times New Roman"/>
          <w:bCs/>
          <w:color w:val="000000"/>
        </w:rPr>
        <w:t>failure to follow ESHS and OHS standards, or to partake in</w:t>
      </w:r>
      <w:r w:rsidRPr="00D53E46">
        <w:rPr>
          <w:rFonts w:ascii="Times New Roman" w:eastAsia="Times New Roman" w:hAnsi="Times New Roman"/>
          <w:bCs/>
          <w:color w:val="000000"/>
        </w:rPr>
        <w:t xml:space="preserve"> activities</w:t>
      </w:r>
      <w:r>
        <w:rPr>
          <w:rFonts w:ascii="Times New Roman" w:eastAsia="Times New Roman" w:hAnsi="Times New Roman"/>
          <w:bCs/>
          <w:color w:val="000000"/>
        </w:rPr>
        <w:t xml:space="preserve"> constituting GBV—</w:t>
      </w:r>
      <w:r w:rsidRPr="00D53E46">
        <w:rPr>
          <w:rFonts w:ascii="Times New Roman" w:eastAsia="Times New Roman" w:hAnsi="Times New Roman"/>
          <w:bCs/>
          <w:color w:val="000000"/>
        </w:rPr>
        <w:t>be it on the work site, the work site surroundings,</w:t>
      </w:r>
      <w:r>
        <w:rPr>
          <w:rFonts w:ascii="Times New Roman" w:eastAsia="Times New Roman" w:hAnsi="Times New Roman"/>
          <w:bCs/>
          <w:color w:val="000000"/>
        </w:rPr>
        <w:t xml:space="preserve"> </w:t>
      </w:r>
      <w:r w:rsidRPr="00D53E46">
        <w:rPr>
          <w:rFonts w:ascii="Times New Roman" w:eastAsia="Times New Roman" w:hAnsi="Times New Roman"/>
          <w:bCs/>
          <w:color w:val="000000"/>
        </w:rPr>
        <w:t>at workers</w:t>
      </w:r>
      <w:r>
        <w:rPr>
          <w:rFonts w:ascii="Times New Roman" w:eastAsia="Times New Roman" w:hAnsi="Times New Roman"/>
          <w:bCs/>
          <w:color w:val="000000"/>
        </w:rPr>
        <w:t>’</w:t>
      </w:r>
      <w:r w:rsidRPr="00D53E46">
        <w:rPr>
          <w:rFonts w:ascii="Times New Roman" w:eastAsia="Times New Roman" w:hAnsi="Times New Roman"/>
          <w:bCs/>
          <w:color w:val="000000"/>
        </w:rPr>
        <w:t xml:space="preserve"> camps</w:t>
      </w:r>
      <w:r>
        <w:rPr>
          <w:rFonts w:ascii="Times New Roman" w:eastAsia="Times New Roman" w:hAnsi="Times New Roman"/>
          <w:bCs/>
          <w:color w:val="000000"/>
        </w:rPr>
        <w:t xml:space="preserve">, or the surrounding communities—constitute </w:t>
      </w:r>
      <w:r w:rsidRPr="00D53E46">
        <w:rPr>
          <w:rFonts w:ascii="Times New Roman" w:eastAsia="Times New Roman" w:hAnsi="Times New Roman"/>
          <w:bCs/>
          <w:color w:val="000000"/>
        </w:rPr>
        <w:t xml:space="preserve">acts of gross misconduct and are therefore grounds for sanctions, </w:t>
      </w:r>
      <w:proofErr w:type="gramStart"/>
      <w:r w:rsidRPr="00D53E46">
        <w:rPr>
          <w:rFonts w:ascii="Times New Roman" w:eastAsia="Times New Roman" w:hAnsi="Times New Roman"/>
          <w:bCs/>
          <w:color w:val="000000"/>
        </w:rPr>
        <w:t>penalties</w:t>
      </w:r>
      <w:proofErr w:type="gramEnd"/>
      <w:r w:rsidRPr="00D53E46">
        <w:rPr>
          <w:rFonts w:ascii="Times New Roman" w:eastAsia="Times New Roman" w:hAnsi="Times New Roman"/>
          <w:bCs/>
          <w:color w:val="000000"/>
        </w:rPr>
        <w:t xml:space="preserve"> or potential termination of employment. Prosecution</w:t>
      </w:r>
      <w:r>
        <w:rPr>
          <w:rFonts w:ascii="Times New Roman" w:eastAsia="Times New Roman" w:hAnsi="Times New Roman"/>
          <w:bCs/>
          <w:color w:val="000000"/>
        </w:rPr>
        <w:t xml:space="preserve"> by the Police</w:t>
      </w:r>
      <w:r w:rsidRPr="00D53E46">
        <w:rPr>
          <w:rFonts w:ascii="Times New Roman" w:eastAsia="Times New Roman" w:hAnsi="Times New Roman"/>
          <w:bCs/>
          <w:color w:val="000000"/>
        </w:rPr>
        <w:t xml:space="preserve"> of those who commit </w:t>
      </w:r>
      <w:r>
        <w:rPr>
          <w:rFonts w:ascii="Times New Roman" w:eastAsia="Times New Roman" w:hAnsi="Times New Roman"/>
          <w:bCs/>
          <w:color w:val="000000"/>
        </w:rPr>
        <w:t>GBV</w:t>
      </w:r>
      <w:r w:rsidRPr="00D53E46">
        <w:rPr>
          <w:rFonts w:ascii="Times New Roman" w:eastAsia="Times New Roman" w:hAnsi="Times New Roman"/>
          <w:bCs/>
          <w:color w:val="000000"/>
        </w:rPr>
        <w:t xml:space="preserve"> may be pursued if appropriate.</w:t>
      </w:r>
    </w:p>
    <w:p w14:paraId="29ED5CB6" w14:textId="77777777" w:rsidR="00565258" w:rsidRPr="00D53E46" w:rsidRDefault="00565258" w:rsidP="00565258">
      <w:pPr>
        <w:jc w:val="both"/>
        <w:rPr>
          <w:rFonts w:ascii="Times New Roman" w:eastAsia="Times New Roman" w:hAnsi="Times New Roman"/>
          <w:bCs/>
          <w:color w:val="000000"/>
        </w:rPr>
      </w:pPr>
    </w:p>
    <w:p w14:paraId="120A8E5B" w14:textId="77777777" w:rsidR="00565258" w:rsidRPr="00D53E46" w:rsidRDefault="00565258" w:rsidP="00565258">
      <w:pPr>
        <w:jc w:val="both"/>
        <w:rPr>
          <w:rFonts w:ascii="Times New Roman" w:eastAsia="Times New Roman" w:hAnsi="Times New Roman"/>
          <w:bCs/>
          <w:color w:val="000000"/>
        </w:rPr>
      </w:pPr>
      <w:r w:rsidRPr="00D53E46">
        <w:rPr>
          <w:rFonts w:ascii="Times New Roman" w:eastAsia="Times New Roman" w:hAnsi="Times New Roman"/>
          <w:bCs/>
          <w:color w:val="000000"/>
        </w:rPr>
        <w:t>I agree that while working on the project I will:</w:t>
      </w:r>
    </w:p>
    <w:p w14:paraId="47088DBD" w14:textId="28C9A81C" w:rsidR="00565258" w:rsidRPr="002F2B68" w:rsidRDefault="00565258" w:rsidP="00435CBD">
      <w:pPr>
        <w:pStyle w:val="ListParagraph"/>
        <w:numPr>
          <w:ilvl w:val="0"/>
          <w:numId w:val="30"/>
        </w:numPr>
        <w:spacing w:after="0" w:line="240" w:lineRule="auto"/>
        <w:ind w:left="426"/>
        <w:jc w:val="both"/>
        <w:rPr>
          <w:rFonts w:ascii="Times New Roman" w:eastAsia="Times New Roman" w:hAnsi="Times New Roman" w:cs="Times New Roman"/>
          <w:bCs/>
          <w:color w:val="000000"/>
        </w:rPr>
      </w:pPr>
      <w:r w:rsidRPr="00D53E46">
        <w:rPr>
          <w:rFonts w:ascii="Times New Roman" w:eastAsia="Times New Roman" w:hAnsi="Times New Roman"/>
          <w:bCs/>
          <w:color w:val="000000"/>
        </w:rPr>
        <w:t xml:space="preserve">Consent to </w:t>
      </w:r>
      <w:r>
        <w:rPr>
          <w:rFonts w:ascii="Times New Roman" w:eastAsia="Times New Roman" w:hAnsi="Times New Roman"/>
          <w:bCs/>
          <w:color w:val="000000"/>
        </w:rPr>
        <w:t>Police</w:t>
      </w:r>
      <w:r w:rsidRPr="00D53E46">
        <w:rPr>
          <w:rFonts w:ascii="Times New Roman" w:eastAsia="Times New Roman" w:hAnsi="Times New Roman"/>
          <w:bCs/>
          <w:color w:val="000000"/>
        </w:rPr>
        <w:t xml:space="preserve"> background check</w:t>
      </w:r>
      <w:r>
        <w:rPr>
          <w:rFonts w:ascii="Times New Roman" w:eastAsia="Times New Roman" w:hAnsi="Times New Roman"/>
          <w:bCs/>
          <w:color w:val="000000"/>
        </w:rPr>
        <w:t>.</w:t>
      </w:r>
      <w:r w:rsidRPr="00D53E46">
        <w:rPr>
          <w:rFonts w:ascii="Times New Roman" w:eastAsia="Times New Roman" w:hAnsi="Times New Roman"/>
          <w:bCs/>
          <w:color w:val="000000"/>
        </w:rPr>
        <w:t xml:space="preserve"> </w:t>
      </w:r>
    </w:p>
    <w:p w14:paraId="2E3265E0" w14:textId="77777777" w:rsidR="00565258" w:rsidRDefault="00565258" w:rsidP="00435CBD">
      <w:pPr>
        <w:pStyle w:val="ListParagraph"/>
        <w:numPr>
          <w:ilvl w:val="0"/>
          <w:numId w:val="30"/>
        </w:numPr>
        <w:spacing w:after="0" w:line="240" w:lineRule="auto"/>
        <w:ind w:left="426"/>
        <w:jc w:val="both"/>
        <w:rPr>
          <w:rFonts w:ascii="Times New Roman" w:eastAsia="Times New Roman" w:hAnsi="Times New Roman" w:cs="Times New Roman"/>
          <w:bCs/>
          <w:color w:val="000000"/>
        </w:rPr>
      </w:pPr>
      <w:r w:rsidRPr="00D53E46">
        <w:rPr>
          <w:rFonts w:ascii="Times New Roman" w:eastAsia="Times New Roman" w:hAnsi="Times New Roman"/>
          <w:bCs/>
          <w:color w:val="000000"/>
        </w:rPr>
        <w:t xml:space="preserve">Attend and actively partake in training courses related to </w:t>
      </w:r>
      <w:r>
        <w:rPr>
          <w:rFonts w:ascii="Times New Roman" w:eastAsia="Times New Roman" w:hAnsi="Times New Roman"/>
          <w:bCs/>
          <w:color w:val="000000"/>
        </w:rPr>
        <w:t xml:space="preserve">ESHS, OHS, </w:t>
      </w:r>
      <w:r w:rsidRPr="00D53E46">
        <w:rPr>
          <w:rFonts w:ascii="Times New Roman" w:eastAsia="Times New Roman" w:hAnsi="Times New Roman"/>
          <w:bCs/>
          <w:color w:val="000000"/>
        </w:rPr>
        <w:t xml:space="preserve">and </w:t>
      </w:r>
      <w:r>
        <w:rPr>
          <w:rFonts w:ascii="Times New Roman" w:eastAsia="Times New Roman" w:hAnsi="Times New Roman"/>
          <w:bCs/>
          <w:color w:val="000000"/>
        </w:rPr>
        <w:t>GBV</w:t>
      </w:r>
      <w:r w:rsidRPr="00D53E46">
        <w:rPr>
          <w:rFonts w:ascii="Times New Roman" w:eastAsia="Times New Roman" w:hAnsi="Times New Roman"/>
          <w:bCs/>
          <w:color w:val="000000"/>
        </w:rPr>
        <w:t xml:space="preserve"> as requested by </w:t>
      </w:r>
      <w:r w:rsidRPr="00D53E46">
        <w:rPr>
          <w:rFonts w:ascii="Times New Roman" w:eastAsia="Times New Roman" w:hAnsi="Times New Roman" w:cs="Times New Roman"/>
          <w:bCs/>
          <w:color w:val="000000"/>
        </w:rPr>
        <w:t xml:space="preserve">my employer. </w:t>
      </w:r>
    </w:p>
    <w:p w14:paraId="4859EACD" w14:textId="3B553D1A" w:rsidR="006D3B64" w:rsidRPr="003B3114" w:rsidRDefault="00565258" w:rsidP="008C793A">
      <w:pPr>
        <w:pStyle w:val="ListParagraph"/>
        <w:numPr>
          <w:ilvl w:val="0"/>
          <w:numId w:val="30"/>
        </w:numPr>
        <w:spacing w:after="0" w:line="240" w:lineRule="auto"/>
        <w:ind w:left="426"/>
        <w:jc w:val="both"/>
      </w:pPr>
      <w:r>
        <w:rPr>
          <w:rFonts w:ascii="Times New Roman" w:eastAsia="Times New Roman" w:hAnsi="Times New Roman" w:cs="Times New Roman"/>
          <w:bCs/>
          <w:color w:val="000000"/>
        </w:rPr>
        <w:t xml:space="preserve">Will </w:t>
      </w:r>
      <w:proofErr w:type="gramStart"/>
      <w:r>
        <w:rPr>
          <w:rFonts w:ascii="Times New Roman" w:eastAsia="Times New Roman" w:hAnsi="Times New Roman" w:cs="Times New Roman"/>
          <w:bCs/>
          <w:color w:val="000000"/>
        </w:rPr>
        <w:t>wear my personal protective equipment (PPE) at all times</w:t>
      </w:r>
      <w:proofErr w:type="gramEnd"/>
      <w:r>
        <w:rPr>
          <w:rFonts w:ascii="Times New Roman" w:eastAsia="Times New Roman" w:hAnsi="Times New Roman" w:cs="Times New Roman"/>
          <w:bCs/>
          <w:color w:val="000000"/>
        </w:rPr>
        <w:t xml:space="preserve"> when at the work site or engaged in project related activities.</w:t>
      </w:r>
    </w:p>
    <w:p w14:paraId="3235CFD4" w14:textId="03762F6C" w:rsidR="00565258" w:rsidRDefault="00565258" w:rsidP="00435CBD">
      <w:pPr>
        <w:pStyle w:val="ListParagraph"/>
        <w:numPr>
          <w:ilvl w:val="0"/>
          <w:numId w:val="30"/>
        </w:numPr>
        <w:spacing w:after="0" w:line="240" w:lineRule="auto"/>
        <w:ind w:left="426"/>
        <w:jc w:val="both"/>
        <w:rPr>
          <w:rFonts w:ascii="Times New Roman" w:eastAsia="Times New Roman" w:hAnsi="Times New Roman" w:cs="Times New Roman"/>
          <w:bCs/>
          <w:color w:val="000000"/>
        </w:rPr>
      </w:pPr>
      <w:r>
        <w:rPr>
          <w:rFonts w:ascii="Times New Roman" w:eastAsia="Times New Roman" w:hAnsi="Times New Roman" w:cs="Times New Roman"/>
          <w:bCs/>
          <w:color w:val="000000"/>
        </w:rPr>
        <w:t>Take all practical steps to implement the environmental and social management plan (ESMP).</w:t>
      </w:r>
    </w:p>
    <w:p w14:paraId="5572C81D" w14:textId="49DADFD4" w:rsidR="00565258" w:rsidRPr="003B3114" w:rsidRDefault="00565258" w:rsidP="008C793A">
      <w:pPr>
        <w:pStyle w:val="ListParagraph"/>
        <w:numPr>
          <w:ilvl w:val="0"/>
          <w:numId w:val="30"/>
        </w:numPr>
        <w:spacing w:after="0" w:line="240" w:lineRule="auto"/>
        <w:ind w:left="426"/>
        <w:jc w:val="both"/>
      </w:pPr>
      <w:r w:rsidRPr="003B3114">
        <w:t>Implement the OHS Management Plan.</w:t>
      </w:r>
    </w:p>
    <w:p w14:paraId="2F73E10B" w14:textId="0FCBAF4B" w:rsidR="00565258" w:rsidRDefault="00565258" w:rsidP="00435CBD">
      <w:pPr>
        <w:pStyle w:val="ListParagraph"/>
        <w:numPr>
          <w:ilvl w:val="0"/>
          <w:numId w:val="30"/>
        </w:numPr>
        <w:spacing w:after="0" w:line="240" w:lineRule="auto"/>
        <w:ind w:left="426"/>
        <w:jc w:val="both"/>
        <w:rPr>
          <w:rFonts w:ascii="Times New Roman" w:eastAsia="Times New Roman" w:hAnsi="Times New Roman" w:cs="Times New Roman"/>
          <w:bCs/>
          <w:color w:val="000000"/>
        </w:rPr>
      </w:pPr>
      <w:r>
        <w:rPr>
          <w:rFonts w:ascii="Times New Roman" w:eastAsia="Times New Roman" w:hAnsi="Times New Roman" w:cs="Times New Roman"/>
          <w:bCs/>
          <w:color w:val="000000"/>
        </w:rPr>
        <w:t xml:space="preserve">Adhere to a zero-alcohol policy during work activities, and refrain from the use of </w:t>
      </w:r>
      <w:r w:rsidRPr="00857BFF">
        <w:rPr>
          <w:rFonts w:ascii="Times New Roman" w:eastAsia="Times New Roman" w:hAnsi="Times New Roman" w:cs="Times New Roman"/>
          <w:bCs/>
          <w:color w:val="000000"/>
        </w:rPr>
        <w:t xml:space="preserve">narcotics or other substances which can </w:t>
      </w:r>
      <w:proofErr w:type="gramStart"/>
      <w:r w:rsidRPr="00857BFF">
        <w:rPr>
          <w:rFonts w:ascii="Times New Roman" w:eastAsia="Times New Roman" w:hAnsi="Times New Roman" w:cs="Times New Roman"/>
          <w:bCs/>
          <w:color w:val="000000"/>
        </w:rPr>
        <w:t xml:space="preserve">impair faculties </w:t>
      </w:r>
      <w:r>
        <w:rPr>
          <w:rFonts w:ascii="Times New Roman" w:eastAsia="Times New Roman" w:hAnsi="Times New Roman" w:cs="Times New Roman"/>
          <w:bCs/>
          <w:color w:val="000000"/>
        </w:rPr>
        <w:t>at all times</w:t>
      </w:r>
      <w:proofErr w:type="gramEnd"/>
      <w:r>
        <w:rPr>
          <w:rFonts w:ascii="Times New Roman" w:eastAsia="Times New Roman" w:hAnsi="Times New Roman" w:cs="Times New Roman"/>
          <w:bCs/>
          <w:color w:val="000000"/>
        </w:rPr>
        <w:t>.</w:t>
      </w:r>
    </w:p>
    <w:p w14:paraId="0B8D3B0A" w14:textId="14852EB9" w:rsidR="00565258" w:rsidRPr="00545BAC"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545BAC">
        <w:rPr>
          <w:rFonts w:ascii="Times New Roman" w:eastAsia="Times New Roman" w:hAnsi="Times New Roman"/>
          <w:bCs/>
          <w:color w:val="000000"/>
        </w:rPr>
        <w:t xml:space="preserve">Treat women, children (persons under the age of 18), and men with respect regardless of race, color, language, religion, political or other opinion, national, </w:t>
      </w:r>
      <w:proofErr w:type="gramStart"/>
      <w:r w:rsidRPr="00545BAC">
        <w:rPr>
          <w:rFonts w:ascii="Times New Roman" w:eastAsia="Times New Roman" w:hAnsi="Times New Roman"/>
          <w:bCs/>
          <w:color w:val="000000"/>
        </w:rPr>
        <w:t>ethnic</w:t>
      </w:r>
      <w:proofErr w:type="gramEnd"/>
      <w:r w:rsidRPr="00545BAC">
        <w:rPr>
          <w:rFonts w:ascii="Times New Roman" w:eastAsia="Times New Roman" w:hAnsi="Times New Roman"/>
          <w:bCs/>
          <w:color w:val="000000"/>
        </w:rPr>
        <w:t xml:space="preserve"> or social origin, property, disability, birth or other status.</w:t>
      </w:r>
    </w:p>
    <w:p w14:paraId="441EB285" w14:textId="74F8ABA3" w:rsidR="00565258" w:rsidRPr="008C793A" w:rsidRDefault="00565258" w:rsidP="008C793A">
      <w:pPr>
        <w:pStyle w:val="ListParagraph"/>
        <w:numPr>
          <w:ilvl w:val="0"/>
          <w:numId w:val="30"/>
        </w:numPr>
        <w:spacing w:after="0" w:line="240" w:lineRule="auto"/>
        <w:ind w:left="426"/>
        <w:jc w:val="both"/>
      </w:pPr>
      <w:r w:rsidRPr="00D53E46">
        <w:rPr>
          <w:rFonts w:ascii="Times New Roman" w:eastAsia="Times New Roman" w:hAnsi="Times New Roman"/>
          <w:bCs/>
          <w:color w:val="000000"/>
        </w:rPr>
        <w:t>Not use language or behavior towards women, children or men that is inappropriate, harassing, abusive, sexually provocative, demeaning or culturally inap</w:t>
      </w:r>
      <w:r w:rsidRPr="008C793A">
        <w:t>propriate.</w:t>
      </w:r>
    </w:p>
    <w:p w14:paraId="68B36185" w14:textId="1CBD1265" w:rsidR="00565258" w:rsidRPr="008C793A" w:rsidRDefault="00565258" w:rsidP="00AA04A5">
      <w:pPr>
        <w:pStyle w:val="ListParagraph"/>
        <w:numPr>
          <w:ilvl w:val="0"/>
          <w:numId w:val="30"/>
        </w:numPr>
        <w:spacing w:after="0" w:line="240" w:lineRule="auto"/>
        <w:ind w:left="426"/>
        <w:jc w:val="both"/>
      </w:pPr>
      <w:r w:rsidRPr="008C793A">
        <w:t xml:space="preserve">Not sexually exploit or abuse project beneficiaries and members of the surrounding communities. </w:t>
      </w:r>
    </w:p>
    <w:p w14:paraId="44B116EA" w14:textId="7B0A1EA1" w:rsidR="00565258" w:rsidRPr="008C793A" w:rsidRDefault="00565258" w:rsidP="008C793A">
      <w:pPr>
        <w:pStyle w:val="ListParagraph"/>
        <w:numPr>
          <w:ilvl w:val="0"/>
          <w:numId w:val="30"/>
        </w:numPr>
        <w:autoSpaceDE w:val="0"/>
        <w:autoSpaceDN w:val="0"/>
        <w:adjustRightInd w:val="0"/>
        <w:spacing w:after="0" w:line="240" w:lineRule="auto"/>
        <w:ind w:left="426"/>
        <w:jc w:val="both"/>
      </w:pPr>
      <w:r w:rsidRPr="003B3114">
        <w:t xml:space="preserve">Not engage in sexual harassment of work personnel and staff </w:t>
      </w:r>
      <w:r w:rsidRPr="00D53E46">
        <w:t>—</w:t>
      </w:r>
      <w:r w:rsidRPr="003B3114">
        <w:t>for instance, making unwelcome sexual advances, requests for sexual favors, and other verbal or physical conduct of a sexua</w:t>
      </w:r>
      <w:r w:rsidRPr="008C793A">
        <w:t>l nature is prohibited. E.g. looking somebody up and down; kissing, howling or smacking sounds; hanging around somebody; whistling and catcalls; in some instances, giving personal gifts.</w:t>
      </w:r>
    </w:p>
    <w:p w14:paraId="58C8E28D" w14:textId="005BE1C2" w:rsidR="00565258" w:rsidRDefault="00565258" w:rsidP="003F3D4D">
      <w:pPr>
        <w:pStyle w:val="ListParagraph"/>
        <w:numPr>
          <w:ilvl w:val="0"/>
          <w:numId w:val="30"/>
        </w:numPr>
        <w:autoSpaceDE w:val="0"/>
        <w:autoSpaceDN w:val="0"/>
        <w:adjustRightInd w:val="0"/>
        <w:spacing w:after="0" w:line="240" w:lineRule="auto"/>
        <w:ind w:left="426"/>
        <w:jc w:val="both"/>
      </w:pPr>
      <w:r w:rsidRPr="008C793A">
        <w:t xml:space="preserve">Not engage in sexual favors —for instance, making promises of favorable treatment (e.g. promotion), threats of unfavorable treatment (e.g. loss of job) or payments in kind or in cash, dependent on sexual acts—or other forms of humiliating, </w:t>
      </w:r>
      <w:proofErr w:type="gramStart"/>
      <w:r w:rsidRPr="008C793A">
        <w:t>degrading</w:t>
      </w:r>
      <w:proofErr w:type="gramEnd"/>
      <w:r w:rsidRPr="008C793A">
        <w:t xml:space="preserve"> or exploitative behavior. </w:t>
      </w:r>
    </w:p>
    <w:p w14:paraId="2DA8295E" w14:textId="142C7EA3" w:rsidR="00565258" w:rsidRPr="003B3114" w:rsidRDefault="00565258" w:rsidP="003F3D4D">
      <w:pPr>
        <w:pStyle w:val="ListParagraph"/>
        <w:numPr>
          <w:ilvl w:val="0"/>
          <w:numId w:val="30"/>
        </w:numPr>
        <w:autoSpaceDE w:val="0"/>
        <w:autoSpaceDN w:val="0"/>
        <w:adjustRightInd w:val="0"/>
        <w:spacing w:after="0" w:line="240" w:lineRule="auto"/>
        <w:ind w:left="426"/>
        <w:jc w:val="both"/>
      </w:pPr>
      <w:r w:rsidRPr="003B3114">
        <w:t xml:space="preserve">Not use prostitution in any form at any time. </w:t>
      </w:r>
    </w:p>
    <w:p w14:paraId="2747D570" w14:textId="2D1B73E5" w:rsidR="00565258" w:rsidRPr="003B3114" w:rsidRDefault="00565258" w:rsidP="008C793A">
      <w:pPr>
        <w:pStyle w:val="ListParagraph"/>
        <w:numPr>
          <w:ilvl w:val="0"/>
          <w:numId w:val="30"/>
        </w:numPr>
        <w:spacing w:after="0" w:line="240" w:lineRule="auto"/>
        <w:ind w:left="426"/>
        <w:jc w:val="both"/>
      </w:pPr>
      <w:r w:rsidRPr="003B3114">
        <w:t xml:space="preserve">Not participate in sexual contact or activity with children under the age of 18—including </w:t>
      </w:r>
      <w:proofErr w:type="gramStart"/>
      <w:r w:rsidRPr="003B3114">
        <w:t>grooming, or</w:t>
      </w:r>
      <w:proofErr w:type="gramEnd"/>
      <w:r w:rsidRPr="003B3114">
        <w:t xml:space="preserve"> contact through digital media. Mistaken belief regarding the age of a child is not a defense. Consent from the child is also not a defense or excuse.</w:t>
      </w:r>
    </w:p>
    <w:p w14:paraId="09D3FECF"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hAnsi="Times New Roman" w:cs="Times New Roman"/>
        </w:rPr>
        <w:lastRenderedPageBreak/>
        <w:t>Unless there is the full consent</w:t>
      </w:r>
      <w:r w:rsidRPr="00D53E46">
        <w:rPr>
          <w:rStyle w:val="FootnoteReference"/>
          <w:rFonts w:ascii="Times New Roman" w:hAnsi="Times New Roman" w:cs="Times New Roman"/>
        </w:rPr>
        <w:footnoteReference w:id="4"/>
      </w:r>
      <w:r w:rsidRPr="00D53E46">
        <w:rPr>
          <w:rFonts w:ascii="Times New Roman" w:hAnsi="Times New Roman" w:cs="Times New Roman"/>
        </w:rPr>
        <w:t xml:space="preserve"> by all parties involved, I will not have sexual interactions with members of the surrounding communities. </w:t>
      </w:r>
      <w:r w:rsidRPr="00D53E46">
        <w:rPr>
          <w:rFonts w:ascii="Times New Roman" w:eastAsia="Times New Roman" w:hAnsi="Times New Roman"/>
          <w:bCs/>
          <w:color w:val="000000"/>
        </w:rPr>
        <w:t>This includes relationships involving the withholding or promise of actual provision of benefit (monetary or non-monetary) to community members in exchange for sex</w:t>
      </w:r>
      <w:r>
        <w:rPr>
          <w:rFonts w:ascii="Times New Roman" w:eastAsia="Times New Roman" w:hAnsi="Times New Roman"/>
          <w:bCs/>
          <w:color w:val="000000"/>
        </w:rPr>
        <w:t xml:space="preserve"> (including prostitution). S</w:t>
      </w:r>
      <w:r w:rsidRPr="00D53E46">
        <w:rPr>
          <w:rFonts w:ascii="Times New Roman" w:eastAsia="Times New Roman" w:hAnsi="Times New Roman"/>
          <w:bCs/>
          <w:color w:val="000000"/>
        </w:rPr>
        <w:t>uch sexual activity is considered “non-consensual” within the scope of this Code.</w:t>
      </w:r>
    </w:p>
    <w:p w14:paraId="24E30BDD" w14:textId="77777777" w:rsidR="00565258" w:rsidRPr="00B14EAE" w:rsidRDefault="00565258" w:rsidP="00435CBD">
      <w:pPr>
        <w:pStyle w:val="ListParagraph"/>
        <w:numPr>
          <w:ilvl w:val="0"/>
          <w:numId w:val="30"/>
        </w:numPr>
        <w:spacing w:after="0" w:line="240" w:lineRule="auto"/>
        <w:ind w:left="426"/>
        <w:jc w:val="both"/>
        <w:rPr>
          <w:rFonts w:ascii="Times New Roman" w:eastAsia="Times New Roman" w:hAnsi="Times New Roman" w:cs="Times New Roman"/>
          <w:bCs/>
          <w:color w:val="000000"/>
        </w:rPr>
      </w:pPr>
      <w:r w:rsidRPr="00B14EAE">
        <w:rPr>
          <w:rFonts w:ascii="Times New Roman" w:eastAsia="Times New Roman" w:hAnsi="Times New Roman" w:cs="Times New Roman"/>
          <w:bCs/>
          <w:color w:val="000000"/>
        </w:rPr>
        <w:t xml:space="preserve">Consider reporting through the GRM or to my manager any </w:t>
      </w:r>
      <w:r w:rsidRPr="00B14EAE">
        <w:rPr>
          <w:rFonts w:ascii="Times New Roman" w:hAnsi="Times New Roman" w:cs="Times New Roman"/>
        </w:rPr>
        <w:t xml:space="preserve">suspected or actual </w:t>
      </w:r>
      <w:r>
        <w:rPr>
          <w:rFonts w:ascii="Times New Roman" w:hAnsi="Times New Roman" w:cs="Times New Roman"/>
        </w:rPr>
        <w:t>GBV</w:t>
      </w:r>
      <w:r w:rsidRPr="00B14EAE">
        <w:rPr>
          <w:rFonts w:ascii="Times New Roman" w:hAnsi="Times New Roman" w:cs="Times New Roman"/>
        </w:rPr>
        <w:t xml:space="preserve"> by a fellow worker</w:t>
      </w:r>
      <w:r w:rsidRPr="00B14EAE">
        <w:rPr>
          <w:rFonts w:ascii="Times New Roman" w:eastAsia="Times New Roman" w:hAnsi="Times New Roman" w:cs="Times New Roman"/>
          <w:bCs/>
          <w:color w:val="000000"/>
        </w:rPr>
        <w:t xml:space="preserve">, whether employed by my company or not, or any breaches of this Code of Conduct. </w:t>
      </w:r>
    </w:p>
    <w:p w14:paraId="354AEDC2" w14:textId="77777777" w:rsidR="00565258" w:rsidRPr="00D53E46" w:rsidRDefault="00565258" w:rsidP="00565258">
      <w:pPr>
        <w:pStyle w:val="ListParagraph"/>
        <w:ind w:left="1"/>
        <w:jc w:val="both"/>
        <w:rPr>
          <w:rFonts w:ascii="Times New Roman" w:eastAsia="Times New Roman" w:hAnsi="Times New Roman"/>
          <w:bCs/>
          <w:color w:val="000000"/>
        </w:rPr>
      </w:pPr>
    </w:p>
    <w:p w14:paraId="16900877" w14:textId="77777777" w:rsidR="00565258" w:rsidRPr="00D53E46" w:rsidRDefault="00565258" w:rsidP="00565258">
      <w:pPr>
        <w:pStyle w:val="ListParagraph"/>
        <w:ind w:left="1"/>
        <w:jc w:val="both"/>
        <w:rPr>
          <w:rFonts w:ascii="Times New Roman" w:eastAsia="Times New Roman" w:hAnsi="Times New Roman"/>
          <w:bCs/>
          <w:color w:val="000000"/>
        </w:rPr>
      </w:pPr>
      <w:proofErr w:type="gramStart"/>
      <w:r w:rsidRPr="00D53E46">
        <w:rPr>
          <w:rFonts w:ascii="Times New Roman" w:eastAsia="Times New Roman" w:hAnsi="Times New Roman"/>
          <w:bCs/>
          <w:color w:val="000000"/>
        </w:rPr>
        <w:t>With regard to</w:t>
      </w:r>
      <w:proofErr w:type="gramEnd"/>
      <w:r w:rsidRPr="00D53E46">
        <w:rPr>
          <w:rFonts w:ascii="Times New Roman" w:eastAsia="Times New Roman" w:hAnsi="Times New Roman"/>
          <w:bCs/>
          <w:color w:val="000000"/>
        </w:rPr>
        <w:t xml:space="preserve"> children under the age of 18:</w:t>
      </w:r>
    </w:p>
    <w:p w14:paraId="04D1E5E2" w14:textId="77777777" w:rsidR="00565258"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Pr>
          <w:rFonts w:ascii="Times New Roman" w:eastAsia="Times New Roman" w:hAnsi="Times New Roman"/>
          <w:bCs/>
          <w:color w:val="000000"/>
        </w:rPr>
        <w:t>Bring to the attention of my manager the presence of any children on the construction site or engaged in hazardous activities.</w:t>
      </w:r>
    </w:p>
    <w:p w14:paraId="036CC6B4"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Wherever possible, ensure that another adult is present when working in the proximity of children.</w:t>
      </w:r>
    </w:p>
    <w:p w14:paraId="7F0F9252"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 xml:space="preserve">Not invite unaccompanied children unrelated to my family into my </w:t>
      </w:r>
      <w:proofErr w:type="gramStart"/>
      <w:r w:rsidRPr="00D53E46">
        <w:rPr>
          <w:rFonts w:ascii="Times New Roman" w:eastAsia="Times New Roman" w:hAnsi="Times New Roman"/>
          <w:bCs/>
          <w:color w:val="000000"/>
        </w:rPr>
        <w:t>home, unless</w:t>
      </w:r>
      <w:proofErr w:type="gramEnd"/>
      <w:r w:rsidRPr="00D53E46">
        <w:rPr>
          <w:rFonts w:ascii="Times New Roman" w:eastAsia="Times New Roman" w:hAnsi="Times New Roman"/>
          <w:bCs/>
          <w:color w:val="000000"/>
        </w:rPr>
        <w:t xml:space="preserve"> they are at immediate risk of injury or in physical danger.</w:t>
      </w:r>
    </w:p>
    <w:p w14:paraId="136D5711"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Pr>
          <w:rFonts w:ascii="Times New Roman" w:eastAsia="Times New Roman" w:hAnsi="Times New Roman"/>
          <w:bCs/>
          <w:color w:val="000000"/>
        </w:rPr>
        <w:t>Not u</w:t>
      </w:r>
      <w:r w:rsidRPr="00D53E46">
        <w:rPr>
          <w:rFonts w:ascii="Times New Roman" w:eastAsia="Times New Roman" w:hAnsi="Times New Roman"/>
          <w:bCs/>
          <w:color w:val="000000"/>
        </w:rPr>
        <w:t xml:space="preserve">se any computers, mobile phones, </w:t>
      </w:r>
      <w:proofErr w:type="gramStart"/>
      <w:r w:rsidRPr="00D53E46">
        <w:rPr>
          <w:rFonts w:ascii="Times New Roman" w:eastAsia="Times New Roman" w:hAnsi="Times New Roman"/>
          <w:bCs/>
          <w:color w:val="000000"/>
        </w:rPr>
        <w:t>video</w:t>
      </w:r>
      <w:proofErr w:type="gramEnd"/>
      <w:r w:rsidRPr="00D53E46">
        <w:rPr>
          <w:rFonts w:ascii="Times New Roman" w:eastAsia="Times New Roman" w:hAnsi="Times New Roman"/>
          <w:bCs/>
          <w:color w:val="000000"/>
        </w:rPr>
        <w:t xml:space="preserve"> and digital cameras</w:t>
      </w:r>
      <w:r>
        <w:rPr>
          <w:rFonts w:ascii="Times New Roman" w:eastAsia="Times New Roman" w:hAnsi="Times New Roman"/>
          <w:bCs/>
          <w:color w:val="000000"/>
        </w:rPr>
        <w:t xml:space="preserve"> or any other medium</w:t>
      </w:r>
      <w:r w:rsidRPr="00D53E46">
        <w:rPr>
          <w:rFonts w:ascii="Times New Roman" w:eastAsia="Times New Roman" w:hAnsi="Times New Roman"/>
          <w:bCs/>
          <w:color w:val="000000"/>
        </w:rPr>
        <w:t xml:space="preserve"> </w:t>
      </w:r>
      <w:r>
        <w:rPr>
          <w:rFonts w:ascii="Times New Roman" w:hAnsi="Times New Roman" w:cs="Times New Roman"/>
        </w:rPr>
        <w:t xml:space="preserve">to </w:t>
      </w:r>
      <w:r w:rsidRPr="00376F83">
        <w:rPr>
          <w:rFonts w:ascii="Times New Roman" w:hAnsi="Times New Roman" w:cs="Times New Roman"/>
        </w:rPr>
        <w:t>exploit or harass children</w:t>
      </w:r>
      <w:r>
        <w:rPr>
          <w:rFonts w:ascii="Times New Roman" w:hAnsi="Times New Roman" w:cs="Times New Roman"/>
        </w:rPr>
        <w:t xml:space="preserve"> or to access child pornography</w:t>
      </w:r>
      <w:r>
        <w:rPr>
          <w:rFonts w:ascii="Times New Roman" w:eastAsia="Times New Roman" w:hAnsi="Times New Roman"/>
          <w:bCs/>
          <w:color w:val="000000"/>
        </w:rPr>
        <w:t xml:space="preserve"> </w:t>
      </w:r>
      <w:r w:rsidRPr="00D53E46">
        <w:rPr>
          <w:rFonts w:ascii="Times New Roman" w:eastAsia="Times New Roman" w:hAnsi="Times New Roman"/>
          <w:bCs/>
          <w:color w:val="000000"/>
        </w:rPr>
        <w:t>(see also “Use of children's images for work related purposes” below).</w:t>
      </w:r>
    </w:p>
    <w:p w14:paraId="64B1E3A4"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Refrain from physical punishment or discipline of children.</w:t>
      </w:r>
    </w:p>
    <w:p w14:paraId="1776FAD3"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 xml:space="preserve">Refrain from hiring children for domestic or other labor </w:t>
      </w:r>
      <w:r>
        <w:rPr>
          <w:rFonts w:ascii="Times New Roman" w:eastAsia="Times New Roman" w:hAnsi="Times New Roman"/>
          <w:bCs/>
          <w:color w:val="000000"/>
        </w:rPr>
        <w:t xml:space="preserve">below the minimum age of 14 unless national law specifies a higher age, </w:t>
      </w:r>
      <w:r w:rsidRPr="00D53E46">
        <w:rPr>
          <w:rFonts w:ascii="Times New Roman" w:eastAsia="Times New Roman" w:hAnsi="Times New Roman"/>
          <w:bCs/>
          <w:color w:val="000000"/>
        </w:rPr>
        <w:t>or which places them at significant risk of injury.</w:t>
      </w:r>
    </w:p>
    <w:p w14:paraId="4A8127E0" w14:textId="77777777" w:rsidR="00565258"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Comply with all relevant local legislation, including labor laws in relation to child labor</w:t>
      </w:r>
      <w:r>
        <w:rPr>
          <w:rFonts w:ascii="Times New Roman" w:eastAsia="Times New Roman" w:hAnsi="Times New Roman"/>
          <w:bCs/>
          <w:color w:val="000000"/>
        </w:rPr>
        <w:t xml:space="preserve"> and World Bank’s safeguard policies on child labor and minimum age. </w:t>
      </w:r>
    </w:p>
    <w:p w14:paraId="57E39131" w14:textId="5C2029A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Pr>
          <w:rFonts w:ascii="Times New Roman" w:eastAsia="Times New Roman" w:hAnsi="Times New Roman"/>
          <w:bCs/>
          <w:color w:val="000000"/>
        </w:rPr>
        <w:t>Take appropriate caution when photographing or filming children</w:t>
      </w:r>
      <w:r w:rsidR="0025117F">
        <w:rPr>
          <w:rFonts w:ascii="Times New Roman" w:eastAsia="Times New Roman" w:hAnsi="Times New Roman"/>
          <w:bCs/>
          <w:color w:val="000000"/>
        </w:rPr>
        <w:t>.</w:t>
      </w:r>
      <w:r>
        <w:rPr>
          <w:rFonts w:ascii="Times New Roman" w:eastAsia="Times New Roman" w:hAnsi="Times New Roman"/>
          <w:bCs/>
          <w:color w:val="000000"/>
        </w:rPr>
        <w:t xml:space="preserve"> </w:t>
      </w:r>
    </w:p>
    <w:p w14:paraId="5045F651" w14:textId="77777777" w:rsidR="00565258" w:rsidRPr="00D53E46" w:rsidRDefault="00565258" w:rsidP="00565258">
      <w:pPr>
        <w:jc w:val="both"/>
        <w:rPr>
          <w:rFonts w:ascii="Times New Roman" w:eastAsia="Times New Roman" w:hAnsi="Times New Roman"/>
          <w:bCs/>
          <w:color w:val="000000"/>
        </w:rPr>
      </w:pPr>
    </w:p>
    <w:p w14:paraId="27076263" w14:textId="77777777" w:rsidR="00565258" w:rsidRPr="00D53E46" w:rsidRDefault="00565258" w:rsidP="00565258">
      <w:pPr>
        <w:jc w:val="both"/>
        <w:rPr>
          <w:rFonts w:ascii="Times New Roman" w:eastAsia="Times New Roman" w:hAnsi="Times New Roman"/>
          <w:b/>
          <w:bCs/>
          <w:color w:val="000000"/>
        </w:rPr>
      </w:pPr>
      <w:r w:rsidRPr="00D53E46">
        <w:rPr>
          <w:rFonts w:ascii="Times New Roman" w:eastAsia="Times New Roman" w:hAnsi="Times New Roman"/>
          <w:b/>
          <w:bCs/>
          <w:color w:val="000000"/>
        </w:rPr>
        <w:t>Use of children's images for work related purposes</w:t>
      </w:r>
    </w:p>
    <w:p w14:paraId="40D9B4E1" w14:textId="77777777" w:rsidR="00565258" w:rsidRPr="00D53E46" w:rsidRDefault="00565258" w:rsidP="00565258">
      <w:pPr>
        <w:jc w:val="both"/>
        <w:rPr>
          <w:rFonts w:ascii="Times New Roman" w:eastAsia="Times New Roman" w:hAnsi="Times New Roman"/>
          <w:bCs/>
          <w:color w:val="000000"/>
        </w:rPr>
      </w:pPr>
      <w:r w:rsidRPr="00D53E46">
        <w:rPr>
          <w:rFonts w:ascii="Times New Roman" w:eastAsia="Times New Roman" w:hAnsi="Times New Roman"/>
          <w:bCs/>
          <w:color w:val="000000"/>
        </w:rPr>
        <w:t>When photographing or filming a child for work related purposes, I must:</w:t>
      </w:r>
    </w:p>
    <w:p w14:paraId="533E1944"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Before photographing or filming a child, assess and endeavor to comply with local traditions or restrictions for reproducing personal images.</w:t>
      </w:r>
    </w:p>
    <w:p w14:paraId="0EC516A7" w14:textId="175FD3EA" w:rsidR="00AA04A5"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Before photographing or filming a child, obtain informed consent from the child and a parent or guardian of the child. As part of this I must explain how the photograph or film will be used.</w:t>
      </w:r>
    </w:p>
    <w:p w14:paraId="3CBF404D"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 xml:space="preserve">Ensure photographs, films, </w:t>
      </w:r>
      <w:proofErr w:type="gramStart"/>
      <w:r w:rsidRPr="00D53E46">
        <w:rPr>
          <w:rFonts w:ascii="Times New Roman" w:eastAsia="Times New Roman" w:hAnsi="Times New Roman"/>
          <w:bCs/>
          <w:color w:val="000000"/>
        </w:rPr>
        <w:t>videos</w:t>
      </w:r>
      <w:proofErr w:type="gramEnd"/>
      <w:r w:rsidRPr="00D53E46">
        <w:rPr>
          <w:rFonts w:ascii="Times New Roman" w:eastAsia="Times New Roman" w:hAnsi="Times New Roman"/>
          <w:bCs/>
          <w:color w:val="000000"/>
        </w:rPr>
        <w:t xml:space="preserve"> and DVDs present children in a dignified and respectful manner and not in a vulnerable or submissive manner. Children should be adequately clothed and not in poses that could be seen as sexually suggestive.</w:t>
      </w:r>
    </w:p>
    <w:p w14:paraId="1012A577"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Ensure images are honest representations of the context and the facts.</w:t>
      </w:r>
    </w:p>
    <w:p w14:paraId="36627164" w14:textId="77777777" w:rsidR="00565258" w:rsidRPr="00D53E46" w:rsidRDefault="00565258" w:rsidP="00435CBD">
      <w:pPr>
        <w:pStyle w:val="ListParagraph"/>
        <w:numPr>
          <w:ilvl w:val="0"/>
          <w:numId w:val="30"/>
        </w:numPr>
        <w:spacing w:after="0" w:line="240" w:lineRule="auto"/>
        <w:ind w:left="426"/>
        <w:jc w:val="both"/>
        <w:rPr>
          <w:rFonts w:ascii="Times New Roman" w:eastAsia="Times New Roman" w:hAnsi="Times New Roman"/>
          <w:bCs/>
          <w:color w:val="000000"/>
        </w:rPr>
      </w:pPr>
      <w:r w:rsidRPr="00D53E46">
        <w:rPr>
          <w:rFonts w:ascii="Times New Roman" w:eastAsia="Times New Roman" w:hAnsi="Times New Roman"/>
          <w:bCs/>
          <w:color w:val="000000"/>
        </w:rPr>
        <w:t>Ensure file labels do not reveal identifying information about a child when sending images electronically.</w:t>
      </w:r>
    </w:p>
    <w:p w14:paraId="79A4D4C7" w14:textId="77777777" w:rsidR="00565258" w:rsidRPr="00D53E46" w:rsidRDefault="00565258" w:rsidP="00565258">
      <w:pPr>
        <w:jc w:val="both"/>
        <w:rPr>
          <w:rFonts w:ascii="Times New Roman" w:eastAsia="Times New Roman" w:hAnsi="Times New Roman"/>
          <w:bCs/>
          <w:color w:val="000000"/>
        </w:rPr>
      </w:pPr>
    </w:p>
    <w:p w14:paraId="4383D320" w14:textId="525184E2" w:rsidR="00565258" w:rsidRPr="00D53E46" w:rsidRDefault="00565258" w:rsidP="00565258">
      <w:pPr>
        <w:jc w:val="both"/>
        <w:rPr>
          <w:rFonts w:ascii="Times New Roman" w:eastAsia="Times New Roman" w:hAnsi="Times New Roman"/>
          <w:b/>
          <w:bCs/>
          <w:color w:val="000000"/>
        </w:rPr>
      </w:pPr>
      <w:r w:rsidRPr="00D53E46">
        <w:rPr>
          <w:rFonts w:ascii="Times New Roman" w:eastAsia="Times New Roman" w:hAnsi="Times New Roman"/>
          <w:b/>
          <w:bCs/>
          <w:color w:val="000000"/>
        </w:rPr>
        <w:t>Sanctions</w:t>
      </w:r>
    </w:p>
    <w:p w14:paraId="4F19DC40" w14:textId="1C63B9E1" w:rsidR="00565258" w:rsidRPr="00D53E46" w:rsidRDefault="00565258" w:rsidP="00565258">
      <w:pPr>
        <w:autoSpaceDE w:val="0"/>
        <w:autoSpaceDN w:val="0"/>
        <w:adjustRightInd w:val="0"/>
        <w:jc w:val="both"/>
        <w:rPr>
          <w:rFonts w:ascii="Times New Roman" w:hAnsi="Times New Roman" w:cs="Times New Roman"/>
        </w:rPr>
      </w:pPr>
      <w:r w:rsidRPr="00D53E46">
        <w:rPr>
          <w:rFonts w:ascii="Times New Roman" w:hAnsi="Times New Roman" w:cs="Times New Roman"/>
        </w:rPr>
        <w:t xml:space="preserve">I understand that if I breach this </w:t>
      </w:r>
      <w:r>
        <w:rPr>
          <w:rFonts w:ascii="Times New Roman" w:hAnsi="Times New Roman" w:cs="Times New Roman"/>
        </w:rPr>
        <w:t xml:space="preserve">Individual </w:t>
      </w:r>
      <w:r w:rsidRPr="00D53E46">
        <w:rPr>
          <w:rFonts w:ascii="Times New Roman" w:hAnsi="Times New Roman" w:cs="Times New Roman"/>
        </w:rPr>
        <w:t xml:space="preserve">Code of Conduct, </w:t>
      </w:r>
      <w:r>
        <w:rPr>
          <w:rFonts w:ascii="Times New Roman" w:hAnsi="Times New Roman" w:cs="Times New Roman"/>
        </w:rPr>
        <w:t>my</w:t>
      </w:r>
      <w:r w:rsidRPr="00D53E46">
        <w:rPr>
          <w:rFonts w:ascii="Times New Roman" w:hAnsi="Times New Roman" w:cs="Times New Roman"/>
        </w:rPr>
        <w:t xml:space="preserve"> employer will take disciplinary action which could include: </w:t>
      </w:r>
    </w:p>
    <w:p w14:paraId="2E235EBD" w14:textId="77777777" w:rsidR="00565258" w:rsidRPr="00D53E46" w:rsidRDefault="00565258" w:rsidP="00565258">
      <w:pPr>
        <w:autoSpaceDE w:val="0"/>
        <w:autoSpaceDN w:val="0"/>
        <w:adjustRightInd w:val="0"/>
        <w:jc w:val="both"/>
        <w:rPr>
          <w:rFonts w:ascii="Times New Roman" w:hAnsi="Times New Roman" w:cs="Times New Roman"/>
        </w:rPr>
      </w:pPr>
    </w:p>
    <w:p w14:paraId="1DF64A2F" w14:textId="77777777" w:rsidR="00565258" w:rsidRPr="00D53E46" w:rsidRDefault="00565258" w:rsidP="00435CBD">
      <w:pPr>
        <w:pStyle w:val="ListParagraph"/>
        <w:numPr>
          <w:ilvl w:val="0"/>
          <w:numId w:val="31"/>
        </w:numPr>
        <w:autoSpaceDE w:val="0"/>
        <w:autoSpaceDN w:val="0"/>
        <w:adjustRightInd w:val="0"/>
        <w:spacing w:after="0" w:line="240" w:lineRule="auto"/>
        <w:ind w:left="426"/>
        <w:jc w:val="both"/>
        <w:rPr>
          <w:rFonts w:ascii="Times New Roman" w:hAnsi="Times New Roman" w:cs="Times New Roman"/>
        </w:rPr>
      </w:pPr>
      <w:r w:rsidRPr="00D53E46">
        <w:rPr>
          <w:rFonts w:ascii="Times New Roman" w:hAnsi="Times New Roman" w:cs="Times New Roman"/>
        </w:rPr>
        <w:lastRenderedPageBreak/>
        <w:t>Informal warning</w:t>
      </w:r>
      <w:r>
        <w:rPr>
          <w:rFonts w:ascii="Times New Roman" w:hAnsi="Times New Roman" w:cs="Times New Roman"/>
        </w:rPr>
        <w:t>.</w:t>
      </w:r>
    </w:p>
    <w:p w14:paraId="0C88B888" w14:textId="77777777" w:rsidR="00565258" w:rsidRPr="00D53E46" w:rsidRDefault="00565258" w:rsidP="00435CBD">
      <w:pPr>
        <w:pStyle w:val="ListParagraph"/>
        <w:numPr>
          <w:ilvl w:val="0"/>
          <w:numId w:val="31"/>
        </w:numPr>
        <w:spacing w:after="0" w:line="240" w:lineRule="auto"/>
        <w:ind w:left="426"/>
        <w:jc w:val="both"/>
        <w:rPr>
          <w:rFonts w:ascii="Times New Roman" w:hAnsi="Times New Roman" w:cs="Times New Roman"/>
        </w:rPr>
      </w:pPr>
      <w:r w:rsidRPr="00D53E46">
        <w:rPr>
          <w:rFonts w:ascii="Times New Roman" w:hAnsi="Times New Roman" w:cs="Times New Roman"/>
        </w:rPr>
        <w:t>Formal warning</w:t>
      </w:r>
      <w:r>
        <w:rPr>
          <w:rFonts w:ascii="Times New Roman" w:hAnsi="Times New Roman" w:cs="Times New Roman"/>
        </w:rPr>
        <w:t>.</w:t>
      </w:r>
    </w:p>
    <w:p w14:paraId="741BE982" w14:textId="77777777" w:rsidR="00565258" w:rsidRPr="00D53E46" w:rsidRDefault="00565258" w:rsidP="00435CBD">
      <w:pPr>
        <w:pStyle w:val="ListParagraph"/>
        <w:numPr>
          <w:ilvl w:val="0"/>
          <w:numId w:val="31"/>
        </w:numPr>
        <w:spacing w:after="0" w:line="240" w:lineRule="auto"/>
        <w:ind w:left="426"/>
        <w:jc w:val="both"/>
        <w:rPr>
          <w:rFonts w:ascii="Times New Roman" w:hAnsi="Times New Roman" w:cs="Times New Roman"/>
        </w:rPr>
      </w:pPr>
      <w:r w:rsidRPr="00D53E46">
        <w:rPr>
          <w:rFonts w:ascii="Times New Roman" w:hAnsi="Times New Roman" w:cs="Times New Roman"/>
        </w:rPr>
        <w:t>Additional Training</w:t>
      </w:r>
      <w:r>
        <w:rPr>
          <w:rFonts w:ascii="Times New Roman" w:hAnsi="Times New Roman" w:cs="Times New Roman"/>
        </w:rPr>
        <w:t>.</w:t>
      </w:r>
    </w:p>
    <w:p w14:paraId="6DDA1197" w14:textId="77777777" w:rsidR="00565258" w:rsidRPr="00D53E46" w:rsidRDefault="00565258" w:rsidP="00435CBD">
      <w:pPr>
        <w:pStyle w:val="ListParagraph"/>
        <w:numPr>
          <w:ilvl w:val="0"/>
          <w:numId w:val="31"/>
        </w:numPr>
        <w:spacing w:after="0" w:line="240" w:lineRule="auto"/>
        <w:ind w:left="426"/>
        <w:jc w:val="both"/>
        <w:rPr>
          <w:rFonts w:ascii="Times New Roman" w:hAnsi="Times New Roman" w:cs="Times New Roman"/>
        </w:rPr>
      </w:pPr>
      <w:r w:rsidRPr="00D53E46">
        <w:rPr>
          <w:rFonts w:ascii="Times New Roman" w:hAnsi="Times New Roman" w:cs="Times New Roman"/>
        </w:rPr>
        <w:t>Loss of up to one week’s salary</w:t>
      </w:r>
      <w:r>
        <w:rPr>
          <w:rFonts w:ascii="Times New Roman" w:hAnsi="Times New Roman" w:cs="Times New Roman"/>
        </w:rPr>
        <w:t>.</w:t>
      </w:r>
    </w:p>
    <w:p w14:paraId="61E1C750" w14:textId="77777777" w:rsidR="00565258" w:rsidRPr="00D53E46" w:rsidRDefault="00565258" w:rsidP="00435CBD">
      <w:pPr>
        <w:pStyle w:val="ListParagraph"/>
        <w:numPr>
          <w:ilvl w:val="0"/>
          <w:numId w:val="31"/>
        </w:numPr>
        <w:spacing w:after="0" w:line="240" w:lineRule="auto"/>
        <w:ind w:left="426"/>
        <w:jc w:val="both"/>
        <w:rPr>
          <w:rFonts w:ascii="Times New Roman" w:hAnsi="Times New Roman" w:cs="Times New Roman"/>
        </w:rPr>
      </w:pPr>
      <w:r w:rsidRPr="00D53E46">
        <w:rPr>
          <w:rFonts w:ascii="Times New Roman" w:hAnsi="Times New Roman" w:cs="Times New Roman"/>
        </w:rPr>
        <w:t>Suspension of employment (without payment of salary), for a minimum period of 1 month up to a maximum of 6 months</w:t>
      </w:r>
      <w:r>
        <w:rPr>
          <w:rFonts w:ascii="Times New Roman" w:hAnsi="Times New Roman" w:cs="Times New Roman"/>
        </w:rPr>
        <w:t>.</w:t>
      </w:r>
    </w:p>
    <w:p w14:paraId="2DA832D6" w14:textId="77777777" w:rsidR="00565258" w:rsidRPr="00D53E46" w:rsidRDefault="00565258" w:rsidP="00435CBD">
      <w:pPr>
        <w:pStyle w:val="ListParagraph"/>
        <w:numPr>
          <w:ilvl w:val="0"/>
          <w:numId w:val="31"/>
        </w:numPr>
        <w:spacing w:after="0" w:line="240" w:lineRule="auto"/>
        <w:ind w:left="426"/>
        <w:jc w:val="both"/>
        <w:rPr>
          <w:rFonts w:ascii="Times New Roman" w:hAnsi="Times New Roman" w:cs="Times New Roman"/>
        </w:rPr>
      </w:pPr>
      <w:r w:rsidRPr="00D53E46">
        <w:rPr>
          <w:rFonts w:ascii="Times New Roman" w:hAnsi="Times New Roman" w:cs="Times New Roman"/>
        </w:rPr>
        <w:t>Termination of employment</w:t>
      </w:r>
      <w:r>
        <w:rPr>
          <w:rFonts w:ascii="Times New Roman" w:hAnsi="Times New Roman" w:cs="Times New Roman"/>
        </w:rPr>
        <w:t>.</w:t>
      </w:r>
      <w:r w:rsidRPr="00D53E46">
        <w:rPr>
          <w:rFonts w:ascii="Times New Roman" w:hAnsi="Times New Roman" w:cs="Times New Roman"/>
        </w:rPr>
        <w:t xml:space="preserve"> </w:t>
      </w:r>
    </w:p>
    <w:p w14:paraId="28B30F5D" w14:textId="77777777" w:rsidR="00565258" w:rsidRPr="00D53E46" w:rsidRDefault="00565258" w:rsidP="00435CBD">
      <w:pPr>
        <w:pStyle w:val="ListParagraph"/>
        <w:numPr>
          <w:ilvl w:val="0"/>
          <w:numId w:val="31"/>
        </w:numPr>
        <w:spacing w:after="0" w:line="240" w:lineRule="auto"/>
        <w:ind w:left="426"/>
        <w:jc w:val="both"/>
      </w:pPr>
      <w:r w:rsidRPr="00D53E46">
        <w:rPr>
          <w:rFonts w:ascii="Times New Roman" w:hAnsi="Times New Roman" w:cs="Times New Roman"/>
        </w:rPr>
        <w:t xml:space="preserve">Report to the </w:t>
      </w:r>
      <w:r>
        <w:rPr>
          <w:rFonts w:ascii="Times New Roman" w:hAnsi="Times New Roman" w:cs="Times New Roman"/>
        </w:rPr>
        <w:t>Police</w:t>
      </w:r>
      <w:r w:rsidRPr="00D53E46">
        <w:rPr>
          <w:rFonts w:ascii="Times New Roman" w:hAnsi="Times New Roman" w:cs="Times New Roman"/>
        </w:rPr>
        <w:t xml:space="preserve"> if warranted. </w:t>
      </w:r>
    </w:p>
    <w:p w14:paraId="78613188" w14:textId="77777777" w:rsidR="00565258" w:rsidRPr="00D53E46" w:rsidRDefault="00565258" w:rsidP="00565258">
      <w:pPr>
        <w:ind w:left="426"/>
        <w:jc w:val="both"/>
      </w:pPr>
    </w:p>
    <w:p w14:paraId="43B62AF0" w14:textId="77777777" w:rsidR="00565258" w:rsidRPr="00D53E46" w:rsidRDefault="00565258" w:rsidP="00565258">
      <w:pPr>
        <w:pStyle w:val="NormalWeb"/>
        <w:jc w:val="both"/>
        <w:rPr>
          <w:i/>
          <w:sz w:val="22"/>
          <w:szCs w:val="22"/>
        </w:rPr>
      </w:pPr>
      <w:r w:rsidRPr="00D53E46">
        <w:rPr>
          <w:rFonts w:eastAsia="Times New Roman"/>
          <w:bCs/>
          <w:i/>
          <w:color w:val="000000"/>
          <w:sz w:val="22"/>
          <w:szCs w:val="22"/>
        </w:rPr>
        <w:t xml:space="preserve">I understand that it is my responsibility </w:t>
      </w:r>
      <w:r>
        <w:rPr>
          <w:rFonts w:eastAsia="Times New Roman"/>
          <w:bCs/>
          <w:i/>
          <w:color w:val="000000"/>
          <w:sz w:val="22"/>
          <w:szCs w:val="22"/>
        </w:rPr>
        <w:t xml:space="preserve">to ensure that the environmental, social, health and safety standards are met. That I will adhere to the occupational health and safety management plan. That I will </w:t>
      </w:r>
      <w:r w:rsidRPr="00D53E46">
        <w:rPr>
          <w:rFonts w:eastAsia="Times New Roman"/>
          <w:bCs/>
          <w:i/>
          <w:color w:val="000000"/>
          <w:sz w:val="22"/>
          <w:szCs w:val="22"/>
        </w:rPr>
        <w:t xml:space="preserve">avoid actions or </w:t>
      </w:r>
      <w:proofErr w:type="spellStart"/>
      <w:r w:rsidRPr="00D53E46">
        <w:rPr>
          <w:rFonts w:eastAsia="Times New Roman"/>
          <w:bCs/>
          <w:i/>
          <w:color w:val="000000"/>
          <w:sz w:val="22"/>
          <w:szCs w:val="22"/>
        </w:rPr>
        <w:t>behaviors</w:t>
      </w:r>
      <w:proofErr w:type="spellEnd"/>
      <w:r w:rsidRPr="00D53E46">
        <w:rPr>
          <w:rFonts w:eastAsia="Times New Roman"/>
          <w:bCs/>
          <w:i/>
          <w:color w:val="000000"/>
          <w:sz w:val="22"/>
          <w:szCs w:val="22"/>
        </w:rPr>
        <w:t xml:space="preserve"> that could be construed as </w:t>
      </w:r>
      <w:r>
        <w:rPr>
          <w:rFonts w:eastAsia="Times New Roman"/>
          <w:bCs/>
          <w:i/>
          <w:color w:val="000000"/>
          <w:sz w:val="22"/>
          <w:szCs w:val="22"/>
        </w:rPr>
        <w:t>GBV. Any such actions will be a</w:t>
      </w:r>
      <w:r w:rsidRPr="00D53E46">
        <w:rPr>
          <w:rFonts w:eastAsia="Times New Roman"/>
          <w:bCs/>
          <w:i/>
          <w:color w:val="000000"/>
          <w:sz w:val="22"/>
          <w:szCs w:val="22"/>
        </w:rPr>
        <w:t xml:space="preserve"> breach this </w:t>
      </w:r>
      <w:r>
        <w:rPr>
          <w:rFonts w:eastAsia="Times New Roman"/>
          <w:bCs/>
          <w:i/>
          <w:color w:val="000000"/>
          <w:sz w:val="22"/>
          <w:szCs w:val="22"/>
        </w:rPr>
        <w:t xml:space="preserve">Individual </w:t>
      </w:r>
      <w:r w:rsidRPr="00D53E46">
        <w:rPr>
          <w:rFonts w:eastAsia="Times New Roman"/>
          <w:bCs/>
          <w:i/>
          <w:color w:val="000000"/>
          <w:sz w:val="22"/>
          <w:szCs w:val="22"/>
        </w:rPr>
        <w:t>Code of Conduct.</w:t>
      </w:r>
      <w:r w:rsidRPr="00D53E46">
        <w:rPr>
          <w:i/>
          <w:sz w:val="22"/>
          <w:szCs w:val="22"/>
        </w:rPr>
        <w:t xml:space="preserve"> I do hereby acknowledge that I have read the foregoing </w:t>
      </w:r>
      <w:r>
        <w:rPr>
          <w:i/>
          <w:sz w:val="22"/>
          <w:szCs w:val="22"/>
        </w:rPr>
        <w:t xml:space="preserve">Individual </w:t>
      </w:r>
      <w:r w:rsidRPr="00D53E46">
        <w:rPr>
          <w:i/>
          <w:sz w:val="22"/>
          <w:szCs w:val="22"/>
        </w:rPr>
        <w:t xml:space="preserve">Code of Conduct, do agree to comply with the standards contained therein and understand my roles and responsibilities to prevent and respond to </w:t>
      </w:r>
      <w:r>
        <w:rPr>
          <w:i/>
          <w:sz w:val="22"/>
          <w:szCs w:val="22"/>
        </w:rPr>
        <w:t>ESHS, OHS, GBV issues</w:t>
      </w:r>
      <w:r w:rsidRPr="00D53E46">
        <w:rPr>
          <w:i/>
          <w:sz w:val="22"/>
          <w:szCs w:val="22"/>
        </w:rPr>
        <w:t xml:space="preserve">. I understand that any action inconsistent with this </w:t>
      </w:r>
      <w:r>
        <w:rPr>
          <w:i/>
          <w:sz w:val="22"/>
          <w:szCs w:val="22"/>
        </w:rPr>
        <w:t xml:space="preserve">Individual </w:t>
      </w:r>
      <w:r w:rsidRPr="00D53E46">
        <w:rPr>
          <w:i/>
          <w:sz w:val="22"/>
          <w:szCs w:val="22"/>
        </w:rPr>
        <w:t xml:space="preserve">Code of Conduct or failure to act mandated by this </w:t>
      </w:r>
      <w:r>
        <w:rPr>
          <w:i/>
          <w:sz w:val="22"/>
          <w:szCs w:val="22"/>
        </w:rPr>
        <w:t xml:space="preserve">Individual </w:t>
      </w:r>
      <w:r w:rsidRPr="00D53E46">
        <w:rPr>
          <w:i/>
          <w:sz w:val="22"/>
          <w:szCs w:val="22"/>
        </w:rPr>
        <w:t xml:space="preserve">Code of Conduct may result in disciplinary action and may affect my ongoing employment. </w:t>
      </w:r>
    </w:p>
    <w:p w14:paraId="3E9A0ED5" w14:textId="77777777" w:rsidR="00565258" w:rsidRPr="00D53E46" w:rsidRDefault="00565258" w:rsidP="00565258">
      <w:pPr>
        <w:jc w:val="both"/>
        <w:rPr>
          <w:rFonts w:ascii="Times New Roman" w:hAnsi="Times New Roman" w:cs="Times New Roman"/>
          <w:smallCaps/>
        </w:rPr>
      </w:pPr>
    </w:p>
    <w:p w14:paraId="3737CC75" w14:textId="77777777" w:rsidR="00565258" w:rsidRPr="00D53E46" w:rsidRDefault="00565258" w:rsidP="00565258">
      <w:pPr>
        <w:jc w:val="both"/>
        <w:rPr>
          <w:rFonts w:ascii="Times New Roman" w:hAnsi="Times New Roman" w:cs="Times New Roman"/>
          <w:smallCaps/>
        </w:rPr>
      </w:pPr>
    </w:p>
    <w:p w14:paraId="72AB7E7D" w14:textId="77777777" w:rsidR="00565258" w:rsidRPr="00D53E46" w:rsidRDefault="00565258" w:rsidP="00565258">
      <w:pPr>
        <w:jc w:val="both"/>
        <w:rPr>
          <w:rFonts w:ascii="Times New Roman" w:eastAsia="Times New Roman" w:hAnsi="Times New Roman" w:cs="Times New Roman"/>
          <w:bCs/>
          <w:color w:val="000000"/>
        </w:rPr>
      </w:pP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r>
      <w:r>
        <w:rPr>
          <w:rFonts w:ascii="Times New Roman" w:eastAsia="Times New Roman" w:hAnsi="Times New Roman" w:cs="Times New Roman"/>
          <w:bCs/>
          <w:color w:val="000000"/>
        </w:rPr>
        <w:t>Signature</w:t>
      </w:r>
      <w:r w:rsidRPr="00D53E46">
        <w:rPr>
          <w:rFonts w:ascii="Times New Roman" w:eastAsia="Times New Roman" w:hAnsi="Times New Roman" w:cs="Times New Roman"/>
          <w:bCs/>
          <w:color w:val="000000"/>
        </w:rPr>
        <w:t xml:space="preserve">: </w:t>
      </w:r>
      <w:r>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_________________________</w:t>
      </w:r>
    </w:p>
    <w:p w14:paraId="38208762" w14:textId="77777777" w:rsidR="00565258" w:rsidRPr="00D53E46" w:rsidRDefault="00565258" w:rsidP="00565258">
      <w:pPr>
        <w:jc w:val="both"/>
        <w:rPr>
          <w:rFonts w:ascii="Times New Roman" w:eastAsia="Times New Roman" w:hAnsi="Times New Roman" w:cs="Times New Roman"/>
          <w:bCs/>
          <w:color w:val="000000"/>
        </w:rPr>
      </w:pPr>
    </w:p>
    <w:p w14:paraId="52F68BC0" w14:textId="77777777" w:rsidR="00565258" w:rsidRPr="00D53E46" w:rsidRDefault="00565258" w:rsidP="00565258">
      <w:pPr>
        <w:jc w:val="both"/>
        <w:rPr>
          <w:rFonts w:ascii="Times New Roman" w:eastAsia="Times New Roman" w:hAnsi="Times New Roman" w:cs="Times New Roman"/>
          <w:bCs/>
          <w:color w:val="000000"/>
        </w:rPr>
      </w:pP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r>
      <w:r>
        <w:rPr>
          <w:rFonts w:ascii="Times New Roman" w:eastAsia="Times New Roman" w:hAnsi="Times New Roman" w:cs="Times New Roman"/>
          <w:bCs/>
          <w:color w:val="000000"/>
        </w:rPr>
        <w:t>Printed Name</w:t>
      </w:r>
      <w:r w:rsidRPr="00D53E46">
        <w:rPr>
          <w:rFonts w:ascii="Times New Roman" w:eastAsia="Times New Roman" w:hAnsi="Times New Roman" w:cs="Times New Roman"/>
          <w:bCs/>
          <w:color w:val="000000"/>
        </w:rPr>
        <w:t>:</w:t>
      </w:r>
      <w:r w:rsidRPr="00D53E46">
        <w:rPr>
          <w:rFonts w:ascii="Times New Roman" w:eastAsia="Times New Roman" w:hAnsi="Times New Roman" w:cs="Times New Roman"/>
          <w:bCs/>
          <w:color w:val="000000"/>
        </w:rPr>
        <w:tab/>
        <w:t>_________________________</w:t>
      </w:r>
    </w:p>
    <w:p w14:paraId="575C13B9" w14:textId="77777777" w:rsidR="00565258" w:rsidRPr="00D53E46" w:rsidRDefault="00565258" w:rsidP="00565258">
      <w:pPr>
        <w:jc w:val="both"/>
        <w:rPr>
          <w:rFonts w:ascii="Times New Roman" w:eastAsia="Times New Roman" w:hAnsi="Times New Roman" w:cs="Times New Roman"/>
          <w:bCs/>
          <w:color w:val="000000"/>
        </w:rPr>
      </w:pPr>
    </w:p>
    <w:p w14:paraId="026D8B49" w14:textId="77777777" w:rsidR="00565258" w:rsidRPr="00D53E46" w:rsidRDefault="00565258" w:rsidP="00565258">
      <w:pPr>
        <w:jc w:val="both"/>
        <w:rPr>
          <w:rFonts w:ascii="Times New Roman" w:eastAsia="Times New Roman" w:hAnsi="Times New Roman" w:cs="Times New Roman"/>
          <w:bCs/>
          <w:color w:val="000000"/>
        </w:rPr>
      </w:pP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t xml:space="preserve">Title: </w:t>
      </w: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t>_________________________</w:t>
      </w:r>
    </w:p>
    <w:p w14:paraId="3F851249" w14:textId="77777777" w:rsidR="00565258" w:rsidRPr="00D53E46" w:rsidRDefault="00565258" w:rsidP="00565258">
      <w:pPr>
        <w:jc w:val="both"/>
        <w:rPr>
          <w:rFonts w:ascii="Times New Roman" w:hAnsi="Times New Roman" w:cs="Times New Roman"/>
          <w:smallCaps/>
        </w:rPr>
      </w:pPr>
    </w:p>
    <w:p w14:paraId="6F1B5F26" w14:textId="77777777" w:rsidR="00565258" w:rsidRPr="00D53E46" w:rsidRDefault="00565258" w:rsidP="00565258">
      <w:pPr>
        <w:jc w:val="both"/>
        <w:rPr>
          <w:rFonts w:ascii="Times New Roman" w:eastAsia="Times New Roman" w:hAnsi="Times New Roman" w:cs="Times New Roman"/>
          <w:bCs/>
          <w:color w:val="000000"/>
        </w:rPr>
      </w:pP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t xml:space="preserve">Date: </w:t>
      </w:r>
      <w:r w:rsidRPr="00D53E46">
        <w:rPr>
          <w:rFonts w:ascii="Times New Roman" w:eastAsia="Times New Roman" w:hAnsi="Times New Roman" w:cs="Times New Roman"/>
          <w:bCs/>
          <w:color w:val="000000"/>
        </w:rPr>
        <w:tab/>
      </w:r>
      <w:r w:rsidRPr="00D53E46">
        <w:rPr>
          <w:rFonts w:ascii="Times New Roman" w:eastAsia="Times New Roman" w:hAnsi="Times New Roman" w:cs="Times New Roman"/>
          <w:bCs/>
          <w:color w:val="000000"/>
        </w:rPr>
        <w:tab/>
        <w:t>_________________________</w:t>
      </w:r>
    </w:p>
    <w:p w14:paraId="24EC4970" w14:textId="5E383917" w:rsidR="00EA544F" w:rsidRDefault="00EA544F">
      <w:pPr>
        <w:rPr>
          <w:rFonts w:asciiTheme="majorHAnsi" w:eastAsiaTheme="majorEastAsia" w:hAnsiTheme="majorHAnsi" w:cstheme="majorBidi"/>
          <w:color w:val="2F5496" w:themeColor="accent1" w:themeShade="BF"/>
          <w:sz w:val="32"/>
          <w:szCs w:val="32"/>
          <w:lang w:val="en-GB"/>
        </w:rPr>
      </w:pPr>
      <w:r>
        <w:rPr>
          <w:lang w:val="en-GB"/>
        </w:rPr>
        <w:br w:type="page"/>
      </w:r>
    </w:p>
    <w:p w14:paraId="53793C43" w14:textId="2B517E94" w:rsidR="00BC5DD0" w:rsidRPr="00304236" w:rsidRDefault="00EA544F" w:rsidP="0029124C">
      <w:pPr>
        <w:pStyle w:val="Heading1"/>
        <w:numPr>
          <w:ilvl w:val="0"/>
          <w:numId w:val="0"/>
        </w:numPr>
        <w:ind w:left="432"/>
        <w:rPr>
          <w:lang w:val="en-GB"/>
        </w:rPr>
      </w:pPr>
      <w:bookmarkStart w:id="67" w:name="_Toc158037463"/>
      <w:r>
        <w:rPr>
          <w:lang w:val="en-GB"/>
        </w:rPr>
        <w:lastRenderedPageBreak/>
        <w:t xml:space="preserve">Appendix B: </w:t>
      </w:r>
      <w:r w:rsidR="00BC5DD0" w:rsidRPr="00304236">
        <w:rPr>
          <w:lang w:val="en-GB"/>
        </w:rPr>
        <w:t xml:space="preserve">Solid Waste </w:t>
      </w:r>
      <w:r w:rsidR="00CD5C45">
        <w:rPr>
          <w:lang w:val="en-GB"/>
        </w:rPr>
        <w:t>Management Plan</w:t>
      </w:r>
      <w:r w:rsidR="00304236" w:rsidRPr="00304236">
        <w:rPr>
          <w:lang w:val="en-GB"/>
        </w:rPr>
        <w:t xml:space="preserve"> Requirements</w:t>
      </w:r>
      <w:bookmarkEnd w:id="67"/>
    </w:p>
    <w:p w14:paraId="796FBDC2" w14:textId="77777777" w:rsidR="0094066C" w:rsidRDefault="0094066C" w:rsidP="0094066C"/>
    <w:p w14:paraId="0EB6BE1F" w14:textId="1A2B7C3E" w:rsidR="0094066C" w:rsidRPr="00F84E30" w:rsidRDefault="0094066C" w:rsidP="0094066C">
      <w:pPr>
        <w:rPr>
          <w:b/>
        </w:rPr>
      </w:pPr>
      <w:r w:rsidRPr="00F84E30">
        <w:rPr>
          <w:b/>
        </w:rPr>
        <w:t>Solid Waste Management</w:t>
      </w:r>
      <w:r w:rsidR="00CD5C45" w:rsidRPr="00F84E30">
        <w:rPr>
          <w:b/>
        </w:rPr>
        <w:t xml:space="preserve"> Principles</w:t>
      </w:r>
    </w:p>
    <w:p w14:paraId="114A129E" w14:textId="77777777" w:rsidR="00CD5C45" w:rsidRDefault="00CD5C45" w:rsidP="00CD5C45">
      <w:r>
        <w:t xml:space="preserve">At all times, the Contractor is responsible for the safe and sound storage and recycling or disposal of all solid waste.  </w:t>
      </w:r>
    </w:p>
    <w:p w14:paraId="61B904CC" w14:textId="77777777" w:rsidR="00CD5C45" w:rsidRDefault="00CD5C45" w:rsidP="00CD5C45">
      <w:pPr>
        <w:spacing w:after="0"/>
      </w:pPr>
      <w:r>
        <w:t>Minimize the production of waste:</w:t>
      </w:r>
    </w:p>
    <w:p w14:paraId="11F9F84E" w14:textId="77777777" w:rsidR="00CD5C45" w:rsidRDefault="00CD5C45" w:rsidP="00435CBD">
      <w:pPr>
        <w:pStyle w:val="ListParagraph"/>
        <w:numPr>
          <w:ilvl w:val="0"/>
          <w:numId w:val="26"/>
        </w:numPr>
        <w:spacing w:after="200" w:line="276" w:lineRule="auto"/>
      </w:pPr>
      <w:r>
        <w:t>Avoid over-ordering of materials imported to Tuvalu (don’t over-specify</w:t>
      </w:r>
      <w:proofErr w:type="gramStart"/>
      <w:r>
        <w:t>);</w:t>
      </w:r>
      <w:proofErr w:type="gramEnd"/>
    </w:p>
    <w:p w14:paraId="3DB774EB" w14:textId="77777777" w:rsidR="00CD5C45" w:rsidRDefault="00CD5C45" w:rsidP="00435CBD">
      <w:pPr>
        <w:pStyle w:val="ListParagraph"/>
        <w:numPr>
          <w:ilvl w:val="0"/>
          <w:numId w:val="26"/>
        </w:numPr>
        <w:spacing w:after="200" w:line="276" w:lineRule="auto"/>
      </w:pPr>
      <w:r>
        <w:t xml:space="preserve">Prefabricate parts (such as frames) </w:t>
      </w:r>
      <w:proofErr w:type="gramStart"/>
      <w:r>
        <w:t>off-shore</w:t>
      </w:r>
      <w:proofErr w:type="gramEnd"/>
      <w:r>
        <w:t xml:space="preserve"> and transport to Tuvalu ready to install;</w:t>
      </w:r>
    </w:p>
    <w:p w14:paraId="420D3822" w14:textId="77777777" w:rsidR="00CD5C45" w:rsidRDefault="00CD5C45" w:rsidP="00435CBD">
      <w:pPr>
        <w:pStyle w:val="ListParagraph"/>
        <w:numPr>
          <w:ilvl w:val="0"/>
          <w:numId w:val="26"/>
        </w:numPr>
        <w:spacing w:after="200" w:line="276" w:lineRule="auto"/>
      </w:pPr>
      <w:r>
        <w:t xml:space="preserve">Train staff to reduce mistakes and wastage of </w:t>
      </w:r>
      <w:proofErr w:type="gramStart"/>
      <w:r>
        <w:t>materials;</w:t>
      </w:r>
      <w:proofErr w:type="gramEnd"/>
    </w:p>
    <w:p w14:paraId="102F4540" w14:textId="77777777" w:rsidR="00CD5C45" w:rsidRDefault="00CD5C45" w:rsidP="00435CBD">
      <w:pPr>
        <w:pStyle w:val="ListParagraph"/>
        <w:numPr>
          <w:ilvl w:val="0"/>
          <w:numId w:val="26"/>
        </w:numPr>
        <w:spacing w:after="200" w:line="276" w:lineRule="auto"/>
      </w:pPr>
      <w:r>
        <w:t xml:space="preserve">Find local uses for left over </w:t>
      </w:r>
      <w:proofErr w:type="gramStart"/>
      <w:r>
        <w:t>materials;</w:t>
      </w:r>
      <w:proofErr w:type="gramEnd"/>
    </w:p>
    <w:p w14:paraId="00805403" w14:textId="77777777" w:rsidR="00CD5C45" w:rsidRDefault="00CD5C45" w:rsidP="00435CBD">
      <w:pPr>
        <w:pStyle w:val="ListParagraph"/>
        <w:numPr>
          <w:ilvl w:val="0"/>
          <w:numId w:val="26"/>
        </w:numPr>
        <w:spacing w:after="200" w:line="276" w:lineRule="auto"/>
      </w:pPr>
      <w:r>
        <w:t>Select materials that are easily reused or recycled at the end of their life.</w:t>
      </w:r>
    </w:p>
    <w:p w14:paraId="5623AD90" w14:textId="7C7767F9" w:rsidR="00CD5C45" w:rsidRDefault="00CD5C45" w:rsidP="00CD5C45">
      <w:r>
        <w:t xml:space="preserve">All workers to use </w:t>
      </w:r>
      <w:r w:rsidR="00F84E30">
        <w:t>Contractor installed or public toilets</w:t>
      </w:r>
      <w:r>
        <w:t>.</w:t>
      </w:r>
    </w:p>
    <w:p w14:paraId="31C6492D" w14:textId="77777777" w:rsidR="00CD5C45" w:rsidRDefault="00CD5C45" w:rsidP="00CD5C45">
      <w:r>
        <w:t xml:space="preserve">Store waste safely and securely on site.  Separate hazardous waste, green waste, recycling, etc.  Identify and demarcate storage areas clearly indicating the specific materials that can be stored in each.  </w:t>
      </w:r>
    </w:p>
    <w:p w14:paraId="1EF21CD0" w14:textId="77777777" w:rsidR="00CD5C45" w:rsidRDefault="00CD5C45" w:rsidP="00CD5C45">
      <w:pPr>
        <w:spacing w:after="0"/>
      </w:pPr>
      <w:r>
        <w:t xml:space="preserve">Solid waste </w:t>
      </w:r>
      <w:proofErr w:type="gramStart"/>
      <w:r>
        <w:t>includes;</w:t>
      </w:r>
      <w:proofErr w:type="gramEnd"/>
      <w:r>
        <w:t xml:space="preserve"> </w:t>
      </w:r>
    </w:p>
    <w:p w14:paraId="49482CC1" w14:textId="77777777" w:rsidR="00CD5C45" w:rsidRDefault="00CD5C45" w:rsidP="00CD5C45">
      <w:pPr>
        <w:spacing w:after="0"/>
        <w:ind w:left="720" w:hanging="720"/>
      </w:pPr>
      <w:r>
        <w:t>•</w:t>
      </w:r>
      <w:r>
        <w:tab/>
        <w:t xml:space="preserve">Inorganic non-recyclable waste = waste that cannot decompose / break down easily and which cannot be recycled </w:t>
      </w:r>
    </w:p>
    <w:p w14:paraId="70E9D61B" w14:textId="77777777" w:rsidR="00CD5C45" w:rsidRDefault="00CD5C45" w:rsidP="00CD5C45">
      <w:pPr>
        <w:spacing w:after="0"/>
      </w:pPr>
      <w:r>
        <w:t>•</w:t>
      </w:r>
      <w:r>
        <w:tab/>
        <w:t xml:space="preserve">Hazardous waste, examples such as asbestos, waste oil etc. </w:t>
      </w:r>
    </w:p>
    <w:p w14:paraId="55C7BC86" w14:textId="77777777" w:rsidR="00CD5C45" w:rsidRDefault="00CD5C45" w:rsidP="00CD5C45">
      <w:r>
        <w:t>•</w:t>
      </w:r>
      <w:r>
        <w:tab/>
        <w:t xml:space="preserve">Recyclable waste = waste that can be recycled, i.e. plastics, metals, timber, paper. </w:t>
      </w:r>
    </w:p>
    <w:p w14:paraId="6A983E1D" w14:textId="2CED55D2" w:rsidR="00CD5C45" w:rsidRDefault="00F84E30" w:rsidP="00CD5C45">
      <w:r>
        <w:t>Except for small quantities of general office waste, a</w:t>
      </w:r>
      <w:r w:rsidR="00CD5C45">
        <w:t xml:space="preserve">ll solid waste that cannot be reused locally is to be removed from Tuvalu for safe recycling or disposal in another country with suitable facilities; preferably to New Zealand or Fiji. </w:t>
      </w:r>
    </w:p>
    <w:p w14:paraId="6D93CBC7" w14:textId="031EC38A" w:rsidR="00CD5C45" w:rsidRDefault="00CD5C45" w:rsidP="00CD5C45">
      <w:r w:rsidRPr="00BA2EE2">
        <w:t xml:space="preserve">Hazardous wastes such as used oil, batteries, etc. must be stored safely and securely and removed from Tuvalu prior to the end of the construction period.  </w:t>
      </w:r>
      <w:r>
        <w:t xml:space="preserve">The export of hazardous waste must </w:t>
      </w:r>
      <w:proofErr w:type="gramStart"/>
      <w:r>
        <w:t>be in compliance with</w:t>
      </w:r>
      <w:proofErr w:type="gramEnd"/>
      <w:r>
        <w:t xml:space="preserve"> the </w:t>
      </w:r>
      <w:proofErr w:type="spellStart"/>
      <w:r>
        <w:t>Waigani</w:t>
      </w:r>
      <w:proofErr w:type="spellEnd"/>
      <w:r>
        <w:t xml:space="preserve"> Convention and any relevant laws enacted by Tuvalu and the recipient country.</w:t>
      </w:r>
      <w:r w:rsidR="00F84E30">
        <w:t xml:space="preserve"> The removal of hazardous waste will be managed in consultation with the WMD.</w:t>
      </w:r>
    </w:p>
    <w:p w14:paraId="59FD8B0D" w14:textId="77777777" w:rsidR="00CD5C45" w:rsidRDefault="00CD5C45" w:rsidP="00CD5C45">
      <w:r>
        <w:t xml:space="preserve">Permissions in the form of official documentation must be received for receipt of waste from Tuvalu into another country. </w:t>
      </w:r>
    </w:p>
    <w:p w14:paraId="6ECC5201" w14:textId="77777777" w:rsidR="00CD5C45" w:rsidRDefault="00CD5C45" w:rsidP="00CD5C45">
      <w:r>
        <w:t xml:space="preserve">Green (organic) waste (i.e. waste that will decay / break down in a reasonable amount of time, such as plant waste and food waste) maybe left on the island, in designated dumping or composting areas.  </w:t>
      </w:r>
      <w:proofErr w:type="gramStart"/>
      <w:r>
        <w:t>Land owners</w:t>
      </w:r>
      <w:proofErr w:type="gramEnd"/>
      <w:r>
        <w:t xml:space="preserve"> and occupiers should have access to any tree trimmings and other materials that may be of use for firewood or other purposes.</w:t>
      </w:r>
    </w:p>
    <w:p w14:paraId="285F8FE8" w14:textId="64BBB8F3" w:rsidR="00AA04A5" w:rsidRDefault="0094066C" w:rsidP="0094066C">
      <w:r>
        <w:t>Natural or engineered aggregates (such as concrete or paving) that are suitable for reuse shall be stored safely on land in a manner that does not contribute silt or sediments to the marine environment.  Natural or engineered aggregates that are not reusable shall be removed from Tuvalu as solid waste (see above).</w:t>
      </w:r>
    </w:p>
    <w:p w14:paraId="3E695ABE" w14:textId="77777777" w:rsidR="0094066C" w:rsidRDefault="0094066C" w:rsidP="0094066C">
      <w:r>
        <w:t>No waste is to be left on site after the work is completed.</w:t>
      </w:r>
    </w:p>
    <w:p w14:paraId="2539C79B" w14:textId="77777777" w:rsidR="000D43D4" w:rsidRPr="00BC5DD0" w:rsidRDefault="000D43D4" w:rsidP="000D43D4">
      <w:pPr>
        <w:rPr>
          <w:lang w:val="en-GB"/>
        </w:rPr>
      </w:pPr>
    </w:p>
    <w:p w14:paraId="586F2657" w14:textId="3E8B998E" w:rsidR="00BC5DD0" w:rsidRPr="00F84E30" w:rsidRDefault="00CD5C45" w:rsidP="00BC5DD0">
      <w:pPr>
        <w:rPr>
          <w:b/>
          <w:lang w:val="en-GB"/>
        </w:rPr>
      </w:pPr>
      <w:r w:rsidRPr="00F84E30">
        <w:rPr>
          <w:b/>
          <w:lang w:val="en-GB"/>
        </w:rPr>
        <w:lastRenderedPageBreak/>
        <w:t>Solid Waste Management Plan Content:</w:t>
      </w:r>
    </w:p>
    <w:p w14:paraId="528FDB2A" w14:textId="241B3FAE" w:rsidR="00BC5DD0" w:rsidRDefault="00BC5DD0" w:rsidP="00435CBD">
      <w:pPr>
        <w:numPr>
          <w:ilvl w:val="0"/>
          <w:numId w:val="4"/>
        </w:numPr>
        <w:rPr>
          <w:lang w:val="en-GB"/>
        </w:rPr>
      </w:pPr>
      <w:r w:rsidRPr="00BC5DD0">
        <w:rPr>
          <w:lang w:val="en-GB"/>
        </w:rPr>
        <w:t xml:space="preserve">Waste streams: identify which waste streams are likely to be generated and estimate the approximate amounts of </w:t>
      </w:r>
      <w:proofErr w:type="gramStart"/>
      <w:r w:rsidRPr="00BC5DD0">
        <w:rPr>
          <w:lang w:val="en-GB"/>
        </w:rPr>
        <w:t>materials</w:t>
      </w:r>
      <w:proofErr w:type="gramEnd"/>
    </w:p>
    <w:p w14:paraId="247029BE" w14:textId="1F2CF761" w:rsidR="00BC5DD0" w:rsidRDefault="00BC5DD0" w:rsidP="002E6A1C">
      <w:pPr>
        <w:ind w:left="709"/>
        <w:rPr>
          <w:lang w:val="en-GB"/>
        </w:rPr>
      </w:pPr>
      <w:r w:rsidRPr="00BC5DD0">
        <w:rPr>
          <w:lang w:val="en-GB"/>
        </w:rPr>
        <w:t xml:space="preserve">Undertake inventory of materials that can be reused, </w:t>
      </w:r>
      <w:proofErr w:type="gramStart"/>
      <w:r w:rsidRPr="00BC5DD0">
        <w:rPr>
          <w:lang w:val="en-GB"/>
        </w:rPr>
        <w:t>recycled</w:t>
      </w:r>
      <w:proofErr w:type="gramEnd"/>
      <w:r w:rsidRPr="00BC5DD0">
        <w:rPr>
          <w:lang w:val="en-GB"/>
        </w:rPr>
        <w:t xml:space="preserve"> or recovered from the </w:t>
      </w:r>
      <w:r w:rsidR="00304236">
        <w:rPr>
          <w:lang w:val="en-GB"/>
        </w:rPr>
        <w:t>project</w:t>
      </w:r>
      <w:r w:rsidRPr="00BC5DD0">
        <w:rPr>
          <w:lang w:val="en-GB"/>
        </w:rPr>
        <w:t>:</w:t>
      </w:r>
    </w:p>
    <w:p w14:paraId="7DFE20A2" w14:textId="5DF5F417" w:rsidR="00BC5DD0" w:rsidRPr="00AA04A5" w:rsidRDefault="00BC5DD0" w:rsidP="00B2423E">
      <w:pPr>
        <w:pStyle w:val="ListParagraph"/>
        <w:numPr>
          <w:ilvl w:val="0"/>
          <w:numId w:val="6"/>
        </w:numPr>
        <w:rPr>
          <w:lang w:val="en-GB"/>
        </w:rPr>
      </w:pPr>
      <w:r w:rsidRPr="00AA04A5">
        <w:rPr>
          <w:lang w:val="en-GB"/>
        </w:rPr>
        <w:t xml:space="preserve">Specific types of materials: a full list of options is provided in the assessment table </w:t>
      </w:r>
      <w:proofErr w:type="gramStart"/>
      <w:r w:rsidRPr="00AA04A5">
        <w:rPr>
          <w:lang w:val="en-GB"/>
        </w:rPr>
        <w:t>below</w:t>
      </w:r>
      <w:proofErr w:type="gramEnd"/>
    </w:p>
    <w:p w14:paraId="1936D30D" w14:textId="53D33A38" w:rsidR="00BC5DD0" w:rsidRPr="00AA04A5" w:rsidRDefault="00BC5DD0" w:rsidP="00B2423E">
      <w:pPr>
        <w:pStyle w:val="ListParagraph"/>
        <w:numPr>
          <w:ilvl w:val="0"/>
          <w:numId w:val="6"/>
        </w:numPr>
        <w:rPr>
          <w:lang w:val="en-GB"/>
        </w:rPr>
      </w:pPr>
      <w:r w:rsidRPr="00AA04A5">
        <w:rPr>
          <w:lang w:val="en-GB"/>
        </w:rPr>
        <w:t xml:space="preserve">Amount of material </w:t>
      </w:r>
      <w:proofErr w:type="gramStart"/>
      <w:r w:rsidRPr="00AA04A5">
        <w:rPr>
          <w:lang w:val="en-GB"/>
        </w:rPr>
        <w:t>expected</w:t>
      </w:r>
      <w:proofErr w:type="gramEnd"/>
    </w:p>
    <w:p w14:paraId="5086DC0F" w14:textId="635EDAD5" w:rsidR="00BC5DD0" w:rsidRPr="002426FF" w:rsidRDefault="00BC5DD0" w:rsidP="008C793A">
      <w:pPr>
        <w:pStyle w:val="ListParagraph"/>
        <w:numPr>
          <w:ilvl w:val="0"/>
          <w:numId w:val="6"/>
        </w:numPr>
        <w:rPr>
          <w:lang w:val="en-GB"/>
        </w:rPr>
      </w:pPr>
      <w:r w:rsidRPr="002E6A1C">
        <w:rPr>
          <w:lang w:val="en-GB"/>
        </w:rPr>
        <w:t>Possible contamination by hazardous materials like asbestos or lead: these materials will limit reuse/recycling options and re</w:t>
      </w:r>
      <w:r w:rsidRPr="00AA04A5">
        <w:rPr>
          <w:lang w:val="en-GB"/>
        </w:rPr>
        <w:t>quire special disposal</w:t>
      </w:r>
      <w:r w:rsidRPr="002426FF">
        <w:rPr>
          <w:lang w:val="en-GB"/>
        </w:rPr>
        <w:t>.</w:t>
      </w:r>
    </w:p>
    <w:p w14:paraId="3C6D1E8D" w14:textId="391FF7DE" w:rsidR="006544C1" w:rsidRPr="00AA04A5" w:rsidRDefault="006544C1" w:rsidP="00AA04A5">
      <w:pPr>
        <w:rPr>
          <w:lang w:val="en-GB"/>
        </w:rPr>
      </w:pPr>
    </w:p>
    <w:p w14:paraId="66A8F989" w14:textId="77777777" w:rsidR="006544C1" w:rsidRPr="006544C1" w:rsidRDefault="006544C1" w:rsidP="006544C1">
      <w:pPr>
        <w:rPr>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1679"/>
        <w:gridCol w:w="1667"/>
        <w:gridCol w:w="1699"/>
        <w:gridCol w:w="1667"/>
      </w:tblGrid>
      <w:tr w:rsidR="00BC5DD0" w:rsidRPr="00BC5DD0" w14:paraId="1DBA5CF3" w14:textId="77777777" w:rsidTr="001175C3">
        <w:tc>
          <w:tcPr>
            <w:tcW w:w="3983" w:type="dxa"/>
            <w:gridSpan w:val="2"/>
            <w:vMerge w:val="restart"/>
          </w:tcPr>
          <w:p w14:paraId="60B508BC" w14:textId="77777777" w:rsidR="00BC5DD0" w:rsidRPr="006544C1" w:rsidRDefault="00BC5DD0" w:rsidP="00BC5DD0">
            <w:pPr>
              <w:rPr>
                <w:rFonts w:cstheme="minorHAnsi"/>
                <w:b/>
                <w:sz w:val="20"/>
                <w:szCs w:val="20"/>
                <w:lang w:val="en-GB"/>
              </w:rPr>
            </w:pPr>
            <w:r w:rsidRPr="006544C1">
              <w:rPr>
                <w:rFonts w:cstheme="minorHAnsi"/>
                <w:b/>
                <w:sz w:val="20"/>
                <w:szCs w:val="20"/>
                <w:lang w:val="en-GB"/>
              </w:rPr>
              <w:t>Waste and/or Recyclable Materials</w:t>
            </w:r>
          </w:p>
        </w:tc>
        <w:tc>
          <w:tcPr>
            <w:tcW w:w="5033" w:type="dxa"/>
            <w:gridSpan w:val="3"/>
          </w:tcPr>
          <w:p w14:paraId="1C1CF39C" w14:textId="77777777" w:rsidR="00BC5DD0" w:rsidRPr="006544C1" w:rsidRDefault="00BC5DD0" w:rsidP="00BC5DD0">
            <w:pPr>
              <w:rPr>
                <w:rFonts w:cstheme="minorHAnsi"/>
                <w:b/>
                <w:sz w:val="20"/>
                <w:szCs w:val="20"/>
                <w:lang w:val="en-GB"/>
              </w:rPr>
            </w:pPr>
            <w:r w:rsidRPr="006544C1">
              <w:rPr>
                <w:rFonts w:cstheme="minorHAnsi"/>
                <w:b/>
                <w:sz w:val="20"/>
                <w:szCs w:val="20"/>
                <w:lang w:val="en-GB"/>
              </w:rPr>
              <w:t xml:space="preserve">Destination </w:t>
            </w:r>
          </w:p>
        </w:tc>
      </w:tr>
      <w:tr w:rsidR="00BC5DD0" w:rsidRPr="00BC5DD0" w14:paraId="06F93395" w14:textId="77777777" w:rsidTr="001175C3">
        <w:tc>
          <w:tcPr>
            <w:tcW w:w="3983" w:type="dxa"/>
            <w:gridSpan w:val="2"/>
            <w:vMerge/>
          </w:tcPr>
          <w:p w14:paraId="118C8F60" w14:textId="77777777" w:rsidR="00BC5DD0" w:rsidRPr="006544C1" w:rsidRDefault="00BC5DD0" w:rsidP="00BC5DD0">
            <w:pPr>
              <w:rPr>
                <w:rFonts w:cstheme="minorHAnsi"/>
                <w:b/>
                <w:sz w:val="20"/>
                <w:szCs w:val="20"/>
                <w:lang w:val="en-GB"/>
              </w:rPr>
            </w:pPr>
          </w:p>
        </w:tc>
        <w:tc>
          <w:tcPr>
            <w:tcW w:w="3366" w:type="dxa"/>
            <w:gridSpan w:val="2"/>
          </w:tcPr>
          <w:p w14:paraId="58651916" w14:textId="77777777" w:rsidR="00BC5DD0" w:rsidRPr="006544C1" w:rsidRDefault="00BC5DD0" w:rsidP="00BC5DD0">
            <w:pPr>
              <w:rPr>
                <w:rFonts w:cstheme="minorHAnsi"/>
                <w:b/>
                <w:sz w:val="20"/>
                <w:szCs w:val="20"/>
                <w:lang w:val="en-GB"/>
              </w:rPr>
            </w:pPr>
            <w:r w:rsidRPr="006544C1">
              <w:rPr>
                <w:rFonts w:cstheme="minorHAnsi"/>
                <w:b/>
                <w:sz w:val="20"/>
                <w:szCs w:val="20"/>
                <w:lang w:val="en-GB"/>
              </w:rPr>
              <w:t>Reuse and recycling</w:t>
            </w:r>
          </w:p>
        </w:tc>
        <w:tc>
          <w:tcPr>
            <w:tcW w:w="1667" w:type="dxa"/>
          </w:tcPr>
          <w:p w14:paraId="39803836" w14:textId="77777777" w:rsidR="00BC5DD0" w:rsidRPr="006544C1" w:rsidRDefault="00BC5DD0" w:rsidP="00BC5DD0">
            <w:pPr>
              <w:rPr>
                <w:rFonts w:cstheme="minorHAnsi"/>
                <w:b/>
                <w:sz w:val="20"/>
                <w:szCs w:val="20"/>
                <w:lang w:val="en-GB"/>
              </w:rPr>
            </w:pPr>
            <w:r w:rsidRPr="006544C1">
              <w:rPr>
                <w:rFonts w:cstheme="minorHAnsi"/>
                <w:b/>
                <w:sz w:val="20"/>
                <w:szCs w:val="20"/>
                <w:lang w:val="en-GB"/>
              </w:rPr>
              <w:t>Disposal</w:t>
            </w:r>
          </w:p>
        </w:tc>
      </w:tr>
      <w:tr w:rsidR="00BC5DD0" w:rsidRPr="00BC5DD0" w14:paraId="67FAF783" w14:textId="77777777" w:rsidTr="001175C3">
        <w:tc>
          <w:tcPr>
            <w:tcW w:w="2304" w:type="dxa"/>
          </w:tcPr>
          <w:p w14:paraId="213C84F1" w14:textId="21BC60A7" w:rsidR="00BC5DD0" w:rsidRPr="006544C1" w:rsidRDefault="00BC5DD0" w:rsidP="00BC5DD0">
            <w:pPr>
              <w:rPr>
                <w:rFonts w:cstheme="minorHAnsi"/>
                <w:sz w:val="20"/>
                <w:szCs w:val="20"/>
                <w:lang w:val="en-GB"/>
              </w:rPr>
            </w:pPr>
            <w:r w:rsidRPr="006544C1">
              <w:rPr>
                <w:rFonts w:cstheme="minorHAnsi"/>
                <w:sz w:val="20"/>
                <w:szCs w:val="20"/>
                <w:lang w:val="en-GB"/>
              </w:rPr>
              <w:t>Possible Materials Generated (</w:t>
            </w:r>
            <w:r w:rsidR="00D52E65" w:rsidRPr="006544C1">
              <w:rPr>
                <w:rFonts w:cstheme="minorHAnsi"/>
                <w:sz w:val="20"/>
                <w:szCs w:val="20"/>
                <w:lang w:val="en-GB"/>
              </w:rPr>
              <w:t xml:space="preserve">Add or </w:t>
            </w:r>
            <w:r w:rsidRPr="006544C1">
              <w:rPr>
                <w:rFonts w:cstheme="minorHAnsi"/>
                <w:sz w:val="20"/>
                <w:szCs w:val="20"/>
                <w:lang w:val="en-GB"/>
              </w:rPr>
              <w:t>Delete as necessary)</w:t>
            </w:r>
          </w:p>
        </w:tc>
        <w:tc>
          <w:tcPr>
            <w:tcW w:w="1679" w:type="dxa"/>
          </w:tcPr>
          <w:p w14:paraId="29C4D2AA" w14:textId="77777777" w:rsidR="00BC5DD0" w:rsidRPr="006544C1" w:rsidRDefault="00BC5DD0" w:rsidP="00BC5DD0">
            <w:pPr>
              <w:rPr>
                <w:rFonts w:cstheme="minorHAnsi"/>
                <w:sz w:val="20"/>
                <w:szCs w:val="20"/>
                <w:lang w:val="en-GB"/>
              </w:rPr>
            </w:pPr>
            <w:r w:rsidRPr="006544C1">
              <w:rPr>
                <w:rFonts w:cstheme="minorHAnsi"/>
                <w:sz w:val="20"/>
                <w:szCs w:val="20"/>
                <w:lang w:val="en-GB"/>
              </w:rPr>
              <w:t>Estimated Volume (m3) or Area (m2) or weight (t)</w:t>
            </w:r>
          </w:p>
        </w:tc>
        <w:tc>
          <w:tcPr>
            <w:tcW w:w="1667" w:type="dxa"/>
          </w:tcPr>
          <w:p w14:paraId="7ED297AD" w14:textId="77777777" w:rsidR="00BC5DD0" w:rsidRPr="006544C1" w:rsidRDefault="00BC5DD0" w:rsidP="00BC5DD0">
            <w:pPr>
              <w:rPr>
                <w:rFonts w:cstheme="minorHAnsi"/>
                <w:sz w:val="20"/>
                <w:szCs w:val="20"/>
                <w:lang w:val="en-GB"/>
              </w:rPr>
            </w:pPr>
            <w:r w:rsidRPr="006544C1">
              <w:rPr>
                <w:rFonts w:cstheme="minorHAnsi"/>
                <w:sz w:val="20"/>
                <w:szCs w:val="20"/>
                <w:lang w:val="en-GB"/>
              </w:rPr>
              <w:t>On-site (How will materials be reused and/or recycled on site)</w:t>
            </w:r>
          </w:p>
        </w:tc>
        <w:tc>
          <w:tcPr>
            <w:tcW w:w="1699" w:type="dxa"/>
          </w:tcPr>
          <w:p w14:paraId="7011B278" w14:textId="77777777" w:rsidR="00BC5DD0" w:rsidRPr="006544C1" w:rsidRDefault="00BC5DD0" w:rsidP="00BC5DD0">
            <w:pPr>
              <w:rPr>
                <w:rFonts w:cstheme="minorHAnsi"/>
                <w:sz w:val="20"/>
                <w:szCs w:val="20"/>
                <w:lang w:val="en-GB"/>
              </w:rPr>
            </w:pPr>
            <w:r w:rsidRPr="006544C1">
              <w:rPr>
                <w:rFonts w:cstheme="minorHAnsi"/>
                <w:sz w:val="20"/>
                <w:szCs w:val="20"/>
                <w:lang w:val="en-GB"/>
              </w:rPr>
              <w:t>Off-site (Specify the proposed destination and/or recycling facility)</w:t>
            </w:r>
          </w:p>
        </w:tc>
        <w:tc>
          <w:tcPr>
            <w:tcW w:w="1667" w:type="dxa"/>
          </w:tcPr>
          <w:p w14:paraId="71F891B6" w14:textId="3C931EF9" w:rsidR="00BC5DD0" w:rsidRPr="006544C1" w:rsidRDefault="00BC5DD0" w:rsidP="00BC5DD0">
            <w:pPr>
              <w:rPr>
                <w:rFonts w:cstheme="minorHAnsi"/>
                <w:sz w:val="20"/>
                <w:szCs w:val="20"/>
                <w:lang w:val="en-GB"/>
              </w:rPr>
            </w:pPr>
            <w:r w:rsidRPr="006544C1">
              <w:rPr>
                <w:rFonts w:cstheme="minorHAnsi"/>
                <w:sz w:val="20"/>
                <w:szCs w:val="20"/>
                <w:lang w:val="en-GB"/>
              </w:rPr>
              <w:t xml:space="preserve">Specify the </w:t>
            </w:r>
            <w:r w:rsidR="00304236" w:rsidRPr="006544C1">
              <w:rPr>
                <w:rFonts w:cstheme="minorHAnsi"/>
                <w:sz w:val="20"/>
                <w:szCs w:val="20"/>
                <w:lang w:val="en-GB"/>
              </w:rPr>
              <w:t xml:space="preserve">off-island disposal site and the process for collection, </w:t>
            </w:r>
            <w:proofErr w:type="gramStart"/>
            <w:r w:rsidR="00304236" w:rsidRPr="006544C1">
              <w:rPr>
                <w:rFonts w:cstheme="minorHAnsi"/>
                <w:sz w:val="20"/>
                <w:szCs w:val="20"/>
                <w:lang w:val="en-GB"/>
              </w:rPr>
              <w:t>storage</w:t>
            </w:r>
            <w:proofErr w:type="gramEnd"/>
            <w:r w:rsidR="00304236" w:rsidRPr="006544C1">
              <w:rPr>
                <w:rFonts w:cstheme="minorHAnsi"/>
                <w:sz w:val="20"/>
                <w:szCs w:val="20"/>
                <w:lang w:val="en-GB"/>
              </w:rPr>
              <w:t xml:space="preserve"> and eventual disposa</w:t>
            </w:r>
            <w:r w:rsidR="00A00A0D" w:rsidRPr="006544C1">
              <w:rPr>
                <w:rFonts w:cstheme="minorHAnsi"/>
                <w:sz w:val="20"/>
                <w:szCs w:val="20"/>
                <w:lang w:val="en-GB"/>
              </w:rPr>
              <w:t>l</w:t>
            </w:r>
            <w:r w:rsidRPr="006544C1">
              <w:rPr>
                <w:rFonts w:cstheme="minorHAnsi"/>
                <w:sz w:val="20"/>
                <w:szCs w:val="20"/>
                <w:lang w:val="en-GB"/>
              </w:rPr>
              <w:t xml:space="preserve"> </w:t>
            </w:r>
          </w:p>
        </w:tc>
      </w:tr>
      <w:tr w:rsidR="00BC5DD0" w:rsidRPr="00BC5DD0" w14:paraId="33070EFA" w14:textId="77777777" w:rsidTr="001175C3">
        <w:tc>
          <w:tcPr>
            <w:tcW w:w="2304" w:type="dxa"/>
          </w:tcPr>
          <w:p w14:paraId="21F65B4C" w14:textId="77777777" w:rsidR="00BC5DD0" w:rsidRPr="006544C1" w:rsidRDefault="00BC5DD0" w:rsidP="00BC5DD0">
            <w:pPr>
              <w:rPr>
                <w:rFonts w:cstheme="minorHAnsi"/>
                <w:sz w:val="20"/>
                <w:szCs w:val="20"/>
                <w:lang w:val="en-GB"/>
              </w:rPr>
            </w:pPr>
            <w:r w:rsidRPr="006544C1">
              <w:rPr>
                <w:rFonts w:cstheme="minorHAnsi"/>
                <w:sz w:val="20"/>
                <w:szCs w:val="20"/>
                <w:lang w:val="en-GB"/>
              </w:rPr>
              <w:t>Timber (specify type)</w:t>
            </w:r>
          </w:p>
        </w:tc>
        <w:tc>
          <w:tcPr>
            <w:tcW w:w="1679" w:type="dxa"/>
          </w:tcPr>
          <w:p w14:paraId="03192C02" w14:textId="77777777" w:rsidR="00BC5DD0" w:rsidRPr="006544C1" w:rsidRDefault="00BC5DD0" w:rsidP="00BC5DD0">
            <w:pPr>
              <w:rPr>
                <w:rFonts w:cstheme="minorHAnsi"/>
                <w:sz w:val="20"/>
                <w:szCs w:val="20"/>
                <w:lang w:val="en-GB"/>
              </w:rPr>
            </w:pPr>
          </w:p>
        </w:tc>
        <w:tc>
          <w:tcPr>
            <w:tcW w:w="1667" w:type="dxa"/>
          </w:tcPr>
          <w:p w14:paraId="77BA0172" w14:textId="77777777" w:rsidR="00BC5DD0" w:rsidRPr="006544C1" w:rsidRDefault="00BC5DD0" w:rsidP="00BC5DD0">
            <w:pPr>
              <w:rPr>
                <w:rFonts w:cstheme="minorHAnsi"/>
                <w:sz w:val="20"/>
                <w:szCs w:val="20"/>
                <w:lang w:val="en-GB"/>
              </w:rPr>
            </w:pPr>
          </w:p>
        </w:tc>
        <w:tc>
          <w:tcPr>
            <w:tcW w:w="1699" w:type="dxa"/>
          </w:tcPr>
          <w:p w14:paraId="35D65F83" w14:textId="77777777" w:rsidR="00BC5DD0" w:rsidRPr="006544C1" w:rsidRDefault="00BC5DD0" w:rsidP="00BC5DD0">
            <w:pPr>
              <w:rPr>
                <w:rFonts w:cstheme="minorHAnsi"/>
                <w:sz w:val="20"/>
                <w:szCs w:val="20"/>
                <w:lang w:val="en-GB"/>
              </w:rPr>
            </w:pPr>
          </w:p>
        </w:tc>
        <w:tc>
          <w:tcPr>
            <w:tcW w:w="1667" w:type="dxa"/>
          </w:tcPr>
          <w:p w14:paraId="7C1B011F" w14:textId="77777777" w:rsidR="00BC5DD0" w:rsidRPr="006544C1" w:rsidRDefault="00BC5DD0" w:rsidP="00BC5DD0">
            <w:pPr>
              <w:rPr>
                <w:rFonts w:cstheme="minorHAnsi"/>
                <w:sz w:val="20"/>
                <w:szCs w:val="20"/>
                <w:lang w:val="en-GB"/>
              </w:rPr>
            </w:pPr>
          </w:p>
        </w:tc>
      </w:tr>
      <w:tr w:rsidR="00BC5DD0" w:rsidRPr="00BC5DD0" w14:paraId="50ABD579" w14:textId="77777777" w:rsidTr="001175C3">
        <w:tc>
          <w:tcPr>
            <w:tcW w:w="2304" w:type="dxa"/>
          </w:tcPr>
          <w:p w14:paraId="30D66B75" w14:textId="77777777" w:rsidR="00BC5DD0" w:rsidRPr="006544C1" w:rsidRDefault="00BC5DD0" w:rsidP="00BC5DD0">
            <w:pPr>
              <w:rPr>
                <w:rFonts w:cstheme="minorHAnsi"/>
                <w:sz w:val="20"/>
                <w:szCs w:val="20"/>
                <w:lang w:val="en-GB"/>
              </w:rPr>
            </w:pPr>
            <w:r w:rsidRPr="006544C1">
              <w:rPr>
                <w:rFonts w:cstheme="minorHAnsi"/>
                <w:sz w:val="20"/>
                <w:szCs w:val="20"/>
                <w:lang w:val="en-GB"/>
              </w:rPr>
              <w:t>Wood waste (e.g. MDF, plywood)</w:t>
            </w:r>
          </w:p>
        </w:tc>
        <w:tc>
          <w:tcPr>
            <w:tcW w:w="1679" w:type="dxa"/>
          </w:tcPr>
          <w:p w14:paraId="2CE52ACA" w14:textId="77777777" w:rsidR="00BC5DD0" w:rsidRPr="006544C1" w:rsidRDefault="00BC5DD0" w:rsidP="00BC5DD0">
            <w:pPr>
              <w:rPr>
                <w:rFonts w:cstheme="minorHAnsi"/>
                <w:sz w:val="20"/>
                <w:szCs w:val="20"/>
                <w:lang w:val="en-GB"/>
              </w:rPr>
            </w:pPr>
          </w:p>
        </w:tc>
        <w:tc>
          <w:tcPr>
            <w:tcW w:w="1667" w:type="dxa"/>
          </w:tcPr>
          <w:p w14:paraId="6EA76591" w14:textId="77777777" w:rsidR="00BC5DD0" w:rsidRPr="006544C1" w:rsidRDefault="00BC5DD0" w:rsidP="00BC5DD0">
            <w:pPr>
              <w:rPr>
                <w:rFonts w:cstheme="minorHAnsi"/>
                <w:sz w:val="20"/>
                <w:szCs w:val="20"/>
                <w:lang w:val="en-GB"/>
              </w:rPr>
            </w:pPr>
          </w:p>
        </w:tc>
        <w:tc>
          <w:tcPr>
            <w:tcW w:w="1699" w:type="dxa"/>
          </w:tcPr>
          <w:p w14:paraId="26F051E1" w14:textId="77777777" w:rsidR="00BC5DD0" w:rsidRPr="006544C1" w:rsidRDefault="00BC5DD0" w:rsidP="00BC5DD0">
            <w:pPr>
              <w:rPr>
                <w:rFonts w:cstheme="minorHAnsi"/>
                <w:sz w:val="20"/>
                <w:szCs w:val="20"/>
                <w:lang w:val="en-GB"/>
              </w:rPr>
            </w:pPr>
          </w:p>
        </w:tc>
        <w:tc>
          <w:tcPr>
            <w:tcW w:w="1667" w:type="dxa"/>
          </w:tcPr>
          <w:p w14:paraId="6C81F549" w14:textId="77777777" w:rsidR="00BC5DD0" w:rsidRPr="006544C1" w:rsidRDefault="00BC5DD0" w:rsidP="00BC5DD0">
            <w:pPr>
              <w:rPr>
                <w:rFonts w:cstheme="minorHAnsi"/>
                <w:sz w:val="20"/>
                <w:szCs w:val="20"/>
                <w:lang w:val="en-GB"/>
              </w:rPr>
            </w:pPr>
          </w:p>
        </w:tc>
      </w:tr>
      <w:tr w:rsidR="00BC5DD0" w:rsidRPr="00BC5DD0" w14:paraId="17F71F4E" w14:textId="77777777" w:rsidTr="001175C3">
        <w:tc>
          <w:tcPr>
            <w:tcW w:w="2304" w:type="dxa"/>
          </w:tcPr>
          <w:p w14:paraId="6B2968C8" w14:textId="452E7B30" w:rsidR="00BC5DD0" w:rsidRPr="006544C1" w:rsidRDefault="00BC5DD0" w:rsidP="00BC5DD0">
            <w:pPr>
              <w:rPr>
                <w:rFonts w:cstheme="minorHAnsi"/>
                <w:sz w:val="20"/>
                <w:szCs w:val="20"/>
                <w:lang w:val="en-GB"/>
              </w:rPr>
            </w:pPr>
            <w:r w:rsidRPr="006544C1">
              <w:rPr>
                <w:rFonts w:cstheme="minorHAnsi"/>
                <w:sz w:val="20"/>
                <w:szCs w:val="20"/>
                <w:lang w:val="en-GB"/>
              </w:rPr>
              <w:t>Cardboard</w:t>
            </w:r>
          </w:p>
        </w:tc>
        <w:tc>
          <w:tcPr>
            <w:tcW w:w="1679" w:type="dxa"/>
          </w:tcPr>
          <w:p w14:paraId="2EA5BB17" w14:textId="77777777" w:rsidR="00BC5DD0" w:rsidRPr="006544C1" w:rsidRDefault="00BC5DD0" w:rsidP="00BC5DD0">
            <w:pPr>
              <w:rPr>
                <w:rFonts w:cstheme="minorHAnsi"/>
                <w:sz w:val="20"/>
                <w:szCs w:val="20"/>
                <w:lang w:val="en-GB"/>
              </w:rPr>
            </w:pPr>
          </w:p>
        </w:tc>
        <w:tc>
          <w:tcPr>
            <w:tcW w:w="1667" w:type="dxa"/>
          </w:tcPr>
          <w:p w14:paraId="270733B4" w14:textId="77777777" w:rsidR="00BC5DD0" w:rsidRPr="006544C1" w:rsidRDefault="00BC5DD0" w:rsidP="00BC5DD0">
            <w:pPr>
              <w:rPr>
                <w:rFonts w:cstheme="minorHAnsi"/>
                <w:sz w:val="20"/>
                <w:szCs w:val="20"/>
                <w:lang w:val="en-GB"/>
              </w:rPr>
            </w:pPr>
          </w:p>
        </w:tc>
        <w:tc>
          <w:tcPr>
            <w:tcW w:w="1699" w:type="dxa"/>
          </w:tcPr>
          <w:p w14:paraId="5A574BC4" w14:textId="77777777" w:rsidR="00BC5DD0" w:rsidRPr="006544C1" w:rsidRDefault="00BC5DD0" w:rsidP="00BC5DD0">
            <w:pPr>
              <w:rPr>
                <w:rFonts w:cstheme="minorHAnsi"/>
                <w:sz w:val="20"/>
                <w:szCs w:val="20"/>
                <w:lang w:val="en-GB"/>
              </w:rPr>
            </w:pPr>
          </w:p>
        </w:tc>
        <w:tc>
          <w:tcPr>
            <w:tcW w:w="1667" w:type="dxa"/>
          </w:tcPr>
          <w:p w14:paraId="62029410" w14:textId="77777777" w:rsidR="00BC5DD0" w:rsidRPr="006544C1" w:rsidRDefault="00BC5DD0" w:rsidP="00BC5DD0">
            <w:pPr>
              <w:rPr>
                <w:rFonts w:cstheme="minorHAnsi"/>
                <w:sz w:val="20"/>
                <w:szCs w:val="20"/>
                <w:lang w:val="en-GB"/>
              </w:rPr>
            </w:pPr>
          </w:p>
        </w:tc>
      </w:tr>
      <w:tr w:rsidR="00BC5DD0" w:rsidRPr="00BC5DD0" w14:paraId="0D7516D9" w14:textId="77777777" w:rsidTr="001175C3">
        <w:tc>
          <w:tcPr>
            <w:tcW w:w="2304" w:type="dxa"/>
          </w:tcPr>
          <w:p w14:paraId="7E789F9D" w14:textId="2338B0EA" w:rsidR="00BC5DD0" w:rsidRPr="006544C1" w:rsidRDefault="00BC5DD0" w:rsidP="00BC5DD0">
            <w:pPr>
              <w:rPr>
                <w:rFonts w:cstheme="minorHAnsi"/>
                <w:sz w:val="20"/>
                <w:szCs w:val="20"/>
                <w:lang w:val="en-GB"/>
              </w:rPr>
            </w:pPr>
            <w:r w:rsidRPr="006544C1">
              <w:rPr>
                <w:rFonts w:cstheme="minorHAnsi"/>
                <w:sz w:val="20"/>
                <w:szCs w:val="20"/>
                <w:lang w:val="en-GB"/>
              </w:rPr>
              <w:t>Ferrous materials (e.g. iron, steel)</w:t>
            </w:r>
          </w:p>
        </w:tc>
        <w:tc>
          <w:tcPr>
            <w:tcW w:w="1679" w:type="dxa"/>
          </w:tcPr>
          <w:p w14:paraId="749057A6" w14:textId="77777777" w:rsidR="00BC5DD0" w:rsidRPr="006544C1" w:rsidRDefault="00BC5DD0" w:rsidP="00BC5DD0">
            <w:pPr>
              <w:rPr>
                <w:rFonts w:cstheme="minorHAnsi"/>
                <w:sz w:val="20"/>
                <w:szCs w:val="20"/>
                <w:lang w:val="en-GB"/>
              </w:rPr>
            </w:pPr>
          </w:p>
        </w:tc>
        <w:tc>
          <w:tcPr>
            <w:tcW w:w="1667" w:type="dxa"/>
          </w:tcPr>
          <w:p w14:paraId="607F60D5" w14:textId="77777777" w:rsidR="00BC5DD0" w:rsidRPr="006544C1" w:rsidRDefault="00BC5DD0" w:rsidP="00BC5DD0">
            <w:pPr>
              <w:rPr>
                <w:rFonts w:cstheme="minorHAnsi"/>
                <w:sz w:val="20"/>
                <w:szCs w:val="20"/>
                <w:lang w:val="en-GB"/>
              </w:rPr>
            </w:pPr>
          </w:p>
        </w:tc>
        <w:tc>
          <w:tcPr>
            <w:tcW w:w="1699" w:type="dxa"/>
          </w:tcPr>
          <w:p w14:paraId="11B2AA04" w14:textId="77777777" w:rsidR="00BC5DD0" w:rsidRPr="006544C1" w:rsidRDefault="00BC5DD0" w:rsidP="00BC5DD0">
            <w:pPr>
              <w:rPr>
                <w:rFonts w:cstheme="minorHAnsi"/>
                <w:sz w:val="20"/>
                <w:szCs w:val="20"/>
                <w:lang w:val="en-GB"/>
              </w:rPr>
            </w:pPr>
          </w:p>
        </w:tc>
        <w:tc>
          <w:tcPr>
            <w:tcW w:w="1667" w:type="dxa"/>
          </w:tcPr>
          <w:p w14:paraId="0E311EBE" w14:textId="77777777" w:rsidR="00BC5DD0" w:rsidRPr="006544C1" w:rsidRDefault="00BC5DD0" w:rsidP="00BC5DD0">
            <w:pPr>
              <w:rPr>
                <w:rFonts w:cstheme="minorHAnsi"/>
                <w:sz w:val="20"/>
                <w:szCs w:val="20"/>
                <w:lang w:val="en-GB"/>
              </w:rPr>
            </w:pPr>
          </w:p>
        </w:tc>
      </w:tr>
      <w:tr w:rsidR="00BC5DD0" w:rsidRPr="00BC5DD0" w14:paraId="1A7D5FB5" w14:textId="77777777" w:rsidTr="001175C3">
        <w:tc>
          <w:tcPr>
            <w:tcW w:w="2304" w:type="dxa"/>
          </w:tcPr>
          <w:p w14:paraId="5FFA42AB" w14:textId="50E7B7A1" w:rsidR="00BC5DD0" w:rsidRPr="006544C1" w:rsidRDefault="00BC5DD0" w:rsidP="00BC5DD0">
            <w:pPr>
              <w:rPr>
                <w:rFonts w:cstheme="minorHAnsi"/>
                <w:sz w:val="20"/>
                <w:szCs w:val="20"/>
                <w:lang w:val="en-GB"/>
              </w:rPr>
            </w:pPr>
            <w:r w:rsidRPr="006544C1">
              <w:rPr>
                <w:rFonts w:cstheme="minorHAnsi"/>
                <w:sz w:val="20"/>
                <w:szCs w:val="20"/>
                <w:lang w:val="en-GB"/>
              </w:rPr>
              <w:t>Nonferrous materials (e.g. copper wiring)</w:t>
            </w:r>
          </w:p>
        </w:tc>
        <w:tc>
          <w:tcPr>
            <w:tcW w:w="1679" w:type="dxa"/>
          </w:tcPr>
          <w:p w14:paraId="1EDC9109" w14:textId="77777777" w:rsidR="00BC5DD0" w:rsidRPr="006544C1" w:rsidRDefault="00BC5DD0" w:rsidP="00BC5DD0">
            <w:pPr>
              <w:rPr>
                <w:rFonts w:cstheme="minorHAnsi"/>
                <w:sz w:val="20"/>
                <w:szCs w:val="20"/>
                <w:lang w:val="en-GB"/>
              </w:rPr>
            </w:pPr>
          </w:p>
        </w:tc>
        <w:tc>
          <w:tcPr>
            <w:tcW w:w="1667" w:type="dxa"/>
          </w:tcPr>
          <w:p w14:paraId="0EB4C3DD" w14:textId="77777777" w:rsidR="00BC5DD0" w:rsidRPr="006544C1" w:rsidRDefault="00BC5DD0" w:rsidP="00BC5DD0">
            <w:pPr>
              <w:rPr>
                <w:rFonts w:cstheme="minorHAnsi"/>
                <w:sz w:val="20"/>
                <w:szCs w:val="20"/>
                <w:lang w:val="en-GB"/>
              </w:rPr>
            </w:pPr>
          </w:p>
        </w:tc>
        <w:tc>
          <w:tcPr>
            <w:tcW w:w="1699" w:type="dxa"/>
          </w:tcPr>
          <w:p w14:paraId="47CAB499" w14:textId="77777777" w:rsidR="00BC5DD0" w:rsidRPr="006544C1" w:rsidRDefault="00BC5DD0" w:rsidP="00BC5DD0">
            <w:pPr>
              <w:rPr>
                <w:rFonts w:cstheme="minorHAnsi"/>
                <w:sz w:val="20"/>
                <w:szCs w:val="20"/>
                <w:lang w:val="en-GB"/>
              </w:rPr>
            </w:pPr>
          </w:p>
        </w:tc>
        <w:tc>
          <w:tcPr>
            <w:tcW w:w="1667" w:type="dxa"/>
          </w:tcPr>
          <w:p w14:paraId="467F3E14" w14:textId="77777777" w:rsidR="00BC5DD0" w:rsidRPr="006544C1" w:rsidRDefault="00BC5DD0" w:rsidP="00BC5DD0">
            <w:pPr>
              <w:rPr>
                <w:rFonts w:cstheme="minorHAnsi"/>
                <w:sz w:val="20"/>
                <w:szCs w:val="20"/>
                <w:lang w:val="en-GB"/>
              </w:rPr>
            </w:pPr>
          </w:p>
        </w:tc>
      </w:tr>
      <w:tr w:rsidR="00BC5DD0" w:rsidRPr="00BC5DD0" w14:paraId="6504431E" w14:textId="77777777" w:rsidTr="001175C3">
        <w:tc>
          <w:tcPr>
            <w:tcW w:w="2304" w:type="dxa"/>
          </w:tcPr>
          <w:p w14:paraId="56CD5F72" w14:textId="77777777" w:rsidR="00BC5DD0" w:rsidRPr="006544C1" w:rsidRDefault="00BC5DD0" w:rsidP="00BC5DD0">
            <w:pPr>
              <w:rPr>
                <w:rFonts w:cstheme="minorHAnsi"/>
                <w:sz w:val="20"/>
                <w:szCs w:val="20"/>
                <w:lang w:val="en-GB"/>
              </w:rPr>
            </w:pPr>
            <w:r w:rsidRPr="006544C1">
              <w:rPr>
                <w:rFonts w:cstheme="minorHAnsi"/>
                <w:sz w:val="20"/>
                <w:szCs w:val="20"/>
                <w:lang w:val="en-GB"/>
              </w:rPr>
              <w:t>Concrete</w:t>
            </w:r>
          </w:p>
        </w:tc>
        <w:tc>
          <w:tcPr>
            <w:tcW w:w="1679" w:type="dxa"/>
          </w:tcPr>
          <w:p w14:paraId="1FD37733" w14:textId="77777777" w:rsidR="00BC5DD0" w:rsidRPr="006544C1" w:rsidRDefault="00BC5DD0" w:rsidP="00BC5DD0">
            <w:pPr>
              <w:rPr>
                <w:rFonts w:cstheme="minorHAnsi"/>
                <w:sz w:val="20"/>
                <w:szCs w:val="20"/>
                <w:lang w:val="en-GB"/>
              </w:rPr>
            </w:pPr>
          </w:p>
        </w:tc>
        <w:tc>
          <w:tcPr>
            <w:tcW w:w="1667" w:type="dxa"/>
          </w:tcPr>
          <w:p w14:paraId="0E90B0C1" w14:textId="77777777" w:rsidR="00BC5DD0" w:rsidRPr="006544C1" w:rsidRDefault="00BC5DD0" w:rsidP="00BC5DD0">
            <w:pPr>
              <w:rPr>
                <w:rFonts w:cstheme="minorHAnsi"/>
                <w:sz w:val="20"/>
                <w:szCs w:val="20"/>
                <w:lang w:val="en-GB"/>
              </w:rPr>
            </w:pPr>
          </w:p>
        </w:tc>
        <w:tc>
          <w:tcPr>
            <w:tcW w:w="1699" w:type="dxa"/>
          </w:tcPr>
          <w:p w14:paraId="5FD98BB1" w14:textId="77777777" w:rsidR="00BC5DD0" w:rsidRPr="006544C1" w:rsidRDefault="00BC5DD0" w:rsidP="00BC5DD0">
            <w:pPr>
              <w:rPr>
                <w:rFonts w:cstheme="minorHAnsi"/>
                <w:sz w:val="20"/>
                <w:szCs w:val="20"/>
                <w:lang w:val="en-GB"/>
              </w:rPr>
            </w:pPr>
          </w:p>
        </w:tc>
        <w:tc>
          <w:tcPr>
            <w:tcW w:w="1667" w:type="dxa"/>
          </w:tcPr>
          <w:p w14:paraId="37D0EC41" w14:textId="77777777" w:rsidR="00BC5DD0" w:rsidRPr="006544C1" w:rsidRDefault="00BC5DD0" w:rsidP="00BC5DD0">
            <w:pPr>
              <w:rPr>
                <w:rFonts w:cstheme="minorHAnsi"/>
                <w:sz w:val="20"/>
                <w:szCs w:val="20"/>
                <w:lang w:val="en-GB"/>
              </w:rPr>
            </w:pPr>
          </w:p>
        </w:tc>
      </w:tr>
      <w:tr w:rsidR="00BC5DD0" w:rsidRPr="00BC5DD0" w14:paraId="7A3886FE" w14:textId="77777777" w:rsidTr="001175C3">
        <w:tc>
          <w:tcPr>
            <w:tcW w:w="2304" w:type="dxa"/>
          </w:tcPr>
          <w:p w14:paraId="6F8FB701" w14:textId="77777777" w:rsidR="00BC5DD0" w:rsidRPr="006544C1" w:rsidRDefault="00BC5DD0" w:rsidP="00BC5DD0">
            <w:pPr>
              <w:rPr>
                <w:rFonts w:cstheme="minorHAnsi"/>
                <w:sz w:val="20"/>
                <w:szCs w:val="20"/>
                <w:lang w:val="en-GB"/>
              </w:rPr>
            </w:pPr>
            <w:r w:rsidRPr="006544C1">
              <w:rPr>
                <w:rFonts w:cstheme="minorHAnsi"/>
                <w:sz w:val="20"/>
                <w:szCs w:val="20"/>
                <w:lang w:val="en-GB"/>
              </w:rPr>
              <w:t>Roofing tiles</w:t>
            </w:r>
          </w:p>
        </w:tc>
        <w:tc>
          <w:tcPr>
            <w:tcW w:w="1679" w:type="dxa"/>
          </w:tcPr>
          <w:p w14:paraId="776C8AC9" w14:textId="77777777" w:rsidR="00BC5DD0" w:rsidRPr="006544C1" w:rsidRDefault="00BC5DD0" w:rsidP="00BC5DD0">
            <w:pPr>
              <w:rPr>
                <w:rFonts w:cstheme="minorHAnsi"/>
                <w:sz w:val="20"/>
                <w:szCs w:val="20"/>
                <w:lang w:val="en-GB"/>
              </w:rPr>
            </w:pPr>
          </w:p>
        </w:tc>
        <w:tc>
          <w:tcPr>
            <w:tcW w:w="1667" w:type="dxa"/>
          </w:tcPr>
          <w:p w14:paraId="1A1530BE" w14:textId="77777777" w:rsidR="00BC5DD0" w:rsidRPr="006544C1" w:rsidRDefault="00BC5DD0" w:rsidP="00BC5DD0">
            <w:pPr>
              <w:rPr>
                <w:rFonts w:cstheme="minorHAnsi"/>
                <w:sz w:val="20"/>
                <w:szCs w:val="20"/>
                <w:lang w:val="en-GB"/>
              </w:rPr>
            </w:pPr>
          </w:p>
        </w:tc>
        <w:tc>
          <w:tcPr>
            <w:tcW w:w="1699" w:type="dxa"/>
          </w:tcPr>
          <w:p w14:paraId="39FB95E8" w14:textId="77777777" w:rsidR="00BC5DD0" w:rsidRPr="006544C1" w:rsidRDefault="00BC5DD0" w:rsidP="00BC5DD0">
            <w:pPr>
              <w:rPr>
                <w:rFonts w:cstheme="minorHAnsi"/>
                <w:sz w:val="20"/>
                <w:szCs w:val="20"/>
                <w:lang w:val="en-GB"/>
              </w:rPr>
            </w:pPr>
          </w:p>
        </w:tc>
        <w:tc>
          <w:tcPr>
            <w:tcW w:w="1667" w:type="dxa"/>
          </w:tcPr>
          <w:p w14:paraId="03B2B78E" w14:textId="77777777" w:rsidR="00BC5DD0" w:rsidRPr="006544C1" w:rsidRDefault="00BC5DD0" w:rsidP="00BC5DD0">
            <w:pPr>
              <w:rPr>
                <w:rFonts w:cstheme="minorHAnsi"/>
                <w:sz w:val="20"/>
                <w:szCs w:val="20"/>
                <w:lang w:val="en-GB"/>
              </w:rPr>
            </w:pPr>
          </w:p>
        </w:tc>
      </w:tr>
      <w:tr w:rsidR="00BC5DD0" w:rsidRPr="00BC5DD0" w14:paraId="39E532B7" w14:textId="77777777" w:rsidTr="001175C3">
        <w:tc>
          <w:tcPr>
            <w:tcW w:w="2304" w:type="dxa"/>
          </w:tcPr>
          <w:p w14:paraId="659FB841" w14:textId="77777777" w:rsidR="00BC5DD0" w:rsidRPr="006544C1" w:rsidRDefault="00BC5DD0" w:rsidP="00BC5DD0">
            <w:pPr>
              <w:rPr>
                <w:rFonts w:cstheme="minorHAnsi"/>
                <w:sz w:val="20"/>
                <w:szCs w:val="20"/>
                <w:lang w:val="en-GB"/>
              </w:rPr>
            </w:pPr>
            <w:r w:rsidRPr="006544C1">
              <w:rPr>
                <w:rFonts w:cstheme="minorHAnsi"/>
                <w:sz w:val="20"/>
                <w:szCs w:val="20"/>
                <w:lang w:val="en-GB"/>
              </w:rPr>
              <w:t>Ceramic tiles</w:t>
            </w:r>
          </w:p>
        </w:tc>
        <w:tc>
          <w:tcPr>
            <w:tcW w:w="1679" w:type="dxa"/>
          </w:tcPr>
          <w:p w14:paraId="3B6C8ABA" w14:textId="77777777" w:rsidR="00BC5DD0" w:rsidRPr="006544C1" w:rsidRDefault="00BC5DD0" w:rsidP="00BC5DD0">
            <w:pPr>
              <w:rPr>
                <w:rFonts w:cstheme="minorHAnsi"/>
                <w:sz w:val="20"/>
                <w:szCs w:val="20"/>
                <w:lang w:val="en-GB"/>
              </w:rPr>
            </w:pPr>
          </w:p>
        </w:tc>
        <w:tc>
          <w:tcPr>
            <w:tcW w:w="1667" w:type="dxa"/>
          </w:tcPr>
          <w:p w14:paraId="4E12D7BD" w14:textId="77777777" w:rsidR="00BC5DD0" w:rsidRPr="006544C1" w:rsidRDefault="00BC5DD0" w:rsidP="00BC5DD0">
            <w:pPr>
              <w:rPr>
                <w:rFonts w:cstheme="minorHAnsi"/>
                <w:sz w:val="20"/>
                <w:szCs w:val="20"/>
                <w:lang w:val="en-GB"/>
              </w:rPr>
            </w:pPr>
          </w:p>
        </w:tc>
        <w:tc>
          <w:tcPr>
            <w:tcW w:w="1699" w:type="dxa"/>
          </w:tcPr>
          <w:p w14:paraId="43EB4327" w14:textId="77777777" w:rsidR="00BC5DD0" w:rsidRPr="006544C1" w:rsidRDefault="00BC5DD0" w:rsidP="00BC5DD0">
            <w:pPr>
              <w:rPr>
                <w:rFonts w:cstheme="minorHAnsi"/>
                <w:sz w:val="20"/>
                <w:szCs w:val="20"/>
                <w:lang w:val="en-GB"/>
              </w:rPr>
            </w:pPr>
          </w:p>
        </w:tc>
        <w:tc>
          <w:tcPr>
            <w:tcW w:w="1667" w:type="dxa"/>
          </w:tcPr>
          <w:p w14:paraId="337C12AD" w14:textId="77777777" w:rsidR="00BC5DD0" w:rsidRPr="006544C1" w:rsidRDefault="00BC5DD0" w:rsidP="00BC5DD0">
            <w:pPr>
              <w:rPr>
                <w:rFonts w:cstheme="minorHAnsi"/>
                <w:sz w:val="20"/>
                <w:szCs w:val="20"/>
                <w:lang w:val="en-GB"/>
              </w:rPr>
            </w:pPr>
          </w:p>
        </w:tc>
      </w:tr>
      <w:tr w:rsidR="00BC5DD0" w:rsidRPr="00BC5DD0" w14:paraId="7FCAABA6" w14:textId="77777777" w:rsidTr="001175C3">
        <w:tc>
          <w:tcPr>
            <w:tcW w:w="2304" w:type="dxa"/>
          </w:tcPr>
          <w:p w14:paraId="28D77557" w14:textId="77777777" w:rsidR="00BC5DD0" w:rsidRPr="006544C1" w:rsidRDefault="00BC5DD0" w:rsidP="00BC5DD0">
            <w:pPr>
              <w:rPr>
                <w:rFonts w:cstheme="minorHAnsi"/>
                <w:sz w:val="20"/>
                <w:szCs w:val="20"/>
                <w:lang w:val="en-GB"/>
              </w:rPr>
            </w:pPr>
            <w:r w:rsidRPr="006544C1">
              <w:rPr>
                <w:rFonts w:cstheme="minorHAnsi"/>
                <w:sz w:val="20"/>
                <w:szCs w:val="20"/>
                <w:lang w:val="en-GB"/>
              </w:rPr>
              <w:t>Gravel</w:t>
            </w:r>
          </w:p>
        </w:tc>
        <w:tc>
          <w:tcPr>
            <w:tcW w:w="1679" w:type="dxa"/>
          </w:tcPr>
          <w:p w14:paraId="6CBD62CB" w14:textId="77777777" w:rsidR="00BC5DD0" w:rsidRPr="006544C1" w:rsidRDefault="00BC5DD0" w:rsidP="00BC5DD0">
            <w:pPr>
              <w:rPr>
                <w:rFonts w:cstheme="minorHAnsi"/>
                <w:sz w:val="20"/>
                <w:szCs w:val="20"/>
                <w:lang w:val="en-GB"/>
              </w:rPr>
            </w:pPr>
          </w:p>
        </w:tc>
        <w:tc>
          <w:tcPr>
            <w:tcW w:w="1667" w:type="dxa"/>
          </w:tcPr>
          <w:p w14:paraId="3883FDEF" w14:textId="77777777" w:rsidR="00BC5DD0" w:rsidRPr="006544C1" w:rsidRDefault="00BC5DD0" w:rsidP="00BC5DD0">
            <w:pPr>
              <w:rPr>
                <w:rFonts w:cstheme="minorHAnsi"/>
                <w:sz w:val="20"/>
                <w:szCs w:val="20"/>
                <w:lang w:val="en-GB"/>
              </w:rPr>
            </w:pPr>
          </w:p>
        </w:tc>
        <w:tc>
          <w:tcPr>
            <w:tcW w:w="1699" w:type="dxa"/>
          </w:tcPr>
          <w:p w14:paraId="3AB17ACA" w14:textId="77777777" w:rsidR="00BC5DD0" w:rsidRPr="006544C1" w:rsidRDefault="00BC5DD0" w:rsidP="00BC5DD0">
            <w:pPr>
              <w:rPr>
                <w:rFonts w:cstheme="minorHAnsi"/>
                <w:sz w:val="20"/>
                <w:szCs w:val="20"/>
                <w:lang w:val="en-GB"/>
              </w:rPr>
            </w:pPr>
          </w:p>
        </w:tc>
        <w:tc>
          <w:tcPr>
            <w:tcW w:w="1667" w:type="dxa"/>
          </w:tcPr>
          <w:p w14:paraId="45C05D5E" w14:textId="18122DA5" w:rsidR="00BC5DD0" w:rsidRPr="006544C1" w:rsidRDefault="00BC5DD0" w:rsidP="00BC5DD0">
            <w:pPr>
              <w:rPr>
                <w:rFonts w:cstheme="minorHAnsi"/>
                <w:sz w:val="20"/>
                <w:szCs w:val="20"/>
                <w:lang w:val="en-GB"/>
              </w:rPr>
            </w:pPr>
          </w:p>
        </w:tc>
      </w:tr>
      <w:tr w:rsidR="00BC5DD0" w:rsidRPr="00BC5DD0" w14:paraId="7FF00D75" w14:textId="77777777" w:rsidTr="001175C3">
        <w:tc>
          <w:tcPr>
            <w:tcW w:w="2304" w:type="dxa"/>
          </w:tcPr>
          <w:p w14:paraId="1D27EA9B" w14:textId="77777777" w:rsidR="00BC5DD0" w:rsidRPr="006544C1" w:rsidRDefault="00BC5DD0" w:rsidP="00BC5DD0">
            <w:pPr>
              <w:rPr>
                <w:rFonts w:cstheme="minorHAnsi"/>
                <w:sz w:val="20"/>
                <w:szCs w:val="20"/>
                <w:lang w:val="en-GB"/>
              </w:rPr>
            </w:pPr>
            <w:r w:rsidRPr="006544C1">
              <w:rPr>
                <w:rFonts w:cstheme="minorHAnsi"/>
                <w:sz w:val="20"/>
                <w:szCs w:val="20"/>
                <w:lang w:val="en-GB"/>
              </w:rPr>
              <w:t>Gypsum board (e.g. drywall)</w:t>
            </w:r>
          </w:p>
        </w:tc>
        <w:tc>
          <w:tcPr>
            <w:tcW w:w="1679" w:type="dxa"/>
          </w:tcPr>
          <w:p w14:paraId="1F5FF3FC" w14:textId="77777777" w:rsidR="00BC5DD0" w:rsidRPr="006544C1" w:rsidRDefault="00BC5DD0" w:rsidP="00BC5DD0">
            <w:pPr>
              <w:rPr>
                <w:rFonts w:cstheme="minorHAnsi"/>
                <w:sz w:val="20"/>
                <w:szCs w:val="20"/>
                <w:lang w:val="en-GB"/>
              </w:rPr>
            </w:pPr>
          </w:p>
        </w:tc>
        <w:tc>
          <w:tcPr>
            <w:tcW w:w="1667" w:type="dxa"/>
          </w:tcPr>
          <w:p w14:paraId="3F1FBC73" w14:textId="77777777" w:rsidR="00BC5DD0" w:rsidRPr="006544C1" w:rsidRDefault="00BC5DD0" w:rsidP="00BC5DD0">
            <w:pPr>
              <w:rPr>
                <w:rFonts w:cstheme="minorHAnsi"/>
                <w:sz w:val="20"/>
                <w:szCs w:val="20"/>
                <w:lang w:val="en-GB"/>
              </w:rPr>
            </w:pPr>
          </w:p>
        </w:tc>
        <w:tc>
          <w:tcPr>
            <w:tcW w:w="1699" w:type="dxa"/>
          </w:tcPr>
          <w:p w14:paraId="3F8D6091" w14:textId="77777777" w:rsidR="00BC5DD0" w:rsidRPr="006544C1" w:rsidRDefault="00BC5DD0" w:rsidP="00BC5DD0">
            <w:pPr>
              <w:rPr>
                <w:rFonts w:cstheme="minorHAnsi"/>
                <w:sz w:val="20"/>
                <w:szCs w:val="20"/>
                <w:lang w:val="en-GB"/>
              </w:rPr>
            </w:pPr>
          </w:p>
        </w:tc>
        <w:tc>
          <w:tcPr>
            <w:tcW w:w="1667" w:type="dxa"/>
          </w:tcPr>
          <w:p w14:paraId="2DBE7DE2" w14:textId="77777777" w:rsidR="00BC5DD0" w:rsidRPr="006544C1" w:rsidRDefault="00BC5DD0" w:rsidP="00BC5DD0">
            <w:pPr>
              <w:rPr>
                <w:rFonts w:cstheme="minorHAnsi"/>
                <w:sz w:val="20"/>
                <w:szCs w:val="20"/>
                <w:lang w:val="en-GB"/>
              </w:rPr>
            </w:pPr>
          </w:p>
        </w:tc>
      </w:tr>
      <w:tr w:rsidR="00BC5DD0" w:rsidRPr="00BC5DD0" w14:paraId="7A6D965C" w14:textId="77777777" w:rsidTr="001175C3">
        <w:tc>
          <w:tcPr>
            <w:tcW w:w="2304" w:type="dxa"/>
          </w:tcPr>
          <w:p w14:paraId="374130D9" w14:textId="77777777" w:rsidR="00BC5DD0" w:rsidRPr="006544C1" w:rsidRDefault="00BC5DD0" w:rsidP="00BC5DD0">
            <w:pPr>
              <w:rPr>
                <w:rFonts w:cstheme="minorHAnsi"/>
                <w:sz w:val="20"/>
                <w:szCs w:val="20"/>
                <w:lang w:val="en-GB"/>
              </w:rPr>
            </w:pPr>
            <w:r w:rsidRPr="006544C1">
              <w:rPr>
                <w:rFonts w:cstheme="minorHAnsi"/>
                <w:sz w:val="20"/>
                <w:szCs w:val="20"/>
                <w:lang w:val="en-GB"/>
              </w:rPr>
              <w:t>Plaster</w:t>
            </w:r>
          </w:p>
        </w:tc>
        <w:tc>
          <w:tcPr>
            <w:tcW w:w="1679" w:type="dxa"/>
          </w:tcPr>
          <w:p w14:paraId="5AFBCBAC" w14:textId="0C6DCA8B" w:rsidR="00BC5DD0" w:rsidRPr="006544C1" w:rsidRDefault="00BC5DD0" w:rsidP="00BC5DD0">
            <w:pPr>
              <w:rPr>
                <w:rFonts w:cstheme="minorHAnsi"/>
                <w:sz w:val="20"/>
                <w:szCs w:val="20"/>
                <w:lang w:val="en-GB"/>
              </w:rPr>
            </w:pPr>
          </w:p>
        </w:tc>
        <w:tc>
          <w:tcPr>
            <w:tcW w:w="1667" w:type="dxa"/>
          </w:tcPr>
          <w:p w14:paraId="08C17355" w14:textId="6AFFE16D" w:rsidR="00BC5DD0" w:rsidRPr="006544C1" w:rsidRDefault="00BC5DD0" w:rsidP="00BC5DD0">
            <w:pPr>
              <w:rPr>
                <w:rFonts w:cstheme="minorHAnsi"/>
                <w:sz w:val="20"/>
                <w:szCs w:val="20"/>
                <w:lang w:val="en-GB"/>
              </w:rPr>
            </w:pPr>
          </w:p>
        </w:tc>
        <w:tc>
          <w:tcPr>
            <w:tcW w:w="1699" w:type="dxa"/>
          </w:tcPr>
          <w:p w14:paraId="0072424C" w14:textId="77777777" w:rsidR="00BC5DD0" w:rsidRPr="006544C1" w:rsidRDefault="00BC5DD0" w:rsidP="00BC5DD0">
            <w:pPr>
              <w:rPr>
                <w:rFonts w:cstheme="minorHAnsi"/>
                <w:sz w:val="20"/>
                <w:szCs w:val="20"/>
                <w:lang w:val="en-GB"/>
              </w:rPr>
            </w:pPr>
          </w:p>
        </w:tc>
        <w:tc>
          <w:tcPr>
            <w:tcW w:w="1667" w:type="dxa"/>
          </w:tcPr>
          <w:p w14:paraId="3A661CD9" w14:textId="77777777" w:rsidR="00BC5DD0" w:rsidRPr="006544C1" w:rsidRDefault="00BC5DD0" w:rsidP="00BC5DD0">
            <w:pPr>
              <w:rPr>
                <w:rFonts w:cstheme="minorHAnsi"/>
                <w:sz w:val="20"/>
                <w:szCs w:val="20"/>
                <w:lang w:val="en-GB"/>
              </w:rPr>
            </w:pPr>
          </w:p>
        </w:tc>
      </w:tr>
      <w:tr w:rsidR="00BC5DD0" w:rsidRPr="00BC5DD0" w14:paraId="08F13F32" w14:textId="77777777" w:rsidTr="001175C3">
        <w:tc>
          <w:tcPr>
            <w:tcW w:w="2304" w:type="dxa"/>
          </w:tcPr>
          <w:p w14:paraId="592E3172" w14:textId="77777777" w:rsidR="00BC5DD0" w:rsidRPr="006544C1" w:rsidRDefault="00BC5DD0" w:rsidP="00BC5DD0">
            <w:pPr>
              <w:rPr>
                <w:rFonts w:cstheme="minorHAnsi"/>
                <w:sz w:val="20"/>
                <w:szCs w:val="20"/>
                <w:lang w:val="en-GB"/>
              </w:rPr>
            </w:pPr>
            <w:r w:rsidRPr="006544C1">
              <w:rPr>
                <w:rFonts w:cstheme="minorHAnsi"/>
                <w:sz w:val="20"/>
                <w:szCs w:val="20"/>
                <w:lang w:val="en-GB"/>
              </w:rPr>
              <w:t>Plumbing fixtures and fittings</w:t>
            </w:r>
          </w:p>
        </w:tc>
        <w:tc>
          <w:tcPr>
            <w:tcW w:w="1679" w:type="dxa"/>
          </w:tcPr>
          <w:p w14:paraId="5C2BBD27" w14:textId="71C1FC3E" w:rsidR="00BC5DD0" w:rsidRPr="006544C1" w:rsidRDefault="00BC5DD0" w:rsidP="00BC5DD0">
            <w:pPr>
              <w:rPr>
                <w:rFonts w:cstheme="minorHAnsi"/>
                <w:sz w:val="20"/>
                <w:szCs w:val="20"/>
                <w:lang w:val="en-GB"/>
              </w:rPr>
            </w:pPr>
          </w:p>
        </w:tc>
        <w:tc>
          <w:tcPr>
            <w:tcW w:w="1667" w:type="dxa"/>
          </w:tcPr>
          <w:p w14:paraId="150459BC" w14:textId="77777777" w:rsidR="00BC5DD0" w:rsidRPr="006544C1" w:rsidRDefault="00BC5DD0" w:rsidP="00BC5DD0">
            <w:pPr>
              <w:rPr>
                <w:rFonts w:cstheme="minorHAnsi"/>
                <w:sz w:val="20"/>
                <w:szCs w:val="20"/>
                <w:lang w:val="en-GB"/>
              </w:rPr>
            </w:pPr>
          </w:p>
        </w:tc>
        <w:tc>
          <w:tcPr>
            <w:tcW w:w="1699" w:type="dxa"/>
          </w:tcPr>
          <w:p w14:paraId="62F34F98" w14:textId="77777777" w:rsidR="00BC5DD0" w:rsidRPr="006544C1" w:rsidRDefault="00BC5DD0" w:rsidP="00BC5DD0">
            <w:pPr>
              <w:rPr>
                <w:rFonts w:cstheme="minorHAnsi"/>
                <w:sz w:val="20"/>
                <w:szCs w:val="20"/>
                <w:lang w:val="en-GB"/>
              </w:rPr>
            </w:pPr>
          </w:p>
        </w:tc>
        <w:tc>
          <w:tcPr>
            <w:tcW w:w="1667" w:type="dxa"/>
          </w:tcPr>
          <w:p w14:paraId="2B41734E" w14:textId="77777777" w:rsidR="00BC5DD0" w:rsidRPr="006544C1" w:rsidRDefault="00BC5DD0" w:rsidP="00BC5DD0">
            <w:pPr>
              <w:rPr>
                <w:rFonts w:cstheme="minorHAnsi"/>
                <w:sz w:val="20"/>
                <w:szCs w:val="20"/>
                <w:lang w:val="en-GB"/>
              </w:rPr>
            </w:pPr>
          </w:p>
        </w:tc>
      </w:tr>
      <w:tr w:rsidR="00BC5DD0" w:rsidRPr="00BC5DD0" w14:paraId="42484071" w14:textId="77777777" w:rsidTr="001175C3">
        <w:tc>
          <w:tcPr>
            <w:tcW w:w="2304" w:type="dxa"/>
          </w:tcPr>
          <w:p w14:paraId="2A121C0F" w14:textId="77777777" w:rsidR="00BC5DD0" w:rsidRPr="006544C1" w:rsidRDefault="00BC5DD0" w:rsidP="00BC5DD0">
            <w:pPr>
              <w:rPr>
                <w:rFonts w:cstheme="minorHAnsi"/>
                <w:sz w:val="20"/>
                <w:szCs w:val="20"/>
                <w:lang w:val="en-GB"/>
              </w:rPr>
            </w:pPr>
            <w:r w:rsidRPr="006544C1">
              <w:rPr>
                <w:rFonts w:cstheme="minorHAnsi"/>
                <w:sz w:val="20"/>
                <w:szCs w:val="20"/>
                <w:lang w:val="en-GB"/>
              </w:rPr>
              <w:lastRenderedPageBreak/>
              <w:t>Carpet and underlay</w:t>
            </w:r>
          </w:p>
        </w:tc>
        <w:tc>
          <w:tcPr>
            <w:tcW w:w="1679" w:type="dxa"/>
          </w:tcPr>
          <w:p w14:paraId="13CB3C73" w14:textId="77777777" w:rsidR="00BC5DD0" w:rsidRPr="006544C1" w:rsidRDefault="00BC5DD0" w:rsidP="00BC5DD0">
            <w:pPr>
              <w:rPr>
                <w:rFonts w:cstheme="minorHAnsi"/>
                <w:sz w:val="20"/>
                <w:szCs w:val="20"/>
                <w:lang w:val="en-GB"/>
              </w:rPr>
            </w:pPr>
          </w:p>
        </w:tc>
        <w:tc>
          <w:tcPr>
            <w:tcW w:w="1667" w:type="dxa"/>
          </w:tcPr>
          <w:p w14:paraId="76DAC8D0" w14:textId="77777777" w:rsidR="00BC5DD0" w:rsidRPr="006544C1" w:rsidRDefault="00BC5DD0" w:rsidP="00BC5DD0">
            <w:pPr>
              <w:rPr>
                <w:rFonts w:cstheme="minorHAnsi"/>
                <w:sz w:val="20"/>
                <w:szCs w:val="20"/>
                <w:lang w:val="en-GB"/>
              </w:rPr>
            </w:pPr>
          </w:p>
        </w:tc>
        <w:tc>
          <w:tcPr>
            <w:tcW w:w="1699" w:type="dxa"/>
          </w:tcPr>
          <w:p w14:paraId="4256C6E1" w14:textId="77777777" w:rsidR="00BC5DD0" w:rsidRPr="006544C1" w:rsidRDefault="00BC5DD0" w:rsidP="00BC5DD0">
            <w:pPr>
              <w:rPr>
                <w:rFonts w:cstheme="minorHAnsi"/>
                <w:sz w:val="20"/>
                <w:szCs w:val="20"/>
                <w:lang w:val="en-GB"/>
              </w:rPr>
            </w:pPr>
          </w:p>
        </w:tc>
        <w:tc>
          <w:tcPr>
            <w:tcW w:w="1667" w:type="dxa"/>
          </w:tcPr>
          <w:p w14:paraId="16186E32" w14:textId="77777777" w:rsidR="00BC5DD0" w:rsidRPr="006544C1" w:rsidRDefault="00BC5DD0" w:rsidP="00BC5DD0">
            <w:pPr>
              <w:rPr>
                <w:rFonts w:cstheme="minorHAnsi"/>
                <w:sz w:val="20"/>
                <w:szCs w:val="20"/>
                <w:lang w:val="en-GB"/>
              </w:rPr>
            </w:pPr>
          </w:p>
        </w:tc>
      </w:tr>
      <w:tr w:rsidR="00BC5DD0" w:rsidRPr="00BC5DD0" w14:paraId="348F12AF" w14:textId="77777777" w:rsidTr="001175C3">
        <w:tc>
          <w:tcPr>
            <w:tcW w:w="2304" w:type="dxa"/>
          </w:tcPr>
          <w:p w14:paraId="68DD0571" w14:textId="757815DE" w:rsidR="00BC5DD0" w:rsidRPr="006544C1" w:rsidRDefault="00BC5DD0" w:rsidP="00BC5DD0">
            <w:pPr>
              <w:rPr>
                <w:rFonts w:cstheme="minorHAnsi"/>
                <w:sz w:val="20"/>
                <w:szCs w:val="20"/>
                <w:lang w:val="en-GB"/>
              </w:rPr>
            </w:pPr>
            <w:r w:rsidRPr="006544C1">
              <w:rPr>
                <w:rFonts w:cstheme="minorHAnsi"/>
                <w:sz w:val="20"/>
                <w:szCs w:val="20"/>
                <w:lang w:val="en-GB"/>
              </w:rPr>
              <w:t>Stone</w:t>
            </w:r>
          </w:p>
        </w:tc>
        <w:tc>
          <w:tcPr>
            <w:tcW w:w="1679" w:type="dxa"/>
          </w:tcPr>
          <w:p w14:paraId="0226AA74" w14:textId="77777777" w:rsidR="00BC5DD0" w:rsidRPr="006544C1" w:rsidRDefault="00BC5DD0" w:rsidP="00BC5DD0">
            <w:pPr>
              <w:rPr>
                <w:rFonts w:cstheme="minorHAnsi"/>
                <w:sz w:val="20"/>
                <w:szCs w:val="20"/>
                <w:lang w:val="en-GB"/>
              </w:rPr>
            </w:pPr>
          </w:p>
        </w:tc>
        <w:tc>
          <w:tcPr>
            <w:tcW w:w="1667" w:type="dxa"/>
          </w:tcPr>
          <w:p w14:paraId="2065D4EC" w14:textId="77777777" w:rsidR="00BC5DD0" w:rsidRPr="006544C1" w:rsidRDefault="00BC5DD0" w:rsidP="00BC5DD0">
            <w:pPr>
              <w:rPr>
                <w:rFonts w:cstheme="minorHAnsi"/>
                <w:sz w:val="20"/>
                <w:szCs w:val="20"/>
                <w:lang w:val="en-GB"/>
              </w:rPr>
            </w:pPr>
          </w:p>
        </w:tc>
        <w:tc>
          <w:tcPr>
            <w:tcW w:w="1699" w:type="dxa"/>
          </w:tcPr>
          <w:p w14:paraId="7DA61EBA" w14:textId="77777777" w:rsidR="00BC5DD0" w:rsidRPr="006544C1" w:rsidRDefault="00BC5DD0" w:rsidP="00BC5DD0">
            <w:pPr>
              <w:rPr>
                <w:rFonts w:cstheme="minorHAnsi"/>
                <w:sz w:val="20"/>
                <w:szCs w:val="20"/>
                <w:lang w:val="en-GB"/>
              </w:rPr>
            </w:pPr>
          </w:p>
        </w:tc>
        <w:tc>
          <w:tcPr>
            <w:tcW w:w="1667" w:type="dxa"/>
          </w:tcPr>
          <w:p w14:paraId="68F5B0DE" w14:textId="77777777" w:rsidR="00BC5DD0" w:rsidRPr="006544C1" w:rsidRDefault="00BC5DD0" w:rsidP="00BC5DD0">
            <w:pPr>
              <w:rPr>
                <w:rFonts w:cstheme="minorHAnsi"/>
                <w:sz w:val="20"/>
                <w:szCs w:val="20"/>
                <w:lang w:val="en-GB"/>
              </w:rPr>
            </w:pPr>
          </w:p>
        </w:tc>
      </w:tr>
      <w:tr w:rsidR="00BC5DD0" w:rsidRPr="00BC5DD0" w14:paraId="1C585B4F" w14:textId="77777777" w:rsidTr="001175C3">
        <w:tc>
          <w:tcPr>
            <w:tcW w:w="2304" w:type="dxa"/>
          </w:tcPr>
          <w:p w14:paraId="6FCC9BD6" w14:textId="77777777" w:rsidR="00BC5DD0" w:rsidRPr="006544C1" w:rsidRDefault="00BC5DD0" w:rsidP="00BC5DD0">
            <w:pPr>
              <w:rPr>
                <w:rFonts w:cstheme="minorHAnsi"/>
                <w:sz w:val="20"/>
                <w:szCs w:val="20"/>
                <w:lang w:val="en-GB"/>
              </w:rPr>
            </w:pPr>
            <w:r w:rsidRPr="006544C1">
              <w:rPr>
                <w:rFonts w:cstheme="minorHAnsi"/>
                <w:sz w:val="20"/>
                <w:szCs w:val="20"/>
                <w:lang w:val="en-GB"/>
              </w:rPr>
              <w:t>Asphalt</w:t>
            </w:r>
          </w:p>
        </w:tc>
        <w:tc>
          <w:tcPr>
            <w:tcW w:w="1679" w:type="dxa"/>
          </w:tcPr>
          <w:p w14:paraId="17835FE6" w14:textId="77777777" w:rsidR="00BC5DD0" w:rsidRPr="006544C1" w:rsidRDefault="00BC5DD0" w:rsidP="00BC5DD0">
            <w:pPr>
              <w:rPr>
                <w:rFonts w:cstheme="minorHAnsi"/>
                <w:sz w:val="20"/>
                <w:szCs w:val="20"/>
                <w:lang w:val="en-GB"/>
              </w:rPr>
            </w:pPr>
          </w:p>
        </w:tc>
        <w:tc>
          <w:tcPr>
            <w:tcW w:w="1667" w:type="dxa"/>
          </w:tcPr>
          <w:p w14:paraId="2602B779" w14:textId="77777777" w:rsidR="00BC5DD0" w:rsidRPr="006544C1" w:rsidRDefault="00BC5DD0" w:rsidP="00BC5DD0">
            <w:pPr>
              <w:rPr>
                <w:rFonts w:cstheme="minorHAnsi"/>
                <w:sz w:val="20"/>
                <w:szCs w:val="20"/>
                <w:lang w:val="en-GB"/>
              </w:rPr>
            </w:pPr>
          </w:p>
        </w:tc>
        <w:tc>
          <w:tcPr>
            <w:tcW w:w="1699" w:type="dxa"/>
          </w:tcPr>
          <w:p w14:paraId="51456A48" w14:textId="77777777" w:rsidR="00BC5DD0" w:rsidRPr="006544C1" w:rsidRDefault="00BC5DD0" w:rsidP="00BC5DD0">
            <w:pPr>
              <w:rPr>
                <w:rFonts w:cstheme="minorHAnsi"/>
                <w:sz w:val="20"/>
                <w:szCs w:val="20"/>
                <w:lang w:val="en-GB"/>
              </w:rPr>
            </w:pPr>
          </w:p>
        </w:tc>
        <w:tc>
          <w:tcPr>
            <w:tcW w:w="1667" w:type="dxa"/>
          </w:tcPr>
          <w:p w14:paraId="6F0B3760" w14:textId="77777777" w:rsidR="00BC5DD0" w:rsidRPr="006544C1" w:rsidRDefault="00BC5DD0" w:rsidP="00BC5DD0">
            <w:pPr>
              <w:rPr>
                <w:rFonts w:cstheme="minorHAnsi"/>
                <w:sz w:val="20"/>
                <w:szCs w:val="20"/>
                <w:lang w:val="en-GB"/>
              </w:rPr>
            </w:pPr>
          </w:p>
        </w:tc>
      </w:tr>
      <w:tr w:rsidR="00BC5DD0" w:rsidRPr="00BC5DD0" w14:paraId="425BA230" w14:textId="77777777" w:rsidTr="001175C3">
        <w:tc>
          <w:tcPr>
            <w:tcW w:w="2304" w:type="dxa"/>
          </w:tcPr>
          <w:p w14:paraId="04B39BE0" w14:textId="77777777" w:rsidR="00BC5DD0" w:rsidRPr="006544C1" w:rsidRDefault="00BC5DD0" w:rsidP="00BC5DD0">
            <w:pPr>
              <w:rPr>
                <w:rFonts w:cstheme="minorHAnsi"/>
                <w:sz w:val="20"/>
                <w:szCs w:val="20"/>
                <w:lang w:val="en-GB"/>
              </w:rPr>
            </w:pPr>
            <w:r w:rsidRPr="006544C1">
              <w:rPr>
                <w:rFonts w:cstheme="minorHAnsi"/>
                <w:sz w:val="20"/>
                <w:szCs w:val="20"/>
                <w:lang w:val="en-GB"/>
              </w:rPr>
              <w:t>Glass</w:t>
            </w:r>
          </w:p>
        </w:tc>
        <w:tc>
          <w:tcPr>
            <w:tcW w:w="1679" w:type="dxa"/>
          </w:tcPr>
          <w:p w14:paraId="796FA05C" w14:textId="77777777" w:rsidR="00BC5DD0" w:rsidRPr="006544C1" w:rsidRDefault="00BC5DD0" w:rsidP="00BC5DD0">
            <w:pPr>
              <w:rPr>
                <w:rFonts w:cstheme="minorHAnsi"/>
                <w:sz w:val="20"/>
                <w:szCs w:val="20"/>
                <w:lang w:val="en-GB"/>
              </w:rPr>
            </w:pPr>
          </w:p>
        </w:tc>
        <w:tc>
          <w:tcPr>
            <w:tcW w:w="1667" w:type="dxa"/>
          </w:tcPr>
          <w:p w14:paraId="4A67EE45" w14:textId="77777777" w:rsidR="00BC5DD0" w:rsidRPr="006544C1" w:rsidRDefault="00BC5DD0" w:rsidP="00BC5DD0">
            <w:pPr>
              <w:rPr>
                <w:rFonts w:cstheme="minorHAnsi"/>
                <w:sz w:val="20"/>
                <w:szCs w:val="20"/>
                <w:lang w:val="en-GB"/>
              </w:rPr>
            </w:pPr>
          </w:p>
        </w:tc>
        <w:tc>
          <w:tcPr>
            <w:tcW w:w="1699" w:type="dxa"/>
          </w:tcPr>
          <w:p w14:paraId="102CA8DB" w14:textId="77777777" w:rsidR="00BC5DD0" w:rsidRPr="006544C1" w:rsidRDefault="00BC5DD0" w:rsidP="00BC5DD0">
            <w:pPr>
              <w:rPr>
                <w:rFonts w:cstheme="minorHAnsi"/>
                <w:sz w:val="20"/>
                <w:szCs w:val="20"/>
                <w:lang w:val="en-GB"/>
              </w:rPr>
            </w:pPr>
          </w:p>
        </w:tc>
        <w:tc>
          <w:tcPr>
            <w:tcW w:w="1667" w:type="dxa"/>
          </w:tcPr>
          <w:p w14:paraId="1C56A098" w14:textId="77777777" w:rsidR="00BC5DD0" w:rsidRPr="006544C1" w:rsidRDefault="00BC5DD0" w:rsidP="00BC5DD0">
            <w:pPr>
              <w:rPr>
                <w:rFonts w:cstheme="minorHAnsi"/>
                <w:sz w:val="20"/>
                <w:szCs w:val="20"/>
                <w:lang w:val="en-GB"/>
              </w:rPr>
            </w:pPr>
          </w:p>
        </w:tc>
      </w:tr>
      <w:tr w:rsidR="00BC5DD0" w:rsidRPr="00BC5DD0" w14:paraId="5F0AD313" w14:textId="77777777" w:rsidTr="001175C3">
        <w:tc>
          <w:tcPr>
            <w:tcW w:w="2304" w:type="dxa"/>
          </w:tcPr>
          <w:p w14:paraId="5069E367" w14:textId="77777777" w:rsidR="00BC5DD0" w:rsidRPr="006544C1" w:rsidRDefault="00BC5DD0" w:rsidP="00BC5DD0">
            <w:pPr>
              <w:rPr>
                <w:rFonts w:cstheme="minorHAnsi"/>
                <w:sz w:val="20"/>
                <w:szCs w:val="20"/>
                <w:lang w:val="en-GB"/>
              </w:rPr>
            </w:pPr>
            <w:r w:rsidRPr="006544C1">
              <w:rPr>
                <w:rFonts w:cstheme="minorHAnsi"/>
                <w:sz w:val="20"/>
                <w:szCs w:val="20"/>
                <w:lang w:val="en-GB"/>
              </w:rPr>
              <w:t>Sand/fill</w:t>
            </w:r>
          </w:p>
        </w:tc>
        <w:tc>
          <w:tcPr>
            <w:tcW w:w="1679" w:type="dxa"/>
          </w:tcPr>
          <w:p w14:paraId="0945C9B4" w14:textId="77777777" w:rsidR="00BC5DD0" w:rsidRPr="006544C1" w:rsidRDefault="00BC5DD0" w:rsidP="00BC5DD0">
            <w:pPr>
              <w:rPr>
                <w:rFonts w:cstheme="minorHAnsi"/>
                <w:sz w:val="20"/>
                <w:szCs w:val="20"/>
                <w:lang w:val="en-GB"/>
              </w:rPr>
            </w:pPr>
          </w:p>
        </w:tc>
        <w:tc>
          <w:tcPr>
            <w:tcW w:w="1667" w:type="dxa"/>
          </w:tcPr>
          <w:p w14:paraId="5557A55A" w14:textId="77777777" w:rsidR="00BC5DD0" w:rsidRPr="006544C1" w:rsidRDefault="00BC5DD0" w:rsidP="00BC5DD0">
            <w:pPr>
              <w:rPr>
                <w:rFonts w:cstheme="minorHAnsi"/>
                <w:sz w:val="20"/>
                <w:szCs w:val="20"/>
                <w:lang w:val="en-GB"/>
              </w:rPr>
            </w:pPr>
          </w:p>
        </w:tc>
        <w:tc>
          <w:tcPr>
            <w:tcW w:w="1699" w:type="dxa"/>
          </w:tcPr>
          <w:p w14:paraId="1E6F58EC" w14:textId="77777777" w:rsidR="00BC5DD0" w:rsidRPr="006544C1" w:rsidRDefault="00BC5DD0" w:rsidP="00BC5DD0">
            <w:pPr>
              <w:rPr>
                <w:rFonts w:cstheme="minorHAnsi"/>
                <w:sz w:val="20"/>
                <w:szCs w:val="20"/>
                <w:lang w:val="en-GB"/>
              </w:rPr>
            </w:pPr>
          </w:p>
        </w:tc>
        <w:tc>
          <w:tcPr>
            <w:tcW w:w="1667" w:type="dxa"/>
          </w:tcPr>
          <w:p w14:paraId="30B30670" w14:textId="1AEBEED8" w:rsidR="00BC5DD0" w:rsidRPr="006544C1" w:rsidRDefault="00BC5DD0" w:rsidP="00BC5DD0">
            <w:pPr>
              <w:rPr>
                <w:rFonts w:cstheme="minorHAnsi"/>
                <w:sz w:val="20"/>
                <w:szCs w:val="20"/>
                <w:lang w:val="en-GB"/>
              </w:rPr>
            </w:pPr>
          </w:p>
        </w:tc>
      </w:tr>
      <w:tr w:rsidR="00BC5DD0" w:rsidRPr="00BC5DD0" w14:paraId="00339AAF" w14:textId="77777777" w:rsidTr="001175C3">
        <w:tc>
          <w:tcPr>
            <w:tcW w:w="2304" w:type="dxa"/>
          </w:tcPr>
          <w:p w14:paraId="3D505851" w14:textId="77777777" w:rsidR="00BC5DD0" w:rsidRPr="006544C1" w:rsidRDefault="00BC5DD0" w:rsidP="00BC5DD0">
            <w:pPr>
              <w:rPr>
                <w:rFonts w:cstheme="minorHAnsi"/>
                <w:sz w:val="20"/>
                <w:szCs w:val="20"/>
                <w:lang w:val="en-GB"/>
              </w:rPr>
            </w:pPr>
            <w:r w:rsidRPr="006544C1">
              <w:rPr>
                <w:rFonts w:cstheme="minorHAnsi"/>
                <w:sz w:val="20"/>
                <w:szCs w:val="20"/>
                <w:lang w:val="en-GB"/>
              </w:rPr>
              <w:t>Topsoil</w:t>
            </w:r>
          </w:p>
        </w:tc>
        <w:tc>
          <w:tcPr>
            <w:tcW w:w="1679" w:type="dxa"/>
          </w:tcPr>
          <w:p w14:paraId="4E590227" w14:textId="77777777" w:rsidR="00BC5DD0" w:rsidRPr="006544C1" w:rsidRDefault="00BC5DD0" w:rsidP="00BC5DD0">
            <w:pPr>
              <w:rPr>
                <w:rFonts w:cstheme="minorHAnsi"/>
                <w:sz w:val="20"/>
                <w:szCs w:val="20"/>
                <w:lang w:val="en-GB"/>
              </w:rPr>
            </w:pPr>
          </w:p>
        </w:tc>
        <w:tc>
          <w:tcPr>
            <w:tcW w:w="1667" w:type="dxa"/>
          </w:tcPr>
          <w:p w14:paraId="47B46D21" w14:textId="77777777" w:rsidR="00BC5DD0" w:rsidRPr="006544C1" w:rsidRDefault="00BC5DD0" w:rsidP="00BC5DD0">
            <w:pPr>
              <w:rPr>
                <w:rFonts w:cstheme="minorHAnsi"/>
                <w:sz w:val="20"/>
                <w:szCs w:val="20"/>
                <w:lang w:val="en-GB"/>
              </w:rPr>
            </w:pPr>
          </w:p>
        </w:tc>
        <w:tc>
          <w:tcPr>
            <w:tcW w:w="1699" w:type="dxa"/>
          </w:tcPr>
          <w:p w14:paraId="6FCB7875" w14:textId="77777777" w:rsidR="00BC5DD0" w:rsidRPr="006544C1" w:rsidRDefault="00BC5DD0" w:rsidP="00BC5DD0">
            <w:pPr>
              <w:rPr>
                <w:rFonts w:cstheme="minorHAnsi"/>
                <w:sz w:val="20"/>
                <w:szCs w:val="20"/>
                <w:lang w:val="en-GB"/>
              </w:rPr>
            </w:pPr>
          </w:p>
        </w:tc>
        <w:tc>
          <w:tcPr>
            <w:tcW w:w="1667" w:type="dxa"/>
          </w:tcPr>
          <w:p w14:paraId="6BD908CD" w14:textId="77777777" w:rsidR="00BC5DD0" w:rsidRPr="006544C1" w:rsidRDefault="00BC5DD0" w:rsidP="00BC5DD0">
            <w:pPr>
              <w:rPr>
                <w:rFonts w:cstheme="minorHAnsi"/>
                <w:sz w:val="20"/>
                <w:szCs w:val="20"/>
                <w:lang w:val="en-GB"/>
              </w:rPr>
            </w:pPr>
          </w:p>
        </w:tc>
      </w:tr>
      <w:tr w:rsidR="00BC5DD0" w:rsidRPr="00BC5DD0" w14:paraId="4471A69F" w14:textId="77777777" w:rsidTr="001175C3">
        <w:tc>
          <w:tcPr>
            <w:tcW w:w="2304" w:type="dxa"/>
          </w:tcPr>
          <w:p w14:paraId="56C1E8F0" w14:textId="77777777" w:rsidR="00BC5DD0" w:rsidRPr="006544C1" w:rsidRDefault="00BC5DD0" w:rsidP="00BC5DD0">
            <w:pPr>
              <w:rPr>
                <w:rFonts w:cstheme="minorHAnsi"/>
                <w:sz w:val="20"/>
                <w:szCs w:val="20"/>
                <w:lang w:val="en-GB"/>
              </w:rPr>
            </w:pPr>
            <w:r w:rsidRPr="006544C1">
              <w:rPr>
                <w:rFonts w:cstheme="minorHAnsi"/>
                <w:sz w:val="20"/>
                <w:szCs w:val="20"/>
                <w:lang w:val="en-GB"/>
              </w:rPr>
              <w:t>Green waste</w:t>
            </w:r>
          </w:p>
        </w:tc>
        <w:tc>
          <w:tcPr>
            <w:tcW w:w="1679" w:type="dxa"/>
          </w:tcPr>
          <w:p w14:paraId="68123653" w14:textId="77777777" w:rsidR="00BC5DD0" w:rsidRPr="006544C1" w:rsidRDefault="00BC5DD0" w:rsidP="00BC5DD0">
            <w:pPr>
              <w:rPr>
                <w:rFonts w:cstheme="minorHAnsi"/>
                <w:sz w:val="20"/>
                <w:szCs w:val="20"/>
                <w:lang w:val="en-GB"/>
              </w:rPr>
            </w:pPr>
          </w:p>
        </w:tc>
        <w:tc>
          <w:tcPr>
            <w:tcW w:w="1667" w:type="dxa"/>
          </w:tcPr>
          <w:p w14:paraId="1DBAEF09" w14:textId="77777777" w:rsidR="00BC5DD0" w:rsidRPr="006544C1" w:rsidRDefault="00BC5DD0" w:rsidP="00BC5DD0">
            <w:pPr>
              <w:rPr>
                <w:rFonts w:cstheme="minorHAnsi"/>
                <w:sz w:val="20"/>
                <w:szCs w:val="20"/>
                <w:lang w:val="en-GB"/>
              </w:rPr>
            </w:pPr>
          </w:p>
        </w:tc>
        <w:tc>
          <w:tcPr>
            <w:tcW w:w="1699" w:type="dxa"/>
          </w:tcPr>
          <w:p w14:paraId="277100CA" w14:textId="77777777" w:rsidR="00BC5DD0" w:rsidRPr="006544C1" w:rsidRDefault="00BC5DD0" w:rsidP="00BC5DD0">
            <w:pPr>
              <w:rPr>
                <w:rFonts w:cstheme="minorHAnsi"/>
                <w:sz w:val="20"/>
                <w:szCs w:val="20"/>
                <w:lang w:val="en-GB"/>
              </w:rPr>
            </w:pPr>
          </w:p>
        </w:tc>
        <w:tc>
          <w:tcPr>
            <w:tcW w:w="1667" w:type="dxa"/>
          </w:tcPr>
          <w:p w14:paraId="35381B07" w14:textId="77777777" w:rsidR="00BC5DD0" w:rsidRPr="006544C1" w:rsidRDefault="00BC5DD0" w:rsidP="00BC5DD0">
            <w:pPr>
              <w:rPr>
                <w:rFonts w:cstheme="minorHAnsi"/>
                <w:sz w:val="20"/>
                <w:szCs w:val="20"/>
                <w:lang w:val="en-GB"/>
              </w:rPr>
            </w:pPr>
          </w:p>
        </w:tc>
      </w:tr>
      <w:tr w:rsidR="00BC5DD0" w:rsidRPr="00BC5DD0" w14:paraId="5B3F8063" w14:textId="77777777" w:rsidTr="001175C3">
        <w:tc>
          <w:tcPr>
            <w:tcW w:w="2304" w:type="dxa"/>
          </w:tcPr>
          <w:p w14:paraId="5711FBC0" w14:textId="77777777" w:rsidR="00BC5DD0" w:rsidRPr="006544C1" w:rsidRDefault="00BC5DD0" w:rsidP="00BC5DD0">
            <w:pPr>
              <w:rPr>
                <w:rFonts w:cstheme="minorHAnsi"/>
                <w:sz w:val="20"/>
                <w:szCs w:val="20"/>
                <w:lang w:val="en-GB"/>
              </w:rPr>
            </w:pPr>
            <w:r w:rsidRPr="006544C1">
              <w:rPr>
                <w:rFonts w:cstheme="minorHAnsi"/>
                <w:sz w:val="20"/>
                <w:szCs w:val="20"/>
                <w:lang w:val="en-GB"/>
              </w:rPr>
              <w:t>Asbestos</w:t>
            </w:r>
          </w:p>
        </w:tc>
        <w:tc>
          <w:tcPr>
            <w:tcW w:w="1679" w:type="dxa"/>
          </w:tcPr>
          <w:p w14:paraId="67F3D45B" w14:textId="77777777" w:rsidR="00BC5DD0" w:rsidRPr="006544C1" w:rsidRDefault="00BC5DD0" w:rsidP="00BC5DD0">
            <w:pPr>
              <w:rPr>
                <w:rFonts w:cstheme="minorHAnsi"/>
                <w:sz w:val="20"/>
                <w:szCs w:val="20"/>
                <w:lang w:val="en-GB"/>
              </w:rPr>
            </w:pPr>
          </w:p>
        </w:tc>
        <w:tc>
          <w:tcPr>
            <w:tcW w:w="1667" w:type="dxa"/>
          </w:tcPr>
          <w:p w14:paraId="10269E93" w14:textId="77777777" w:rsidR="00BC5DD0" w:rsidRPr="006544C1" w:rsidRDefault="00BC5DD0" w:rsidP="00BC5DD0">
            <w:pPr>
              <w:rPr>
                <w:rFonts w:cstheme="minorHAnsi"/>
                <w:sz w:val="20"/>
                <w:szCs w:val="20"/>
                <w:lang w:val="en-GB"/>
              </w:rPr>
            </w:pPr>
          </w:p>
        </w:tc>
        <w:tc>
          <w:tcPr>
            <w:tcW w:w="1699" w:type="dxa"/>
          </w:tcPr>
          <w:p w14:paraId="349E1604" w14:textId="77777777" w:rsidR="00BC5DD0" w:rsidRPr="006544C1" w:rsidRDefault="00BC5DD0" w:rsidP="00BC5DD0">
            <w:pPr>
              <w:rPr>
                <w:rFonts w:cstheme="minorHAnsi"/>
                <w:sz w:val="20"/>
                <w:szCs w:val="20"/>
                <w:lang w:val="en-GB"/>
              </w:rPr>
            </w:pPr>
          </w:p>
        </w:tc>
        <w:tc>
          <w:tcPr>
            <w:tcW w:w="1667" w:type="dxa"/>
          </w:tcPr>
          <w:p w14:paraId="2FBF5C2A" w14:textId="77777777" w:rsidR="00BC5DD0" w:rsidRPr="006544C1" w:rsidRDefault="00BC5DD0" w:rsidP="00BC5DD0">
            <w:pPr>
              <w:rPr>
                <w:rFonts w:cstheme="minorHAnsi"/>
                <w:sz w:val="20"/>
                <w:szCs w:val="20"/>
                <w:lang w:val="en-GB"/>
              </w:rPr>
            </w:pPr>
          </w:p>
        </w:tc>
      </w:tr>
      <w:tr w:rsidR="00BC5DD0" w:rsidRPr="00BC5DD0" w14:paraId="51D62151" w14:textId="77777777" w:rsidTr="001175C3">
        <w:tc>
          <w:tcPr>
            <w:tcW w:w="2304" w:type="dxa"/>
          </w:tcPr>
          <w:p w14:paraId="2E2D3A98" w14:textId="77777777" w:rsidR="00BC5DD0" w:rsidRPr="006544C1" w:rsidRDefault="00BC5DD0" w:rsidP="00BC5DD0">
            <w:pPr>
              <w:rPr>
                <w:rFonts w:cstheme="minorHAnsi"/>
                <w:sz w:val="20"/>
                <w:szCs w:val="20"/>
                <w:lang w:val="en-GB"/>
              </w:rPr>
            </w:pPr>
            <w:r w:rsidRPr="006544C1">
              <w:rPr>
                <w:rFonts w:cstheme="minorHAnsi"/>
                <w:sz w:val="20"/>
                <w:szCs w:val="20"/>
                <w:lang w:val="en-GB"/>
              </w:rPr>
              <w:t>Fluorescent light bulbs</w:t>
            </w:r>
          </w:p>
        </w:tc>
        <w:tc>
          <w:tcPr>
            <w:tcW w:w="1679" w:type="dxa"/>
          </w:tcPr>
          <w:p w14:paraId="182DB0E3" w14:textId="77777777" w:rsidR="00BC5DD0" w:rsidRPr="006544C1" w:rsidRDefault="00BC5DD0" w:rsidP="00BC5DD0">
            <w:pPr>
              <w:rPr>
                <w:rFonts w:cstheme="minorHAnsi"/>
                <w:sz w:val="20"/>
                <w:szCs w:val="20"/>
                <w:lang w:val="en-GB"/>
              </w:rPr>
            </w:pPr>
          </w:p>
        </w:tc>
        <w:tc>
          <w:tcPr>
            <w:tcW w:w="1667" w:type="dxa"/>
          </w:tcPr>
          <w:p w14:paraId="2BE7BBE0" w14:textId="77777777" w:rsidR="00BC5DD0" w:rsidRPr="006544C1" w:rsidRDefault="00BC5DD0" w:rsidP="00BC5DD0">
            <w:pPr>
              <w:rPr>
                <w:rFonts w:cstheme="minorHAnsi"/>
                <w:sz w:val="20"/>
                <w:szCs w:val="20"/>
                <w:lang w:val="en-GB"/>
              </w:rPr>
            </w:pPr>
          </w:p>
        </w:tc>
        <w:tc>
          <w:tcPr>
            <w:tcW w:w="1699" w:type="dxa"/>
          </w:tcPr>
          <w:p w14:paraId="741F37D2" w14:textId="77777777" w:rsidR="00BC5DD0" w:rsidRPr="006544C1" w:rsidRDefault="00BC5DD0" w:rsidP="00BC5DD0">
            <w:pPr>
              <w:rPr>
                <w:rFonts w:cstheme="minorHAnsi"/>
                <w:sz w:val="20"/>
                <w:szCs w:val="20"/>
                <w:lang w:val="en-GB"/>
              </w:rPr>
            </w:pPr>
          </w:p>
        </w:tc>
        <w:tc>
          <w:tcPr>
            <w:tcW w:w="1667" w:type="dxa"/>
          </w:tcPr>
          <w:p w14:paraId="6CAD5D03" w14:textId="77777777" w:rsidR="00BC5DD0" w:rsidRPr="006544C1" w:rsidRDefault="00BC5DD0" w:rsidP="00BC5DD0">
            <w:pPr>
              <w:rPr>
                <w:rFonts w:cstheme="minorHAnsi"/>
                <w:sz w:val="20"/>
                <w:szCs w:val="20"/>
                <w:lang w:val="en-GB"/>
              </w:rPr>
            </w:pPr>
          </w:p>
        </w:tc>
      </w:tr>
      <w:tr w:rsidR="00BC5DD0" w:rsidRPr="00BC5DD0" w14:paraId="04EAE6E0" w14:textId="77777777" w:rsidTr="001175C3">
        <w:tc>
          <w:tcPr>
            <w:tcW w:w="2304" w:type="dxa"/>
          </w:tcPr>
          <w:p w14:paraId="1EC9098D" w14:textId="0A9BB54F" w:rsidR="00BC5DD0" w:rsidRPr="006544C1" w:rsidRDefault="00A00A0D" w:rsidP="00BC5DD0">
            <w:pPr>
              <w:rPr>
                <w:rFonts w:cstheme="minorHAnsi"/>
                <w:sz w:val="20"/>
                <w:szCs w:val="20"/>
                <w:lang w:val="en-GB"/>
              </w:rPr>
            </w:pPr>
            <w:r w:rsidRPr="006544C1">
              <w:rPr>
                <w:rFonts w:cstheme="minorHAnsi"/>
                <w:sz w:val="20"/>
                <w:szCs w:val="20"/>
                <w:lang w:val="en-GB"/>
              </w:rPr>
              <w:t>Hydrocarbons and fuel</w:t>
            </w:r>
          </w:p>
        </w:tc>
        <w:tc>
          <w:tcPr>
            <w:tcW w:w="1679" w:type="dxa"/>
          </w:tcPr>
          <w:p w14:paraId="218039FF" w14:textId="77777777" w:rsidR="00BC5DD0" w:rsidRPr="006544C1" w:rsidRDefault="00BC5DD0" w:rsidP="00BC5DD0">
            <w:pPr>
              <w:rPr>
                <w:rFonts w:cstheme="minorHAnsi"/>
                <w:sz w:val="20"/>
                <w:szCs w:val="20"/>
                <w:lang w:val="en-GB"/>
              </w:rPr>
            </w:pPr>
          </w:p>
        </w:tc>
        <w:tc>
          <w:tcPr>
            <w:tcW w:w="1667" w:type="dxa"/>
          </w:tcPr>
          <w:p w14:paraId="4F3DA1F6" w14:textId="77777777" w:rsidR="00BC5DD0" w:rsidRPr="006544C1" w:rsidRDefault="00BC5DD0" w:rsidP="00BC5DD0">
            <w:pPr>
              <w:rPr>
                <w:rFonts w:cstheme="minorHAnsi"/>
                <w:sz w:val="20"/>
                <w:szCs w:val="20"/>
                <w:lang w:val="en-GB"/>
              </w:rPr>
            </w:pPr>
          </w:p>
        </w:tc>
        <w:tc>
          <w:tcPr>
            <w:tcW w:w="1699" w:type="dxa"/>
          </w:tcPr>
          <w:p w14:paraId="0A7B284C" w14:textId="77777777" w:rsidR="00BC5DD0" w:rsidRPr="006544C1" w:rsidRDefault="00BC5DD0" w:rsidP="00BC5DD0">
            <w:pPr>
              <w:rPr>
                <w:rFonts w:cstheme="minorHAnsi"/>
                <w:sz w:val="20"/>
                <w:szCs w:val="20"/>
                <w:lang w:val="en-GB"/>
              </w:rPr>
            </w:pPr>
          </w:p>
        </w:tc>
        <w:tc>
          <w:tcPr>
            <w:tcW w:w="1667" w:type="dxa"/>
          </w:tcPr>
          <w:p w14:paraId="31C59B7D" w14:textId="77777777" w:rsidR="00BC5DD0" w:rsidRPr="006544C1" w:rsidRDefault="00BC5DD0" w:rsidP="00BC5DD0">
            <w:pPr>
              <w:rPr>
                <w:rFonts w:cstheme="minorHAnsi"/>
                <w:sz w:val="20"/>
                <w:szCs w:val="20"/>
                <w:lang w:val="en-GB"/>
              </w:rPr>
            </w:pPr>
          </w:p>
        </w:tc>
      </w:tr>
      <w:tr w:rsidR="00A00A0D" w:rsidRPr="00BC5DD0" w14:paraId="670A2FF2" w14:textId="77777777" w:rsidTr="001175C3">
        <w:tc>
          <w:tcPr>
            <w:tcW w:w="2304" w:type="dxa"/>
          </w:tcPr>
          <w:p w14:paraId="0888D630" w14:textId="53F9B550" w:rsidR="00A00A0D" w:rsidRPr="006544C1" w:rsidRDefault="00A00A0D" w:rsidP="00BC5DD0">
            <w:pPr>
              <w:rPr>
                <w:rFonts w:cstheme="minorHAnsi"/>
                <w:sz w:val="20"/>
                <w:szCs w:val="20"/>
                <w:lang w:val="en-GB"/>
              </w:rPr>
            </w:pPr>
            <w:r w:rsidRPr="006544C1">
              <w:rPr>
                <w:rFonts w:cstheme="minorHAnsi"/>
                <w:sz w:val="20"/>
                <w:szCs w:val="20"/>
                <w:lang w:val="en-GB"/>
              </w:rPr>
              <w:t>Damaged solar panels</w:t>
            </w:r>
          </w:p>
        </w:tc>
        <w:tc>
          <w:tcPr>
            <w:tcW w:w="1679" w:type="dxa"/>
          </w:tcPr>
          <w:p w14:paraId="048D955B" w14:textId="77777777" w:rsidR="00A00A0D" w:rsidRPr="006544C1" w:rsidRDefault="00A00A0D" w:rsidP="00BC5DD0">
            <w:pPr>
              <w:rPr>
                <w:rFonts w:cstheme="minorHAnsi"/>
                <w:sz w:val="20"/>
                <w:szCs w:val="20"/>
                <w:lang w:val="en-GB"/>
              </w:rPr>
            </w:pPr>
          </w:p>
        </w:tc>
        <w:tc>
          <w:tcPr>
            <w:tcW w:w="1667" w:type="dxa"/>
          </w:tcPr>
          <w:p w14:paraId="46A77416" w14:textId="77777777" w:rsidR="00A00A0D" w:rsidRPr="006544C1" w:rsidRDefault="00A00A0D" w:rsidP="00BC5DD0">
            <w:pPr>
              <w:rPr>
                <w:rFonts w:cstheme="minorHAnsi"/>
                <w:sz w:val="20"/>
                <w:szCs w:val="20"/>
                <w:lang w:val="en-GB"/>
              </w:rPr>
            </w:pPr>
          </w:p>
        </w:tc>
        <w:tc>
          <w:tcPr>
            <w:tcW w:w="1699" w:type="dxa"/>
          </w:tcPr>
          <w:p w14:paraId="211D5A64" w14:textId="77777777" w:rsidR="00A00A0D" w:rsidRPr="006544C1" w:rsidRDefault="00A00A0D" w:rsidP="00BC5DD0">
            <w:pPr>
              <w:rPr>
                <w:rFonts w:cstheme="minorHAnsi"/>
                <w:sz w:val="20"/>
                <w:szCs w:val="20"/>
                <w:lang w:val="en-GB"/>
              </w:rPr>
            </w:pPr>
          </w:p>
        </w:tc>
        <w:tc>
          <w:tcPr>
            <w:tcW w:w="1667" w:type="dxa"/>
          </w:tcPr>
          <w:p w14:paraId="7E218577" w14:textId="77777777" w:rsidR="00A00A0D" w:rsidRPr="006544C1" w:rsidRDefault="00A00A0D" w:rsidP="00BC5DD0">
            <w:pPr>
              <w:rPr>
                <w:rFonts w:cstheme="minorHAnsi"/>
                <w:sz w:val="20"/>
                <w:szCs w:val="20"/>
                <w:lang w:val="en-GB"/>
              </w:rPr>
            </w:pPr>
          </w:p>
        </w:tc>
      </w:tr>
      <w:tr w:rsidR="00A00A0D" w:rsidRPr="00BC5DD0" w14:paraId="6F54B063" w14:textId="77777777" w:rsidTr="001175C3">
        <w:tc>
          <w:tcPr>
            <w:tcW w:w="2304" w:type="dxa"/>
          </w:tcPr>
          <w:p w14:paraId="06B4E383" w14:textId="66CACA4F" w:rsidR="00A00A0D" w:rsidRPr="006544C1" w:rsidRDefault="00A00A0D" w:rsidP="00BC5DD0">
            <w:pPr>
              <w:rPr>
                <w:rFonts w:cstheme="minorHAnsi"/>
                <w:sz w:val="20"/>
                <w:szCs w:val="20"/>
                <w:lang w:val="en-GB"/>
              </w:rPr>
            </w:pPr>
            <w:r w:rsidRPr="006544C1">
              <w:rPr>
                <w:rFonts w:cstheme="minorHAnsi"/>
                <w:sz w:val="20"/>
                <w:szCs w:val="20"/>
                <w:lang w:val="en-GB"/>
              </w:rPr>
              <w:t>Batteries</w:t>
            </w:r>
          </w:p>
        </w:tc>
        <w:tc>
          <w:tcPr>
            <w:tcW w:w="1679" w:type="dxa"/>
          </w:tcPr>
          <w:p w14:paraId="6488D940" w14:textId="77777777" w:rsidR="00A00A0D" w:rsidRPr="006544C1" w:rsidRDefault="00A00A0D" w:rsidP="00BC5DD0">
            <w:pPr>
              <w:rPr>
                <w:rFonts w:cstheme="minorHAnsi"/>
                <w:sz w:val="20"/>
                <w:szCs w:val="20"/>
                <w:lang w:val="en-GB"/>
              </w:rPr>
            </w:pPr>
          </w:p>
        </w:tc>
        <w:tc>
          <w:tcPr>
            <w:tcW w:w="1667" w:type="dxa"/>
          </w:tcPr>
          <w:p w14:paraId="71036315" w14:textId="77777777" w:rsidR="00A00A0D" w:rsidRPr="006544C1" w:rsidRDefault="00A00A0D" w:rsidP="00BC5DD0">
            <w:pPr>
              <w:rPr>
                <w:rFonts w:cstheme="minorHAnsi"/>
                <w:sz w:val="20"/>
                <w:szCs w:val="20"/>
                <w:lang w:val="en-GB"/>
              </w:rPr>
            </w:pPr>
          </w:p>
        </w:tc>
        <w:tc>
          <w:tcPr>
            <w:tcW w:w="1699" w:type="dxa"/>
          </w:tcPr>
          <w:p w14:paraId="29FD1FFB" w14:textId="77777777" w:rsidR="00A00A0D" w:rsidRPr="006544C1" w:rsidRDefault="00A00A0D" w:rsidP="00BC5DD0">
            <w:pPr>
              <w:rPr>
                <w:rFonts w:cstheme="minorHAnsi"/>
                <w:sz w:val="20"/>
                <w:szCs w:val="20"/>
                <w:lang w:val="en-GB"/>
              </w:rPr>
            </w:pPr>
          </w:p>
        </w:tc>
        <w:tc>
          <w:tcPr>
            <w:tcW w:w="1667" w:type="dxa"/>
          </w:tcPr>
          <w:p w14:paraId="6EC0A3B1" w14:textId="77777777" w:rsidR="00A00A0D" w:rsidRPr="006544C1" w:rsidRDefault="00A00A0D" w:rsidP="00BC5DD0">
            <w:pPr>
              <w:rPr>
                <w:rFonts w:cstheme="minorHAnsi"/>
                <w:sz w:val="20"/>
                <w:szCs w:val="20"/>
                <w:lang w:val="en-GB"/>
              </w:rPr>
            </w:pPr>
          </w:p>
        </w:tc>
      </w:tr>
      <w:tr w:rsidR="00BC5DD0" w:rsidRPr="00BC5DD0" w14:paraId="694D97E6" w14:textId="77777777" w:rsidTr="001175C3">
        <w:tc>
          <w:tcPr>
            <w:tcW w:w="2304" w:type="dxa"/>
          </w:tcPr>
          <w:p w14:paraId="42A7D865" w14:textId="77777777" w:rsidR="00BC5DD0" w:rsidRPr="006544C1" w:rsidRDefault="00BC5DD0" w:rsidP="00BC5DD0">
            <w:pPr>
              <w:rPr>
                <w:rFonts w:cstheme="minorHAnsi"/>
                <w:sz w:val="20"/>
                <w:szCs w:val="20"/>
                <w:lang w:val="en-GB"/>
              </w:rPr>
            </w:pPr>
            <w:r w:rsidRPr="006544C1">
              <w:rPr>
                <w:rFonts w:cstheme="minorHAnsi"/>
                <w:sz w:val="20"/>
                <w:szCs w:val="20"/>
                <w:lang w:val="en-GB"/>
              </w:rPr>
              <w:t>Plastics</w:t>
            </w:r>
          </w:p>
        </w:tc>
        <w:tc>
          <w:tcPr>
            <w:tcW w:w="1679" w:type="dxa"/>
          </w:tcPr>
          <w:p w14:paraId="3C257D4C" w14:textId="77777777" w:rsidR="00BC5DD0" w:rsidRPr="006544C1" w:rsidRDefault="00BC5DD0" w:rsidP="00BC5DD0">
            <w:pPr>
              <w:rPr>
                <w:rFonts w:cstheme="minorHAnsi"/>
                <w:sz w:val="20"/>
                <w:szCs w:val="20"/>
                <w:lang w:val="en-GB"/>
              </w:rPr>
            </w:pPr>
          </w:p>
        </w:tc>
        <w:tc>
          <w:tcPr>
            <w:tcW w:w="1667" w:type="dxa"/>
          </w:tcPr>
          <w:p w14:paraId="0544A7F3" w14:textId="77777777" w:rsidR="00BC5DD0" w:rsidRPr="006544C1" w:rsidRDefault="00BC5DD0" w:rsidP="00BC5DD0">
            <w:pPr>
              <w:rPr>
                <w:rFonts w:cstheme="minorHAnsi"/>
                <w:sz w:val="20"/>
                <w:szCs w:val="20"/>
                <w:lang w:val="en-GB"/>
              </w:rPr>
            </w:pPr>
          </w:p>
        </w:tc>
        <w:tc>
          <w:tcPr>
            <w:tcW w:w="1699" w:type="dxa"/>
          </w:tcPr>
          <w:p w14:paraId="35EBD8DD" w14:textId="77777777" w:rsidR="00BC5DD0" w:rsidRPr="006544C1" w:rsidRDefault="00BC5DD0" w:rsidP="00BC5DD0">
            <w:pPr>
              <w:rPr>
                <w:rFonts w:cstheme="minorHAnsi"/>
                <w:sz w:val="20"/>
                <w:szCs w:val="20"/>
                <w:lang w:val="en-GB"/>
              </w:rPr>
            </w:pPr>
          </w:p>
        </w:tc>
        <w:tc>
          <w:tcPr>
            <w:tcW w:w="1667" w:type="dxa"/>
          </w:tcPr>
          <w:p w14:paraId="33EB69FB" w14:textId="77777777" w:rsidR="00BC5DD0" w:rsidRPr="006544C1" w:rsidRDefault="00BC5DD0" w:rsidP="00BC5DD0">
            <w:pPr>
              <w:rPr>
                <w:rFonts w:cstheme="minorHAnsi"/>
                <w:sz w:val="20"/>
                <w:szCs w:val="20"/>
                <w:lang w:val="en-GB"/>
              </w:rPr>
            </w:pPr>
          </w:p>
        </w:tc>
      </w:tr>
      <w:tr w:rsidR="00BC5DD0" w:rsidRPr="00BC5DD0" w14:paraId="68D4DC69" w14:textId="77777777" w:rsidTr="001175C3">
        <w:tc>
          <w:tcPr>
            <w:tcW w:w="2304" w:type="dxa"/>
          </w:tcPr>
          <w:p w14:paraId="60C94AF6" w14:textId="77777777" w:rsidR="00BC5DD0" w:rsidRPr="006544C1" w:rsidRDefault="00BC5DD0" w:rsidP="00BC5DD0">
            <w:pPr>
              <w:rPr>
                <w:rFonts w:cstheme="minorHAnsi"/>
                <w:sz w:val="20"/>
                <w:szCs w:val="20"/>
                <w:lang w:val="en-GB"/>
              </w:rPr>
            </w:pPr>
            <w:r w:rsidRPr="006544C1">
              <w:rPr>
                <w:rFonts w:cstheme="minorHAnsi"/>
                <w:sz w:val="20"/>
                <w:szCs w:val="20"/>
                <w:lang w:val="en-GB"/>
              </w:rPr>
              <w:t>PVC</w:t>
            </w:r>
          </w:p>
        </w:tc>
        <w:tc>
          <w:tcPr>
            <w:tcW w:w="1679" w:type="dxa"/>
          </w:tcPr>
          <w:p w14:paraId="254DBB9A" w14:textId="77777777" w:rsidR="00BC5DD0" w:rsidRPr="006544C1" w:rsidRDefault="00BC5DD0" w:rsidP="00BC5DD0">
            <w:pPr>
              <w:rPr>
                <w:rFonts w:cstheme="minorHAnsi"/>
                <w:sz w:val="20"/>
                <w:szCs w:val="20"/>
                <w:lang w:val="en-GB"/>
              </w:rPr>
            </w:pPr>
          </w:p>
        </w:tc>
        <w:tc>
          <w:tcPr>
            <w:tcW w:w="1667" w:type="dxa"/>
          </w:tcPr>
          <w:p w14:paraId="3222BC91" w14:textId="77777777" w:rsidR="00BC5DD0" w:rsidRPr="006544C1" w:rsidRDefault="00BC5DD0" w:rsidP="00BC5DD0">
            <w:pPr>
              <w:rPr>
                <w:rFonts w:cstheme="minorHAnsi"/>
                <w:sz w:val="20"/>
                <w:szCs w:val="20"/>
                <w:lang w:val="en-GB"/>
              </w:rPr>
            </w:pPr>
          </w:p>
        </w:tc>
        <w:tc>
          <w:tcPr>
            <w:tcW w:w="1699" w:type="dxa"/>
          </w:tcPr>
          <w:p w14:paraId="79A8D44C" w14:textId="77777777" w:rsidR="00BC5DD0" w:rsidRPr="006544C1" w:rsidRDefault="00BC5DD0" w:rsidP="00BC5DD0">
            <w:pPr>
              <w:rPr>
                <w:rFonts w:cstheme="minorHAnsi"/>
                <w:sz w:val="20"/>
                <w:szCs w:val="20"/>
                <w:lang w:val="en-GB"/>
              </w:rPr>
            </w:pPr>
          </w:p>
        </w:tc>
        <w:tc>
          <w:tcPr>
            <w:tcW w:w="1667" w:type="dxa"/>
          </w:tcPr>
          <w:p w14:paraId="5CE56EB4" w14:textId="77777777" w:rsidR="00BC5DD0" w:rsidRPr="006544C1" w:rsidRDefault="00BC5DD0" w:rsidP="00BC5DD0">
            <w:pPr>
              <w:rPr>
                <w:rFonts w:cstheme="minorHAnsi"/>
                <w:sz w:val="20"/>
                <w:szCs w:val="20"/>
                <w:lang w:val="en-GB"/>
              </w:rPr>
            </w:pPr>
          </w:p>
        </w:tc>
      </w:tr>
      <w:tr w:rsidR="00BC5DD0" w:rsidRPr="00BC5DD0" w14:paraId="7081C68C" w14:textId="77777777" w:rsidTr="001175C3">
        <w:tc>
          <w:tcPr>
            <w:tcW w:w="2304" w:type="dxa"/>
          </w:tcPr>
          <w:p w14:paraId="49188CFF" w14:textId="77777777" w:rsidR="00BC5DD0" w:rsidRPr="006544C1" w:rsidRDefault="00BC5DD0" w:rsidP="00BC5DD0">
            <w:pPr>
              <w:rPr>
                <w:rFonts w:cstheme="minorHAnsi"/>
                <w:sz w:val="20"/>
                <w:szCs w:val="20"/>
                <w:lang w:val="en-GB"/>
              </w:rPr>
            </w:pPr>
            <w:r w:rsidRPr="006544C1">
              <w:rPr>
                <w:rFonts w:cstheme="minorHAnsi"/>
                <w:sz w:val="20"/>
                <w:szCs w:val="20"/>
                <w:lang w:val="en-GB"/>
              </w:rPr>
              <w:t xml:space="preserve">Co-mingled recyclables (e.g. paper, cans, </w:t>
            </w:r>
            <w:proofErr w:type="gramStart"/>
            <w:r w:rsidRPr="006544C1">
              <w:rPr>
                <w:rFonts w:cstheme="minorHAnsi"/>
                <w:sz w:val="20"/>
                <w:szCs w:val="20"/>
                <w:lang w:val="en-GB"/>
              </w:rPr>
              <w:t>glass</w:t>
            </w:r>
            <w:proofErr w:type="gramEnd"/>
            <w:r w:rsidRPr="006544C1">
              <w:rPr>
                <w:rFonts w:cstheme="minorHAnsi"/>
                <w:sz w:val="20"/>
                <w:szCs w:val="20"/>
                <w:lang w:val="en-GB"/>
              </w:rPr>
              <w:t xml:space="preserve"> and plastic bottles, carboard, etc)</w:t>
            </w:r>
          </w:p>
        </w:tc>
        <w:tc>
          <w:tcPr>
            <w:tcW w:w="1679" w:type="dxa"/>
          </w:tcPr>
          <w:p w14:paraId="4DE5FF35" w14:textId="77777777" w:rsidR="00BC5DD0" w:rsidRPr="006544C1" w:rsidRDefault="00BC5DD0" w:rsidP="00BC5DD0">
            <w:pPr>
              <w:rPr>
                <w:rFonts w:cstheme="minorHAnsi"/>
                <w:sz w:val="20"/>
                <w:szCs w:val="20"/>
                <w:lang w:val="en-GB"/>
              </w:rPr>
            </w:pPr>
          </w:p>
        </w:tc>
        <w:tc>
          <w:tcPr>
            <w:tcW w:w="1667" w:type="dxa"/>
          </w:tcPr>
          <w:p w14:paraId="0B7C75AA" w14:textId="77777777" w:rsidR="00BC5DD0" w:rsidRPr="006544C1" w:rsidRDefault="00BC5DD0" w:rsidP="00BC5DD0">
            <w:pPr>
              <w:rPr>
                <w:rFonts w:cstheme="minorHAnsi"/>
                <w:sz w:val="20"/>
                <w:szCs w:val="20"/>
                <w:lang w:val="en-GB"/>
              </w:rPr>
            </w:pPr>
          </w:p>
        </w:tc>
        <w:tc>
          <w:tcPr>
            <w:tcW w:w="1699" w:type="dxa"/>
          </w:tcPr>
          <w:p w14:paraId="40BAB354" w14:textId="77777777" w:rsidR="00BC5DD0" w:rsidRPr="006544C1" w:rsidRDefault="00BC5DD0" w:rsidP="00BC5DD0">
            <w:pPr>
              <w:rPr>
                <w:rFonts w:cstheme="minorHAnsi"/>
                <w:sz w:val="20"/>
                <w:szCs w:val="20"/>
                <w:lang w:val="en-GB"/>
              </w:rPr>
            </w:pPr>
          </w:p>
        </w:tc>
        <w:tc>
          <w:tcPr>
            <w:tcW w:w="1667" w:type="dxa"/>
          </w:tcPr>
          <w:p w14:paraId="557E7CAC" w14:textId="77777777" w:rsidR="00BC5DD0" w:rsidRPr="006544C1" w:rsidRDefault="00BC5DD0" w:rsidP="00BC5DD0">
            <w:pPr>
              <w:rPr>
                <w:rFonts w:cstheme="minorHAnsi"/>
                <w:sz w:val="20"/>
                <w:szCs w:val="20"/>
                <w:lang w:val="en-GB"/>
              </w:rPr>
            </w:pPr>
          </w:p>
        </w:tc>
      </w:tr>
      <w:tr w:rsidR="00BC5DD0" w:rsidRPr="00BC5DD0" w14:paraId="75FE0268" w14:textId="77777777" w:rsidTr="001175C3">
        <w:tc>
          <w:tcPr>
            <w:tcW w:w="2304" w:type="dxa"/>
          </w:tcPr>
          <w:p w14:paraId="3DAAD090" w14:textId="77777777" w:rsidR="00BC5DD0" w:rsidRPr="006544C1" w:rsidRDefault="00BC5DD0" w:rsidP="00BC5DD0">
            <w:pPr>
              <w:rPr>
                <w:rFonts w:cstheme="minorHAnsi"/>
                <w:sz w:val="20"/>
                <w:szCs w:val="20"/>
                <w:lang w:val="en-GB"/>
              </w:rPr>
            </w:pPr>
            <w:r w:rsidRPr="006544C1">
              <w:rPr>
                <w:rFonts w:cstheme="minorHAnsi"/>
                <w:sz w:val="20"/>
                <w:szCs w:val="20"/>
                <w:lang w:val="en-GB"/>
              </w:rPr>
              <w:t>General waste (e.g. food waste, contaminated food packaging, non-recyclable plastics)</w:t>
            </w:r>
          </w:p>
        </w:tc>
        <w:tc>
          <w:tcPr>
            <w:tcW w:w="1679" w:type="dxa"/>
          </w:tcPr>
          <w:p w14:paraId="5D0FE6C6" w14:textId="77777777" w:rsidR="00BC5DD0" w:rsidRPr="006544C1" w:rsidRDefault="00BC5DD0" w:rsidP="00BC5DD0">
            <w:pPr>
              <w:rPr>
                <w:rFonts w:cstheme="minorHAnsi"/>
                <w:sz w:val="20"/>
                <w:szCs w:val="20"/>
                <w:lang w:val="en-GB"/>
              </w:rPr>
            </w:pPr>
          </w:p>
        </w:tc>
        <w:tc>
          <w:tcPr>
            <w:tcW w:w="1667" w:type="dxa"/>
          </w:tcPr>
          <w:p w14:paraId="46151830" w14:textId="77777777" w:rsidR="00BC5DD0" w:rsidRPr="006544C1" w:rsidRDefault="00BC5DD0" w:rsidP="00BC5DD0">
            <w:pPr>
              <w:rPr>
                <w:rFonts w:cstheme="minorHAnsi"/>
                <w:sz w:val="20"/>
                <w:szCs w:val="20"/>
                <w:lang w:val="en-GB"/>
              </w:rPr>
            </w:pPr>
          </w:p>
        </w:tc>
        <w:tc>
          <w:tcPr>
            <w:tcW w:w="1699" w:type="dxa"/>
          </w:tcPr>
          <w:p w14:paraId="324DD69C" w14:textId="77777777" w:rsidR="00BC5DD0" w:rsidRPr="006544C1" w:rsidRDefault="00BC5DD0" w:rsidP="00BC5DD0">
            <w:pPr>
              <w:rPr>
                <w:rFonts w:cstheme="minorHAnsi"/>
                <w:sz w:val="20"/>
                <w:szCs w:val="20"/>
                <w:lang w:val="en-GB"/>
              </w:rPr>
            </w:pPr>
          </w:p>
        </w:tc>
        <w:tc>
          <w:tcPr>
            <w:tcW w:w="1667" w:type="dxa"/>
          </w:tcPr>
          <w:p w14:paraId="6F2EEB19" w14:textId="77777777" w:rsidR="00BC5DD0" w:rsidRPr="006544C1" w:rsidRDefault="00BC5DD0" w:rsidP="00BC5DD0">
            <w:pPr>
              <w:rPr>
                <w:rFonts w:cstheme="minorHAnsi"/>
                <w:sz w:val="20"/>
                <w:szCs w:val="20"/>
                <w:lang w:val="en-GB"/>
              </w:rPr>
            </w:pPr>
          </w:p>
        </w:tc>
      </w:tr>
      <w:tr w:rsidR="00BC5DD0" w:rsidRPr="00BC5DD0" w14:paraId="070C2E32" w14:textId="77777777" w:rsidTr="001175C3">
        <w:tc>
          <w:tcPr>
            <w:tcW w:w="2304" w:type="dxa"/>
          </w:tcPr>
          <w:p w14:paraId="2CAF5861" w14:textId="77777777" w:rsidR="00BC5DD0" w:rsidRPr="006544C1" w:rsidRDefault="00BC5DD0" w:rsidP="00BC5DD0">
            <w:pPr>
              <w:rPr>
                <w:rFonts w:cstheme="minorHAnsi"/>
                <w:sz w:val="20"/>
                <w:szCs w:val="20"/>
                <w:lang w:val="en-GB"/>
              </w:rPr>
            </w:pPr>
            <w:r w:rsidRPr="006544C1">
              <w:rPr>
                <w:rFonts w:cstheme="minorHAnsi"/>
                <w:sz w:val="20"/>
                <w:szCs w:val="20"/>
                <w:lang w:val="en-GB"/>
              </w:rPr>
              <w:t>Mixed waste</w:t>
            </w:r>
          </w:p>
        </w:tc>
        <w:tc>
          <w:tcPr>
            <w:tcW w:w="1679" w:type="dxa"/>
          </w:tcPr>
          <w:p w14:paraId="5DDE39CF" w14:textId="77777777" w:rsidR="00BC5DD0" w:rsidRPr="006544C1" w:rsidRDefault="00BC5DD0" w:rsidP="00BC5DD0">
            <w:pPr>
              <w:rPr>
                <w:rFonts w:cstheme="minorHAnsi"/>
                <w:sz w:val="20"/>
                <w:szCs w:val="20"/>
                <w:lang w:val="en-GB"/>
              </w:rPr>
            </w:pPr>
          </w:p>
        </w:tc>
        <w:tc>
          <w:tcPr>
            <w:tcW w:w="1667" w:type="dxa"/>
          </w:tcPr>
          <w:p w14:paraId="315C995C" w14:textId="77777777" w:rsidR="00BC5DD0" w:rsidRPr="006544C1" w:rsidRDefault="00BC5DD0" w:rsidP="00BC5DD0">
            <w:pPr>
              <w:rPr>
                <w:rFonts w:cstheme="minorHAnsi"/>
                <w:sz w:val="20"/>
                <w:szCs w:val="20"/>
                <w:lang w:val="en-GB"/>
              </w:rPr>
            </w:pPr>
          </w:p>
        </w:tc>
        <w:tc>
          <w:tcPr>
            <w:tcW w:w="1699" w:type="dxa"/>
          </w:tcPr>
          <w:p w14:paraId="48742C1F" w14:textId="77777777" w:rsidR="00BC5DD0" w:rsidRPr="006544C1" w:rsidRDefault="00BC5DD0" w:rsidP="00BC5DD0">
            <w:pPr>
              <w:rPr>
                <w:rFonts w:cstheme="minorHAnsi"/>
                <w:sz w:val="20"/>
                <w:szCs w:val="20"/>
                <w:lang w:val="en-GB"/>
              </w:rPr>
            </w:pPr>
          </w:p>
        </w:tc>
        <w:tc>
          <w:tcPr>
            <w:tcW w:w="1667" w:type="dxa"/>
          </w:tcPr>
          <w:p w14:paraId="2BCD88F7" w14:textId="77777777" w:rsidR="00BC5DD0" w:rsidRPr="006544C1" w:rsidRDefault="00BC5DD0" w:rsidP="00BC5DD0">
            <w:pPr>
              <w:rPr>
                <w:rFonts w:cstheme="minorHAnsi"/>
                <w:sz w:val="20"/>
                <w:szCs w:val="20"/>
                <w:lang w:val="en-GB"/>
              </w:rPr>
            </w:pPr>
          </w:p>
        </w:tc>
      </w:tr>
    </w:tbl>
    <w:p w14:paraId="17E0042D" w14:textId="77777777" w:rsidR="002E6A1C" w:rsidRDefault="002E6A1C" w:rsidP="002E6A1C">
      <w:pPr>
        <w:ind w:left="720"/>
        <w:rPr>
          <w:lang w:val="en-GB"/>
        </w:rPr>
      </w:pPr>
    </w:p>
    <w:p w14:paraId="636674BA" w14:textId="58EAD1CB" w:rsidR="00A00A0D" w:rsidRPr="00A00A0D" w:rsidRDefault="002E6A1C" w:rsidP="00435CBD">
      <w:pPr>
        <w:numPr>
          <w:ilvl w:val="0"/>
          <w:numId w:val="4"/>
        </w:numPr>
        <w:rPr>
          <w:lang w:val="en-GB"/>
        </w:rPr>
      </w:pPr>
      <w:r>
        <w:rPr>
          <w:lang w:val="en-GB"/>
        </w:rPr>
        <w:t>Collection</w:t>
      </w:r>
      <w:r w:rsidR="00CD5C45">
        <w:rPr>
          <w:lang w:val="en-GB"/>
        </w:rPr>
        <w:t>,</w:t>
      </w:r>
      <w:r w:rsidR="0029124C">
        <w:rPr>
          <w:lang w:val="en-GB"/>
        </w:rPr>
        <w:t xml:space="preserve"> </w:t>
      </w:r>
      <w:r>
        <w:rPr>
          <w:lang w:val="en-GB"/>
        </w:rPr>
        <w:t>Storage</w:t>
      </w:r>
      <w:r w:rsidR="00CD5C45">
        <w:rPr>
          <w:lang w:val="en-GB"/>
        </w:rPr>
        <w:t xml:space="preserve"> and Disposal</w:t>
      </w:r>
      <w:r>
        <w:rPr>
          <w:lang w:val="en-GB"/>
        </w:rPr>
        <w:t xml:space="preserve">: How and where will the difference waste streams be collected and stored prior to their disposal </w:t>
      </w:r>
      <w:r w:rsidR="00CD5C45">
        <w:rPr>
          <w:lang w:val="en-GB"/>
        </w:rPr>
        <w:t xml:space="preserve">locally or </w:t>
      </w:r>
      <w:r>
        <w:rPr>
          <w:lang w:val="en-GB"/>
        </w:rPr>
        <w:t xml:space="preserve">offshore. Detail the types of containers to be used and the storage areas that will be created for this waste. Differentiate between regular, </w:t>
      </w:r>
      <w:proofErr w:type="gramStart"/>
      <w:r>
        <w:rPr>
          <w:lang w:val="en-GB"/>
        </w:rPr>
        <w:t>bulk</w:t>
      </w:r>
      <w:proofErr w:type="gramEnd"/>
      <w:r>
        <w:rPr>
          <w:lang w:val="en-GB"/>
        </w:rPr>
        <w:t xml:space="preserve"> and hazardous waste. This must be compliant with </w:t>
      </w:r>
      <w:r w:rsidR="00A00A0D">
        <w:rPr>
          <w:lang w:val="en-GB"/>
        </w:rPr>
        <w:t>the minimum standards</w:t>
      </w:r>
      <w:r>
        <w:rPr>
          <w:lang w:val="en-GB"/>
        </w:rPr>
        <w:t xml:space="preserve"> detailed in the ESMP</w:t>
      </w:r>
      <w:r w:rsidR="00CD5C45">
        <w:rPr>
          <w:lang w:val="en-GB"/>
        </w:rPr>
        <w:t xml:space="preserve"> and with the Solid Waste Management Principles </w:t>
      </w:r>
      <w:r w:rsidR="00816336">
        <w:rPr>
          <w:lang w:val="en-GB"/>
        </w:rPr>
        <w:t>above.</w:t>
      </w:r>
    </w:p>
    <w:p w14:paraId="5AB01D45" w14:textId="77777777" w:rsidR="00A00A0D" w:rsidRPr="00BC5DD0" w:rsidRDefault="00A00A0D" w:rsidP="00A00A0D">
      <w:pPr>
        <w:ind w:left="1080"/>
        <w:rPr>
          <w:lang w:val="en-GB"/>
        </w:rPr>
      </w:pPr>
    </w:p>
    <w:p w14:paraId="73B0743F" w14:textId="52057D84" w:rsidR="00BC5DD0" w:rsidRPr="00BC5DD0" w:rsidRDefault="00BC5DD0" w:rsidP="00435CBD">
      <w:pPr>
        <w:numPr>
          <w:ilvl w:val="0"/>
          <w:numId w:val="4"/>
        </w:numPr>
        <w:rPr>
          <w:lang w:val="en-GB"/>
        </w:rPr>
      </w:pPr>
      <w:r w:rsidRPr="00BC5DD0">
        <w:rPr>
          <w:lang w:val="en-GB"/>
        </w:rPr>
        <w:t>On-site: understand how the waste management system (</w:t>
      </w:r>
      <w:r w:rsidR="002E6A1C">
        <w:rPr>
          <w:lang w:val="en-GB"/>
        </w:rPr>
        <w:t xml:space="preserve">housekeeping, </w:t>
      </w:r>
      <w:proofErr w:type="gramStart"/>
      <w:r w:rsidRPr="00BC5DD0">
        <w:rPr>
          <w:lang w:val="en-GB"/>
        </w:rPr>
        <w:t>sorting</w:t>
      </w:r>
      <w:proofErr w:type="gramEnd"/>
      <w:r w:rsidRPr="00BC5DD0">
        <w:rPr>
          <w:lang w:val="en-GB"/>
        </w:rPr>
        <w:t xml:space="preserve"> and storage) will work on-site, including bin placement and access.</w:t>
      </w:r>
    </w:p>
    <w:p w14:paraId="6DF007E4" w14:textId="77777777" w:rsidR="00BC5DD0" w:rsidRPr="00BC5DD0" w:rsidRDefault="00BC5DD0" w:rsidP="00BC5DD0">
      <w:pPr>
        <w:ind w:firstLine="720"/>
        <w:rPr>
          <w:lang w:val="en-GB"/>
        </w:rPr>
      </w:pPr>
      <w:r w:rsidRPr="00BC5DD0">
        <w:rPr>
          <w:lang w:val="en-GB"/>
        </w:rPr>
        <w:t>Determine storage requirements (separate bins or co-mingled), things to consider include:</w:t>
      </w:r>
    </w:p>
    <w:p w14:paraId="2C6BA6F9" w14:textId="25F0048A" w:rsidR="00BC5DD0" w:rsidRPr="00BC5DD0" w:rsidRDefault="00BC5DD0" w:rsidP="00435CBD">
      <w:pPr>
        <w:numPr>
          <w:ilvl w:val="0"/>
          <w:numId w:val="5"/>
        </w:numPr>
        <w:ind w:left="1701"/>
        <w:rPr>
          <w:lang w:val="en-GB"/>
        </w:rPr>
      </w:pPr>
      <w:r w:rsidRPr="00BC5DD0">
        <w:rPr>
          <w:lang w:val="en-GB"/>
        </w:rPr>
        <w:t xml:space="preserve">Ease of use: ensure that containers are easily accessible by workers and that storage areas are clearly sign </w:t>
      </w:r>
      <w:proofErr w:type="gramStart"/>
      <w:r w:rsidRPr="00BC5DD0">
        <w:rPr>
          <w:lang w:val="en-GB"/>
        </w:rPr>
        <w:t>posted</w:t>
      </w:r>
      <w:proofErr w:type="gramEnd"/>
    </w:p>
    <w:p w14:paraId="38F15CB9" w14:textId="23AFD523" w:rsidR="00BC5DD0" w:rsidRPr="00BC5DD0" w:rsidRDefault="00BC5DD0" w:rsidP="00B2423E">
      <w:pPr>
        <w:numPr>
          <w:ilvl w:val="0"/>
          <w:numId w:val="5"/>
        </w:numPr>
        <w:ind w:left="1701"/>
        <w:rPr>
          <w:lang w:val="en-GB"/>
        </w:rPr>
      </w:pPr>
      <w:r w:rsidRPr="00BC5DD0">
        <w:rPr>
          <w:lang w:val="en-GB"/>
        </w:rPr>
        <w:lastRenderedPageBreak/>
        <w:t xml:space="preserve">Safety: ensure that the containers and storage can be managed safely, including </w:t>
      </w:r>
      <w:r w:rsidR="00A00A0D">
        <w:rPr>
          <w:lang w:val="en-GB"/>
        </w:rPr>
        <w:t>limiting public access to the storage areas</w:t>
      </w:r>
    </w:p>
    <w:p w14:paraId="1E7EFCE0" w14:textId="45801CCD" w:rsidR="00BC5DD0" w:rsidRPr="00BC5DD0" w:rsidRDefault="00BC5DD0" w:rsidP="00435CBD">
      <w:pPr>
        <w:numPr>
          <w:ilvl w:val="0"/>
          <w:numId w:val="5"/>
        </w:numPr>
        <w:ind w:left="1701"/>
        <w:rPr>
          <w:lang w:val="en-GB"/>
        </w:rPr>
      </w:pPr>
      <w:r w:rsidRPr="00BC5DD0">
        <w:rPr>
          <w:lang w:val="en-GB"/>
        </w:rPr>
        <w:t>Hazardous waste materials storage</w:t>
      </w:r>
    </w:p>
    <w:p w14:paraId="08B7E4C9" w14:textId="2CCFA255" w:rsidR="00BC5DD0" w:rsidRPr="00BC5DD0" w:rsidRDefault="00BC5DD0" w:rsidP="00435CBD">
      <w:pPr>
        <w:numPr>
          <w:ilvl w:val="0"/>
          <w:numId w:val="5"/>
        </w:numPr>
        <w:ind w:left="1701"/>
        <w:rPr>
          <w:lang w:val="en-GB"/>
        </w:rPr>
      </w:pPr>
      <w:r w:rsidRPr="00BC5DD0">
        <w:rPr>
          <w:lang w:val="en-GB"/>
        </w:rPr>
        <w:t xml:space="preserve">Aesthetics: ensure that the </w:t>
      </w:r>
      <w:r w:rsidR="00A00A0D">
        <w:rPr>
          <w:lang w:val="en-GB"/>
        </w:rPr>
        <w:t>project sites and storage area</w:t>
      </w:r>
      <w:r w:rsidRPr="00BC5DD0">
        <w:rPr>
          <w:lang w:val="en-GB"/>
        </w:rPr>
        <w:t xml:space="preserve"> </w:t>
      </w:r>
      <w:r w:rsidR="0029124C" w:rsidRPr="00BC5DD0">
        <w:rPr>
          <w:lang w:val="en-GB"/>
        </w:rPr>
        <w:t>appear</w:t>
      </w:r>
      <w:r w:rsidRPr="00BC5DD0">
        <w:rPr>
          <w:lang w:val="en-GB"/>
        </w:rPr>
        <w:t xml:space="preserve"> orderly and will not raise concern from </w:t>
      </w:r>
      <w:proofErr w:type="gramStart"/>
      <w:r w:rsidRPr="00BC5DD0">
        <w:rPr>
          <w:lang w:val="en-GB"/>
        </w:rPr>
        <w:t>local residents</w:t>
      </w:r>
      <w:proofErr w:type="gramEnd"/>
      <w:r w:rsidRPr="00BC5DD0">
        <w:rPr>
          <w:lang w:val="en-GB"/>
        </w:rPr>
        <w:t xml:space="preserve"> or businesses – for example screening for dust and litter containment and daily collection of windblown material </w:t>
      </w:r>
    </w:p>
    <w:p w14:paraId="3B4D22D9" w14:textId="4965C640" w:rsidR="00AA04A5" w:rsidRPr="00BC5DD0" w:rsidRDefault="00BC5DD0" w:rsidP="00435CBD">
      <w:pPr>
        <w:numPr>
          <w:ilvl w:val="0"/>
          <w:numId w:val="5"/>
        </w:numPr>
        <w:ind w:left="1701"/>
        <w:rPr>
          <w:lang w:val="en-GB"/>
        </w:rPr>
      </w:pPr>
      <w:r w:rsidRPr="00BC5DD0">
        <w:rPr>
          <w:lang w:val="en-GB"/>
        </w:rPr>
        <w:t>Establish a collection/delivery plan in collaboration with waste contractors for waste and recyclable materials generated on-site.</w:t>
      </w:r>
    </w:p>
    <w:p w14:paraId="65E7F5CB" w14:textId="7ABB7F73" w:rsidR="00BC5DD0" w:rsidRPr="00BC5DD0" w:rsidRDefault="00BC5DD0" w:rsidP="00435CBD">
      <w:pPr>
        <w:numPr>
          <w:ilvl w:val="0"/>
          <w:numId w:val="4"/>
        </w:numPr>
        <w:rPr>
          <w:lang w:val="en-GB"/>
        </w:rPr>
      </w:pPr>
      <w:r w:rsidRPr="00BC5DD0">
        <w:rPr>
          <w:lang w:val="en-GB"/>
        </w:rPr>
        <w:t>Clearly assign and communicate responsibilities</w:t>
      </w:r>
      <w:r w:rsidR="00816336">
        <w:rPr>
          <w:lang w:val="en-GB"/>
        </w:rPr>
        <w:t>.</w:t>
      </w:r>
      <w:r w:rsidRPr="00BC5DD0">
        <w:rPr>
          <w:lang w:val="en-GB"/>
        </w:rPr>
        <w:t xml:space="preserve"> </w:t>
      </w:r>
    </w:p>
    <w:p w14:paraId="1FC142E9" w14:textId="437F48B0" w:rsidR="00BC5DD0" w:rsidRPr="00BC5DD0" w:rsidRDefault="00BC5DD0" w:rsidP="00435CBD">
      <w:pPr>
        <w:numPr>
          <w:ilvl w:val="0"/>
          <w:numId w:val="4"/>
        </w:numPr>
        <w:rPr>
          <w:lang w:val="en-GB"/>
        </w:rPr>
      </w:pPr>
      <w:r w:rsidRPr="00BC5DD0">
        <w:rPr>
          <w:lang w:val="en-GB"/>
        </w:rPr>
        <w:t>Monitor: to ensure the plan is being implemented, monitor on-site as per the ESMP monitoring p</w:t>
      </w:r>
      <w:r w:rsidR="0029124C">
        <w:rPr>
          <w:lang w:val="en-GB"/>
        </w:rPr>
        <w:t>l</w:t>
      </w:r>
      <w:r w:rsidRPr="00BC5DD0">
        <w:rPr>
          <w:lang w:val="en-GB"/>
        </w:rPr>
        <w:t>an.</w:t>
      </w:r>
    </w:p>
    <w:p w14:paraId="53565461" w14:textId="4155034F" w:rsidR="00AA04A5" w:rsidRDefault="00AA04A5" w:rsidP="003B3114">
      <w:pPr>
        <w:rPr>
          <w:lang w:val="en-GB"/>
        </w:rPr>
      </w:pPr>
    </w:p>
    <w:p w14:paraId="55CD8DCD" w14:textId="287D372C" w:rsidR="00FD741C" w:rsidRPr="003B3114" w:rsidRDefault="00FD741C"/>
    <w:sectPr w:rsidR="00FD741C" w:rsidRPr="003B3114" w:rsidSect="00441637">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271B7A" w14:textId="77777777" w:rsidR="00441637" w:rsidRDefault="00441637" w:rsidP="008744A3">
      <w:pPr>
        <w:spacing w:after="0" w:line="240" w:lineRule="auto"/>
      </w:pPr>
      <w:r>
        <w:separator/>
      </w:r>
    </w:p>
  </w:endnote>
  <w:endnote w:type="continuationSeparator" w:id="0">
    <w:p w14:paraId="3DCE9AB4" w14:textId="77777777" w:rsidR="00441637" w:rsidRDefault="00441637" w:rsidP="008744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5918205"/>
      <w:docPartObj>
        <w:docPartGallery w:val="Page Numbers (Bottom of Page)"/>
        <w:docPartUnique/>
      </w:docPartObj>
    </w:sdtPr>
    <w:sdtEndPr>
      <w:rPr>
        <w:noProof/>
      </w:rPr>
    </w:sdtEndPr>
    <w:sdtContent>
      <w:p w14:paraId="706C27C8" w14:textId="202E1799" w:rsidR="00F54504" w:rsidRDefault="00F54504">
        <w:pPr>
          <w:pStyle w:val="Footer"/>
          <w:jc w:val="right"/>
        </w:pPr>
        <w:r w:rsidRPr="00ED6982">
          <w:rPr>
            <w:sz w:val="18"/>
            <w:szCs w:val="18"/>
          </w:rPr>
          <w:fldChar w:fldCharType="begin"/>
        </w:r>
        <w:r w:rsidRPr="00ED6982">
          <w:rPr>
            <w:sz w:val="18"/>
            <w:szCs w:val="18"/>
          </w:rPr>
          <w:instrText xml:space="preserve"> PAGE   \* MERGEFORMAT </w:instrText>
        </w:r>
        <w:r w:rsidRPr="00ED6982">
          <w:rPr>
            <w:sz w:val="18"/>
            <w:szCs w:val="18"/>
          </w:rPr>
          <w:fldChar w:fldCharType="separate"/>
        </w:r>
        <w:r w:rsidRPr="00ED6982">
          <w:rPr>
            <w:noProof/>
            <w:sz w:val="18"/>
            <w:szCs w:val="18"/>
          </w:rPr>
          <w:t>31</w:t>
        </w:r>
        <w:r w:rsidRPr="00ED6982">
          <w:rPr>
            <w:noProof/>
            <w:sz w:val="18"/>
            <w:szCs w:val="18"/>
          </w:rPr>
          <w:fldChar w:fldCharType="end"/>
        </w:r>
      </w:p>
    </w:sdtContent>
  </w:sdt>
  <w:p w14:paraId="52A1452F" w14:textId="6C9889AA" w:rsidR="00F54504" w:rsidRDefault="00F54504">
    <w:pPr>
      <w:pStyle w:val="Footer"/>
      <w:rPr>
        <w:sz w:val="18"/>
        <w:szCs w:val="18"/>
      </w:rPr>
    </w:pPr>
    <w:r>
      <w:rPr>
        <w:sz w:val="18"/>
        <w:szCs w:val="18"/>
      </w:rPr>
      <w:t xml:space="preserve">Rev </w:t>
    </w:r>
    <w:r w:rsidR="00EC17F1">
      <w:rPr>
        <w:sz w:val="18"/>
        <w:szCs w:val="18"/>
      </w:rPr>
      <w:t xml:space="preserve">D </w:t>
    </w:r>
    <w:r w:rsidR="00756CB8">
      <w:rPr>
        <w:sz w:val="18"/>
        <w:szCs w:val="18"/>
      </w:rPr>
      <w:t>February</w:t>
    </w:r>
    <w:r w:rsidR="00101722">
      <w:rPr>
        <w:sz w:val="18"/>
        <w:szCs w:val="18"/>
      </w:rPr>
      <w:t xml:space="preserve"> 202</w:t>
    </w:r>
    <w:r w:rsidR="00EC17F1">
      <w:rPr>
        <w:sz w:val="18"/>
        <w:szCs w:val="18"/>
      </w:rPr>
      <w:t>4</w:t>
    </w:r>
  </w:p>
  <w:p w14:paraId="6178C00A" w14:textId="495AEA37" w:rsidR="00F54504" w:rsidRPr="00156FC5" w:rsidRDefault="00F54504" w:rsidP="0062486A">
    <w:pPr>
      <w:pStyle w:val="Footer"/>
      <w:tabs>
        <w:tab w:val="clear" w:pos="4513"/>
      </w:tabs>
      <w:rPr>
        <w:sz w:val="18"/>
        <w:szCs w:val="18"/>
      </w:rPr>
    </w:pPr>
    <w:r w:rsidRPr="00156FC5">
      <w:rPr>
        <w:sz w:val="18"/>
        <w:szCs w:val="18"/>
      </w:rPr>
      <w:t xml:space="preserve">Prepared for: </w:t>
    </w:r>
    <w:r>
      <w:rPr>
        <w:sz w:val="18"/>
        <w:szCs w:val="18"/>
      </w:rPr>
      <w:t>Tuvalu Electricity Corporation</w:t>
    </w:r>
    <w:r w:rsidR="0062486A">
      <w:rPr>
        <w:sz w:val="18"/>
        <w:szCs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696275"/>
      <w:docPartObj>
        <w:docPartGallery w:val="Page Numbers (Bottom of Page)"/>
        <w:docPartUnique/>
      </w:docPartObj>
    </w:sdtPr>
    <w:sdtEndPr>
      <w:rPr>
        <w:noProof/>
      </w:rPr>
    </w:sdtEndPr>
    <w:sdtContent>
      <w:p w14:paraId="5DDE781A" w14:textId="77777777" w:rsidR="00B80CD9" w:rsidRDefault="00B80CD9" w:rsidP="00B80CD9">
        <w:pPr>
          <w:pStyle w:val="Footer"/>
          <w:jc w:val="right"/>
        </w:pPr>
        <w:r w:rsidRPr="00ED6982">
          <w:rPr>
            <w:sz w:val="18"/>
            <w:szCs w:val="18"/>
          </w:rPr>
          <w:fldChar w:fldCharType="begin"/>
        </w:r>
        <w:r w:rsidRPr="00ED6982">
          <w:rPr>
            <w:sz w:val="18"/>
            <w:szCs w:val="18"/>
          </w:rPr>
          <w:instrText xml:space="preserve"> PAGE   \* MERGEFORMAT </w:instrText>
        </w:r>
        <w:r w:rsidRPr="00ED6982">
          <w:rPr>
            <w:sz w:val="18"/>
            <w:szCs w:val="18"/>
          </w:rPr>
          <w:fldChar w:fldCharType="separate"/>
        </w:r>
        <w:r>
          <w:rPr>
            <w:sz w:val="18"/>
            <w:szCs w:val="18"/>
          </w:rPr>
          <w:t>31</w:t>
        </w:r>
        <w:r w:rsidRPr="00ED6982">
          <w:rPr>
            <w:noProof/>
            <w:sz w:val="18"/>
            <w:szCs w:val="18"/>
          </w:rPr>
          <w:fldChar w:fldCharType="end"/>
        </w:r>
      </w:p>
    </w:sdtContent>
  </w:sdt>
  <w:p w14:paraId="3AB25E54" w14:textId="73944102" w:rsidR="00B80CD9" w:rsidRDefault="00B80CD9" w:rsidP="00B80CD9">
    <w:pPr>
      <w:pStyle w:val="Footer"/>
      <w:rPr>
        <w:sz w:val="18"/>
        <w:szCs w:val="18"/>
      </w:rPr>
    </w:pPr>
    <w:r>
      <w:rPr>
        <w:sz w:val="18"/>
        <w:szCs w:val="18"/>
      </w:rPr>
      <w:t xml:space="preserve">Rev D </w:t>
    </w:r>
    <w:r w:rsidR="00756CB8">
      <w:rPr>
        <w:sz w:val="18"/>
        <w:szCs w:val="18"/>
      </w:rPr>
      <w:t>February</w:t>
    </w:r>
    <w:r>
      <w:rPr>
        <w:sz w:val="18"/>
        <w:szCs w:val="18"/>
      </w:rPr>
      <w:t xml:space="preserve"> 2024</w:t>
    </w:r>
  </w:p>
  <w:p w14:paraId="283E9159" w14:textId="67D99108" w:rsidR="00F54504" w:rsidRPr="00B80CD9" w:rsidRDefault="00B80CD9" w:rsidP="00B80CD9">
    <w:pPr>
      <w:pStyle w:val="Footer"/>
    </w:pPr>
    <w:r w:rsidRPr="00156FC5">
      <w:rPr>
        <w:sz w:val="18"/>
        <w:szCs w:val="18"/>
      </w:rPr>
      <w:t xml:space="preserve">Prepared for: </w:t>
    </w:r>
    <w:r>
      <w:rPr>
        <w:sz w:val="18"/>
        <w:szCs w:val="18"/>
      </w:rPr>
      <w:t>Tuvalu Electricity Corporation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52884" w14:textId="77777777" w:rsidR="00441637" w:rsidRDefault="00441637" w:rsidP="008744A3">
      <w:pPr>
        <w:spacing w:after="0" w:line="240" w:lineRule="auto"/>
      </w:pPr>
      <w:r>
        <w:separator/>
      </w:r>
    </w:p>
  </w:footnote>
  <w:footnote w:type="continuationSeparator" w:id="0">
    <w:p w14:paraId="28813649" w14:textId="77777777" w:rsidR="00441637" w:rsidRDefault="00441637" w:rsidP="008744A3">
      <w:pPr>
        <w:spacing w:after="0" w:line="240" w:lineRule="auto"/>
      </w:pPr>
      <w:r>
        <w:continuationSeparator/>
      </w:r>
    </w:p>
  </w:footnote>
  <w:footnote w:id="1">
    <w:p w14:paraId="0F6A361D" w14:textId="77777777" w:rsidR="00F54504" w:rsidRDefault="00F54504" w:rsidP="00C11FBD">
      <w:pPr>
        <w:pStyle w:val="FootnoteText"/>
      </w:pPr>
      <w:r>
        <w:rPr>
          <w:rStyle w:val="FootnoteReference"/>
        </w:rPr>
        <w:footnoteRef/>
      </w:r>
      <w:r>
        <w:t xml:space="preserve"> </w:t>
      </w:r>
      <w:hyperlink r:id="rId1" w:history="1">
        <w:r w:rsidRPr="00D821EC">
          <w:rPr>
            <w:rStyle w:val="Hyperlink"/>
          </w:rPr>
          <w:t>www.wikipedia.org/wiki/Tuvalu</w:t>
        </w:r>
      </w:hyperlink>
      <w:r>
        <w:t>.  Accessed 30 August 2013.</w:t>
      </w:r>
    </w:p>
  </w:footnote>
  <w:footnote w:id="2">
    <w:p w14:paraId="0D56F0C8" w14:textId="77777777" w:rsidR="00F54504" w:rsidRDefault="00F54504" w:rsidP="00DA5BCC">
      <w:pPr>
        <w:pStyle w:val="FootnoteText"/>
      </w:pPr>
      <w:r>
        <w:rPr>
          <w:rStyle w:val="FootnoteReference"/>
        </w:rPr>
        <w:footnoteRef/>
      </w:r>
      <w:r>
        <w:t xml:space="preserve"> Australia Government.  Pacific Climate Change Science Program.  2011.  Climate Change in the Pacific: Volume 2: Country Reports.  Chapter 15. Tuvalu.</w:t>
      </w:r>
    </w:p>
  </w:footnote>
  <w:footnote w:id="3">
    <w:p w14:paraId="3EEFA8B9" w14:textId="77777777" w:rsidR="00F54504" w:rsidRDefault="00F54504" w:rsidP="000F7EEE">
      <w:pPr>
        <w:pStyle w:val="FootnoteText"/>
      </w:pPr>
      <w:r>
        <w:rPr>
          <w:rStyle w:val="FootnoteReference"/>
        </w:rPr>
        <w:footnoteRef/>
      </w:r>
      <w:r>
        <w:t xml:space="preserve"> The consultation guidelines are consistent with the Gender Action Plan.</w:t>
      </w:r>
    </w:p>
  </w:footnote>
  <w:footnote w:id="4">
    <w:p w14:paraId="081E237A" w14:textId="77777777" w:rsidR="00F54504" w:rsidRPr="007E6B8A" w:rsidRDefault="00F54504" w:rsidP="00565258">
      <w:pPr>
        <w:pStyle w:val="FootnoteText"/>
        <w:rPr>
          <w:rFonts w:ascii="Times New Roman" w:hAnsi="Times New Roman" w:cs="Times New Roman"/>
        </w:rPr>
      </w:pPr>
      <w:r w:rsidRPr="00F120DF">
        <w:rPr>
          <w:rStyle w:val="FootnoteReference"/>
          <w:rFonts w:ascii="Times New Roman" w:eastAsiaTheme="minorEastAsia" w:hAnsi="Times New Roman" w:cs="Times New Roman"/>
        </w:rPr>
        <w:footnoteRef/>
      </w:r>
      <w:r w:rsidRPr="00F120DF">
        <w:rPr>
          <w:rFonts w:ascii="Times New Roman" w:hAnsi="Times New Roman" w:cs="Times New Roman"/>
        </w:rPr>
        <w:t xml:space="preserve"> </w:t>
      </w:r>
      <w:r w:rsidRPr="00764AAF">
        <w:rPr>
          <w:rFonts w:ascii="Times New Roman" w:hAnsi="Times New Roman" w:cs="Times New Roman"/>
          <w:b/>
          <w:szCs w:val="16"/>
        </w:rPr>
        <w:t>Consent</w:t>
      </w:r>
      <w:r w:rsidRPr="00764AAF">
        <w:rPr>
          <w:rFonts w:ascii="Times New Roman" w:hAnsi="Times New Roman" w:cs="Times New Roman"/>
          <w:szCs w:val="16"/>
        </w:rPr>
        <w:t xml:space="preserve"> is defined as the informed choice underlying an individual’s free and voluntary intention, </w:t>
      </w:r>
      <w:proofErr w:type="gramStart"/>
      <w:r w:rsidRPr="00764AAF">
        <w:rPr>
          <w:rFonts w:ascii="Times New Roman" w:hAnsi="Times New Roman" w:cs="Times New Roman"/>
          <w:szCs w:val="16"/>
        </w:rPr>
        <w:t>acceptance</w:t>
      </w:r>
      <w:proofErr w:type="gramEnd"/>
      <w:r w:rsidRPr="00764AAF">
        <w:rPr>
          <w:rFonts w:ascii="Times New Roman" w:hAnsi="Times New Roman" w:cs="Times New Roman"/>
          <w:szCs w:val="16"/>
        </w:rPr>
        <w:t xml:space="preserve"> or agreement to do something. No consent can be found when such acceptance or agreement is obtained using threats, force or other forms of coercion, abduction, fraud, deception, or misrepresentation. In accordance with the United Nations Convention on the Rights of the Child, the World Bank considers that consent cannot be given by children under the age of 18, even if national legislation of the country into which the Code</w:t>
      </w:r>
      <w:r>
        <w:rPr>
          <w:rFonts w:ascii="Times New Roman" w:hAnsi="Times New Roman" w:cs="Times New Roman"/>
        </w:rPr>
        <w:t xml:space="preserve"> </w:t>
      </w:r>
      <w:r w:rsidRPr="00764AAF">
        <w:rPr>
          <w:rFonts w:ascii="Times New Roman" w:hAnsi="Times New Roman" w:cs="Times New Roman"/>
          <w:szCs w:val="16"/>
        </w:rPr>
        <w:t>of Conduct is introduced has a lower age. Mistaken belief regarding the age of the child and consent from the child is not a defense.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C0D24" w14:textId="3C15F3FC" w:rsidR="00F54504" w:rsidRDefault="00F54504" w:rsidP="00F55233">
    <w:pPr>
      <w:pStyle w:val="Header"/>
      <w:tabs>
        <w:tab w:val="clear" w:pos="4513"/>
        <w:tab w:val="clear" w:pos="9026"/>
        <w:tab w:val="center" w:pos="2552"/>
      </w:tabs>
      <w:ind w:left="4678" w:right="-217" w:hanging="4820"/>
      <w:rPr>
        <w:sz w:val="18"/>
        <w:szCs w:val="18"/>
        <w:lang w:val="en-GB"/>
      </w:rPr>
    </w:pPr>
    <w:r>
      <w:rPr>
        <w:sz w:val="18"/>
        <w:szCs w:val="18"/>
        <w:lang w:val="en-GB"/>
      </w:rPr>
      <w:tab/>
    </w:r>
    <w:r>
      <w:rPr>
        <w:sz w:val="18"/>
        <w:szCs w:val="18"/>
        <w:lang w:val="en-GB"/>
      </w:rPr>
      <w:tab/>
      <w:t>Tuvalu Energy Sector Development Project – Solar PV Array</w:t>
    </w:r>
  </w:p>
  <w:p w14:paraId="301800F4" w14:textId="63E07241" w:rsidR="00F54504" w:rsidRPr="00170105" w:rsidRDefault="00F54504" w:rsidP="00881204">
    <w:pPr>
      <w:pStyle w:val="Header"/>
      <w:tabs>
        <w:tab w:val="clear" w:pos="4513"/>
        <w:tab w:val="clear" w:pos="9026"/>
        <w:tab w:val="center" w:pos="2552"/>
      </w:tabs>
      <w:ind w:left="4678" w:right="-3" w:hanging="4820"/>
      <w:jc w:val="right"/>
      <w:rPr>
        <w:sz w:val="18"/>
        <w:szCs w:val="18"/>
        <w:lang w:val="en-GB"/>
      </w:rPr>
    </w:pPr>
    <w:r w:rsidRPr="00170105">
      <w:rPr>
        <w:sz w:val="18"/>
        <w:szCs w:val="18"/>
        <w:lang w:val="en-GB"/>
      </w:rPr>
      <w:t>Environmental and Social Management Plan (ESMP)</w:t>
    </w:r>
    <w:r>
      <w:rPr>
        <w:sz w:val="18"/>
        <w:szCs w:val="18"/>
        <w:lang w:val="en-GB"/>
      </w:rPr>
      <w:t xml:space="preserve"> </w:t>
    </w:r>
  </w:p>
  <w:p w14:paraId="2532F22B" w14:textId="0FD754BD" w:rsidR="00F54504" w:rsidRPr="00170105" w:rsidRDefault="00F54504" w:rsidP="00170105">
    <w:pPr>
      <w:pStyle w:val="Header"/>
      <w:jc w:val="right"/>
      <w:rPr>
        <w:sz w:val="18"/>
        <w:szCs w:val="18"/>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2F07D" w14:textId="787C1E51" w:rsidR="00F54504" w:rsidRDefault="00F54504" w:rsidP="00ED6982">
    <w:pPr>
      <w:pStyle w:val="Header"/>
      <w:tabs>
        <w:tab w:val="clear" w:pos="9026"/>
      </w:tabs>
      <w:rPr>
        <w:sz w:val="18"/>
        <w:szCs w:val="18"/>
        <w:lang w:val="en-GB"/>
      </w:rPr>
    </w:pPr>
    <w:r>
      <w:rPr>
        <w:sz w:val="18"/>
        <w:szCs w:val="18"/>
        <w:lang w:val="en-GB"/>
      </w:rPr>
      <w:tab/>
    </w:r>
    <w:r w:rsidR="00CE1788">
      <w:rPr>
        <w:sz w:val="18"/>
        <w:szCs w:val="18"/>
        <w:lang w:val="en-GB"/>
      </w:rPr>
      <w:tab/>
    </w:r>
    <w:r>
      <w:rPr>
        <w:sz w:val="18"/>
        <w:szCs w:val="18"/>
        <w:lang w:val="en-GB"/>
      </w:rPr>
      <w:t>Tuvalu Energy Sector Development Project – Solar PV Array</w:t>
    </w:r>
  </w:p>
  <w:p w14:paraId="22D0DEC9" w14:textId="736BFDBC" w:rsidR="00CE1788" w:rsidRDefault="00CE1788" w:rsidP="00CE1788">
    <w:pPr>
      <w:pStyle w:val="Header"/>
      <w:tabs>
        <w:tab w:val="clear" w:pos="9026"/>
      </w:tabs>
      <w:rPr>
        <w:sz w:val="18"/>
        <w:szCs w:val="18"/>
        <w:lang w:val="en-GB"/>
      </w:rPr>
    </w:pPr>
    <w:r>
      <w:rPr>
        <w:sz w:val="18"/>
        <w:szCs w:val="18"/>
        <w:lang w:val="en-GB"/>
      </w:rPr>
      <w:tab/>
    </w:r>
  </w:p>
  <w:p w14:paraId="0350C15B" w14:textId="4CA40CED" w:rsidR="00F54504" w:rsidRPr="00170105" w:rsidRDefault="00CE1788" w:rsidP="00CE1788">
    <w:pPr>
      <w:pStyle w:val="Header"/>
      <w:tabs>
        <w:tab w:val="clear" w:pos="9026"/>
      </w:tabs>
      <w:rPr>
        <w:sz w:val="18"/>
        <w:szCs w:val="18"/>
        <w:lang w:val="en-GB"/>
      </w:rPr>
    </w:pPr>
    <w:r>
      <w:rPr>
        <w:sz w:val="18"/>
        <w:szCs w:val="18"/>
        <w:lang w:val="en-GB"/>
      </w:rPr>
      <w:tab/>
    </w:r>
    <w:r>
      <w:rPr>
        <w:sz w:val="18"/>
        <w:szCs w:val="18"/>
        <w:lang w:val="en-GB"/>
      </w:rPr>
      <w:tab/>
    </w:r>
    <w:r>
      <w:rPr>
        <w:sz w:val="18"/>
        <w:szCs w:val="18"/>
        <w:lang w:val="en-GB"/>
      </w:rPr>
      <w:tab/>
    </w:r>
    <w:r>
      <w:rPr>
        <w:sz w:val="18"/>
        <w:szCs w:val="18"/>
        <w:lang w:val="en-GB"/>
      </w:rPr>
      <w:tab/>
    </w:r>
    <w:r>
      <w:rPr>
        <w:sz w:val="18"/>
        <w:szCs w:val="18"/>
        <w:lang w:val="en-GB"/>
      </w:rPr>
      <w:tab/>
    </w:r>
    <w:r>
      <w:rPr>
        <w:sz w:val="18"/>
        <w:szCs w:val="18"/>
        <w:lang w:val="en-GB"/>
      </w:rPr>
      <w:tab/>
    </w:r>
    <w:r>
      <w:rPr>
        <w:sz w:val="18"/>
        <w:szCs w:val="18"/>
        <w:lang w:val="en-GB"/>
      </w:rPr>
      <w:tab/>
    </w:r>
    <w:r>
      <w:rPr>
        <w:sz w:val="18"/>
        <w:szCs w:val="18"/>
        <w:lang w:val="en-GB"/>
      </w:rPr>
      <w:tab/>
    </w:r>
    <w:r>
      <w:rPr>
        <w:sz w:val="18"/>
        <w:szCs w:val="18"/>
        <w:lang w:val="en-GB"/>
      </w:rPr>
      <w:tab/>
    </w:r>
    <w:r w:rsidR="00F54504">
      <w:rPr>
        <w:sz w:val="18"/>
        <w:szCs w:val="18"/>
        <w:lang w:val="en-GB"/>
      </w:rPr>
      <w:t>Environmental and Social Management Plan (ESMP)</w:t>
    </w:r>
  </w:p>
  <w:p w14:paraId="4C1680A5" w14:textId="77777777" w:rsidR="00F54504" w:rsidRDefault="00F545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75E47" w14:textId="311BC882" w:rsidR="00F54504" w:rsidRDefault="00F54504" w:rsidP="009B41F1">
    <w:pPr>
      <w:pStyle w:val="Header"/>
      <w:tabs>
        <w:tab w:val="clear" w:pos="4513"/>
        <w:tab w:val="clear" w:pos="9026"/>
        <w:tab w:val="center" w:pos="7655"/>
      </w:tabs>
      <w:rPr>
        <w:sz w:val="18"/>
        <w:szCs w:val="18"/>
        <w:lang w:val="en-GB"/>
      </w:rPr>
    </w:pPr>
    <w:r>
      <w:rPr>
        <w:sz w:val="18"/>
        <w:szCs w:val="18"/>
        <w:lang w:val="en-GB"/>
      </w:rPr>
      <w:tab/>
      <w:t>Tuvalu Energy Sector Development Project – Solar PV Array</w:t>
    </w:r>
  </w:p>
  <w:p w14:paraId="7C3C1312" w14:textId="1B8070E2" w:rsidR="00F54504" w:rsidRPr="009B41F1" w:rsidRDefault="00F54504" w:rsidP="009B41F1">
    <w:pPr>
      <w:pStyle w:val="Header"/>
      <w:tabs>
        <w:tab w:val="clear" w:pos="4513"/>
        <w:tab w:val="clear" w:pos="9026"/>
        <w:tab w:val="center" w:pos="7655"/>
      </w:tabs>
      <w:jc w:val="right"/>
      <w:rPr>
        <w:sz w:val="18"/>
        <w:szCs w:val="18"/>
        <w:lang w:val="en-GB"/>
      </w:rPr>
    </w:pPr>
    <w:r>
      <w:rPr>
        <w:sz w:val="18"/>
        <w:szCs w:val="18"/>
        <w:lang w:val="en-GB"/>
      </w:rPr>
      <w:t>Environmental and Social Management Plan (ESMP)</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C0039"/>
    <w:multiLevelType w:val="hybridMultilevel"/>
    <w:tmpl w:val="96CA3E2E"/>
    <w:lvl w:ilvl="0" w:tplc="265C0E00">
      <w:start w:val="9"/>
      <w:numFmt w:val="bullet"/>
      <w:lvlText w:val="-"/>
      <w:lvlJc w:val="left"/>
      <w:pPr>
        <w:ind w:left="720" w:hanging="360"/>
      </w:pPr>
      <w:rPr>
        <w:rFonts w:ascii="Arial" w:eastAsia="Yu Mincho"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005868"/>
    <w:multiLevelType w:val="hybridMultilevel"/>
    <w:tmpl w:val="8F0A05B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0B3D5A21"/>
    <w:multiLevelType w:val="hybridMultilevel"/>
    <w:tmpl w:val="C0A860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45543B6"/>
    <w:multiLevelType w:val="hybridMultilevel"/>
    <w:tmpl w:val="488EF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EB4874"/>
    <w:multiLevelType w:val="hybridMultilevel"/>
    <w:tmpl w:val="ACBE7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6879D4"/>
    <w:multiLevelType w:val="hybridMultilevel"/>
    <w:tmpl w:val="A9ACCA16"/>
    <w:lvl w:ilvl="0" w:tplc="395617D4">
      <w:start w:val="1"/>
      <w:numFmt w:val="upperLetter"/>
      <w:pStyle w:val="S1b-header1"/>
      <w:lvlText w:val="%1."/>
      <w:lvlJc w:val="center"/>
      <w:pPr>
        <w:tabs>
          <w:tab w:val="num" w:pos="648"/>
        </w:tabs>
        <w:ind w:left="360" w:hanging="72"/>
      </w:pPr>
      <w:rPr>
        <w:rFonts w:ascii="Times New Roman" w:hAnsi="Times New Roman" w:hint="default"/>
        <w:b/>
        <w:i w:val="0"/>
        <w:sz w:val="28"/>
      </w:rPr>
    </w:lvl>
    <w:lvl w:ilvl="1" w:tplc="333624DC">
      <w:start w:val="1"/>
      <w:numFmt w:val="lowerLetter"/>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AEF7295"/>
    <w:multiLevelType w:val="hybridMultilevel"/>
    <w:tmpl w:val="31E473F2"/>
    <w:lvl w:ilvl="0" w:tplc="8A22D7DC">
      <w:start w:val="1"/>
      <w:numFmt w:val="upperLetter"/>
      <w:lvlText w:val="%1)"/>
      <w:lvlJc w:val="left"/>
      <w:pPr>
        <w:ind w:left="1020" w:hanging="360"/>
      </w:pPr>
    </w:lvl>
    <w:lvl w:ilvl="1" w:tplc="9B383560">
      <w:start w:val="1"/>
      <w:numFmt w:val="upperLetter"/>
      <w:lvlText w:val="%2)"/>
      <w:lvlJc w:val="left"/>
      <w:pPr>
        <w:ind w:left="1020" w:hanging="360"/>
      </w:pPr>
    </w:lvl>
    <w:lvl w:ilvl="2" w:tplc="19EE06E0">
      <w:start w:val="1"/>
      <w:numFmt w:val="upperLetter"/>
      <w:lvlText w:val="%3)"/>
      <w:lvlJc w:val="left"/>
      <w:pPr>
        <w:ind w:left="1020" w:hanging="360"/>
      </w:pPr>
    </w:lvl>
    <w:lvl w:ilvl="3" w:tplc="36BC53F4">
      <w:start w:val="1"/>
      <w:numFmt w:val="upperLetter"/>
      <w:lvlText w:val="%4)"/>
      <w:lvlJc w:val="left"/>
      <w:pPr>
        <w:ind w:left="1020" w:hanging="360"/>
      </w:pPr>
    </w:lvl>
    <w:lvl w:ilvl="4" w:tplc="306E75E4">
      <w:start w:val="1"/>
      <w:numFmt w:val="upperLetter"/>
      <w:lvlText w:val="%5)"/>
      <w:lvlJc w:val="left"/>
      <w:pPr>
        <w:ind w:left="1020" w:hanging="360"/>
      </w:pPr>
    </w:lvl>
    <w:lvl w:ilvl="5" w:tplc="1BEEDFC2">
      <w:start w:val="1"/>
      <w:numFmt w:val="upperLetter"/>
      <w:lvlText w:val="%6)"/>
      <w:lvlJc w:val="left"/>
      <w:pPr>
        <w:ind w:left="1020" w:hanging="360"/>
      </w:pPr>
    </w:lvl>
    <w:lvl w:ilvl="6" w:tplc="C76C0976">
      <w:start w:val="1"/>
      <w:numFmt w:val="upperLetter"/>
      <w:lvlText w:val="%7)"/>
      <w:lvlJc w:val="left"/>
      <w:pPr>
        <w:ind w:left="1020" w:hanging="360"/>
      </w:pPr>
    </w:lvl>
    <w:lvl w:ilvl="7" w:tplc="63F2A330">
      <w:start w:val="1"/>
      <w:numFmt w:val="upperLetter"/>
      <w:lvlText w:val="%8)"/>
      <w:lvlJc w:val="left"/>
      <w:pPr>
        <w:ind w:left="1020" w:hanging="360"/>
      </w:pPr>
    </w:lvl>
    <w:lvl w:ilvl="8" w:tplc="EB166B18">
      <w:start w:val="1"/>
      <w:numFmt w:val="upperLetter"/>
      <w:lvlText w:val="%9)"/>
      <w:lvlJc w:val="left"/>
      <w:pPr>
        <w:ind w:left="1020" w:hanging="360"/>
      </w:pPr>
    </w:lvl>
  </w:abstractNum>
  <w:abstractNum w:abstractNumId="7" w15:restartNumberingAfterBreak="0">
    <w:nsid w:val="266F23AA"/>
    <w:multiLevelType w:val="hybridMultilevel"/>
    <w:tmpl w:val="E2D49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2A0896"/>
    <w:multiLevelType w:val="hybridMultilevel"/>
    <w:tmpl w:val="4CACB5E4"/>
    <w:lvl w:ilvl="0" w:tplc="265C0E00">
      <w:start w:val="9"/>
      <w:numFmt w:val="bullet"/>
      <w:lvlText w:val="-"/>
      <w:lvlJc w:val="left"/>
      <w:pPr>
        <w:ind w:left="720" w:hanging="360"/>
      </w:pPr>
      <w:rPr>
        <w:rFonts w:ascii="Arial" w:eastAsia="Yu Mincho"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ABB7884"/>
    <w:multiLevelType w:val="hybridMultilevel"/>
    <w:tmpl w:val="54B2871C"/>
    <w:lvl w:ilvl="0" w:tplc="8DD8FC52">
      <w:numFmt w:val="bullet"/>
      <w:lvlText w:val="•"/>
      <w:lvlJc w:val="left"/>
      <w:pPr>
        <w:ind w:left="720" w:hanging="360"/>
      </w:pPr>
      <w:rPr>
        <w:rFonts w:ascii="Calibri" w:eastAsia="Calibri" w:hAnsi="Calibri"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B255ED7"/>
    <w:multiLevelType w:val="hybridMultilevel"/>
    <w:tmpl w:val="18B41EE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2B01BB"/>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32E4165A"/>
    <w:multiLevelType w:val="hybridMultilevel"/>
    <w:tmpl w:val="718ED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AD31DD"/>
    <w:multiLevelType w:val="hybridMultilevel"/>
    <w:tmpl w:val="36769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206AB0"/>
    <w:multiLevelType w:val="hybridMultilevel"/>
    <w:tmpl w:val="588EB540"/>
    <w:lvl w:ilvl="0" w:tplc="F0D24406">
      <w:start w:val="1"/>
      <w:numFmt w:val="upperLetter"/>
      <w:lvlText w:val="%1)"/>
      <w:lvlJc w:val="left"/>
      <w:pPr>
        <w:ind w:left="1020" w:hanging="360"/>
      </w:pPr>
    </w:lvl>
    <w:lvl w:ilvl="1" w:tplc="00BC82FC">
      <w:start w:val="1"/>
      <w:numFmt w:val="upperLetter"/>
      <w:lvlText w:val="%2)"/>
      <w:lvlJc w:val="left"/>
      <w:pPr>
        <w:ind w:left="1020" w:hanging="360"/>
      </w:pPr>
    </w:lvl>
    <w:lvl w:ilvl="2" w:tplc="6DB42CA2">
      <w:start w:val="1"/>
      <w:numFmt w:val="upperLetter"/>
      <w:lvlText w:val="%3)"/>
      <w:lvlJc w:val="left"/>
      <w:pPr>
        <w:ind w:left="1020" w:hanging="360"/>
      </w:pPr>
    </w:lvl>
    <w:lvl w:ilvl="3" w:tplc="B5F29F56">
      <w:start w:val="1"/>
      <w:numFmt w:val="upperLetter"/>
      <w:lvlText w:val="%4)"/>
      <w:lvlJc w:val="left"/>
      <w:pPr>
        <w:ind w:left="1020" w:hanging="360"/>
      </w:pPr>
    </w:lvl>
    <w:lvl w:ilvl="4" w:tplc="503A4D7C">
      <w:start w:val="1"/>
      <w:numFmt w:val="upperLetter"/>
      <w:lvlText w:val="%5)"/>
      <w:lvlJc w:val="left"/>
      <w:pPr>
        <w:ind w:left="1020" w:hanging="360"/>
      </w:pPr>
    </w:lvl>
    <w:lvl w:ilvl="5" w:tplc="FC5885EE">
      <w:start w:val="1"/>
      <w:numFmt w:val="upperLetter"/>
      <w:lvlText w:val="%6)"/>
      <w:lvlJc w:val="left"/>
      <w:pPr>
        <w:ind w:left="1020" w:hanging="360"/>
      </w:pPr>
    </w:lvl>
    <w:lvl w:ilvl="6" w:tplc="6770D084">
      <w:start w:val="1"/>
      <w:numFmt w:val="upperLetter"/>
      <w:lvlText w:val="%7)"/>
      <w:lvlJc w:val="left"/>
      <w:pPr>
        <w:ind w:left="1020" w:hanging="360"/>
      </w:pPr>
    </w:lvl>
    <w:lvl w:ilvl="7" w:tplc="CE5A099A">
      <w:start w:val="1"/>
      <w:numFmt w:val="upperLetter"/>
      <w:lvlText w:val="%8)"/>
      <w:lvlJc w:val="left"/>
      <w:pPr>
        <w:ind w:left="1020" w:hanging="360"/>
      </w:pPr>
    </w:lvl>
    <w:lvl w:ilvl="8" w:tplc="B73ADCD8">
      <w:start w:val="1"/>
      <w:numFmt w:val="upperLetter"/>
      <w:lvlText w:val="%9)"/>
      <w:lvlJc w:val="left"/>
      <w:pPr>
        <w:ind w:left="1020" w:hanging="360"/>
      </w:pPr>
    </w:lvl>
  </w:abstractNum>
  <w:abstractNum w:abstractNumId="15" w15:restartNumberingAfterBreak="0">
    <w:nsid w:val="3B706F09"/>
    <w:multiLevelType w:val="hybridMultilevel"/>
    <w:tmpl w:val="043CF342"/>
    <w:lvl w:ilvl="0" w:tplc="08090001">
      <w:start w:val="1"/>
      <w:numFmt w:val="bullet"/>
      <w:lvlText w:val=""/>
      <w:lvlJc w:val="left"/>
      <w:pPr>
        <w:ind w:left="1636" w:hanging="360"/>
      </w:pPr>
      <w:rPr>
        <w:rFonts w:ascii="Symbol" w:hAnsi="Symbol" w:hint="default"/>
      </w:rPr>
    </w:lvl>
    <w:lvl w:ilvl="1" w:tplc="08090003" w:tentative="1">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abstractNum w:abstractNumId="16" w15:restartNumberingAfterBreak="0">
    <w:nsid w:val="3BB01EC5"/>
    <w:multiLevelType w:val="hybridMultilevel"/>
    <w:tmpl w:val="258CC1F6"/>
    <w:lvl w:ilvl="0" w:tplc="265C0E00">
      <w:start w:val="9"/>
      <w:numFmt w:val="bullet"/>
      <w:lvlText w:val="-"/>
      <w:lvlJc w:val="left"/>
      <w:pPr>
        <w:ind w:left="720" w:hanging="360"/>
      </w:pPr>
      <w:rPr>
        <w:rFonts w:ascii="Arial" w:eastAsia="Yu Mincho"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C846523"/>
    <w:multiLevelType w:val="hybridMultilevel"/>
    <w:tmpl w:val="33E8A5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9E371C"/>
    <w:multiLevelType w:val="hybridMultilevel"/>
    <w:tmpl w:val="BB02DD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2E574E"/>
    <w:multiLevelType w:val="hybridMultilevel"/>
    <w:tmpl w:val="0F987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ED673E"/>
    <w:multiLevelType w:val="hybridMultilevel"/>
    <w:tmpl w:val="068A14DE"/>
    <w:lvl w:ilvl="0" w:tplc="EB1893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C92AF0"/>
    <w:multiLevelType w:val="hybridMultilevel"/>
    <w:tmpl w:val="CEF073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FF56A5"/>
    <w:multiLevelType w:val="hybridMultilevel"/>
    <w:tmpl w:val="16C015F4"/>
    <w:lvl w:ilvl="0" w:tplc="265C0E00">
      <w:start w:val="9"/>
      <w:numFmt w:val="bullet"/>
      <w:lvlText w:val="-"/>
      <w:lvlJc w:val="left"/>
      <w:pPr>
        <w:ind w:left="720" w:hanging="360"/>
      </w:pPr>
      <w:rPr>
        <w:rFonts w:ascii="Arial" w:eastAsia="Yu Mincho" w:hAnsi="Arial" w:cs="Arial" w:hint="default"/>
      </w:rPr>
    </w:lvl>
    <w:lvl w:ilvl="1" w:tplc="BB08AB2A">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205725"/>
    <w:multiLevelType w:val="multilevel"/>
    <w:tmpl w:val="15AEFCF4"/>
    <w:numStyleLink w:val="Annex"/>
  </w:abstractNum>
  <w:abstractNum w:abstractNumId="24" w15:restartNumberingAfterBreak="0">
    <w:nsid w:val="545C10E1"/>
    <w:multiLevelType w:val="hybridMultilevel"/>
    <w:tmpl w:val="7C845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614BD0"/>
    <w:multiLevelType w:val="multilevel"/>
    <w:tmpl w:val="15AEFCF4"/>
    <w:styleLink w:val="Annex"/>
    <w:lvl w:ilvl="0">
      <w:start w:val="1"/>
      <w:numFmt w:val="decimal"/>
      <w:pStyle w:val="Annexheading1"/>
      <w:lvlText w:val="Annex %1:"/>
      <w:lvlJc w:val="left"/>
      <w:pPr>
        <w:tabs>
          <w:tab w:val="num" w:pos="1701"/>
        </w:tabs>
        <w:ind w:left="1701" w:hanging="1701"/>
      </w:pPr>
      <w:rPr>
        <w:rFonts w:hint="default"/>
      </w:rPr>
    </w:lvl>
    <w:lvl w:ilvl="1">
      <w:start w:val="1"/>
      <w:numFmt w:val="decimal"/>
      <w:pStyle w:val="Annexheading2"/>
      <w:lvlText w:val="A%1.%2"/>
      <w:lvlJc w:val="left"/>
      <w:pPr>
        <w:tabs>
          <w:tab w:val="num" w:pos="1247"/>
        </w:tabs>
        <w:ind w:left="1247" w:hanging="1247"/>
      </w:pPr>
      <w:rPr>
        <w:rFonts w:hint="default"/>
      </w:rPr>
    </w:lvl>
    <w:lvl w:ilvl="2">
      <w:start w:val="1"/>
      <w:numFmt w:val="decimal"/>
      <w:pStyle w:val="Annexheading3"/>
      <w:lvlText w:val="A%1.%2.%3"/>
      <w:lvlJc w:val="left"/>
      <w:pPr>
        <w:tabs>
          <w:tab w:val="num" w:pos="1247"/>
        </w:tabs>
        <w:ind w:left="1247" w:hanging="1247"/>
      </w:pPr>
      <w:rPr>
        <w:rFonts w:hint="default"/>
      </w:rPr>
    </w:lvl>
    <w:lvl w:ilvl="3">
      <w:start w:val="1"/>
      <w:numFmt w:val="decimal"/>
      <w:pStyle w:val="Annexheading4"/>
      <w:lvlText w:val="A%1.%2.%3.%4"/>
      <w:lvlJc w:val="left"/>
      <w:pPr>
        <w:tabs>
          <w:tab w:val="num" w:pos="1247"/>
        </w:tabs>
        <w:ind w:left="1247" w:hanging="1247"/>
      </w:pPr>
      <w:rPr>
        <w:rFonts w:hint="default"/>
      </w:rPr>
    </w:lvl>
    <w:lvl w:ilvl="4">
      <w:start w:val="1"/>
      <w:numFmt w:val="decimal"/>
      <w:pStyle w:val="Annexheading5"/>
      <w:lvlText w:val="A%1.%2.%3.%4.%5"/>
      <w:lvlJc w:val="left"/>
      <w:pPr>
        <w:tabs>
          <w:tab w:val="num" w:pos="1247"/>
        </w:tabs>
        <w:ind w:left="1247" w:hanging="1247"/>
      </w:pPr>
      <w:rPr>
        <w:rFonts w:hint="default"/>
      </w:rPr>
    </w:lvl>
    <w:lvl w:ilvl="5">
      <w:start w:val="1"/>
      <w:numFmt w:val="decimal"/>
      <w:lvlText w:val="A%1.%2.%3.%4.%5.%6"/>
      <w:lvlJc w:val="left"/>
      <w:pPr>
        <w:ind w:left="1152" w:hanging="1152"/>
      </w:pPr>
      <w:rPr>
        <w:rFonts w:hint="default"/>
      </w:rPr>
    </w:lvl>
    <w:lvl w:ilvl="6">
      <w:start w:val="1"/>
      <w:numFmt w:val="decimal"/>
      <w:lvlText w:val="A%1.%2.%3.%4.%5.%6.%7"/>
      <w:lvlJc w:val="left"/>
      <w:pPr>
        <w:ind w:left="1296" w:hanging="1296"/>
      </w:pPr>
      <w:rPr>
        <w:rFonts w:hint="default"/>
      </w:rPr>
    </w:lvl>
    <w:lvl w:ilvl="7">
      <w:start w:val="1"/>
      <w:numFmt w:val="decimal"/>
      <w:lvlText w:val="A%1.%2.%3.%4.%5.%6.%7.%8"/>
      <w:lvlJc w:val="left"/>
      <w:pPr>
        <w:ind w:left="1440" w:hanging="1440"/>
      </w:pPr>
      <w:rPr>
        <w:rFonts w:hint="default"/>
      </w:rPr>
    </w:lvl>
    <w:lvl w:ilvl="8">
      <w:start w:val="1"/>
      <w:numFmt w:val="decimal"/>
      <w:lvlText w:val="A%1.%2.%3.%4.%5.%6.%7.%8.%9"/>
      <w:lvlJc w:val="left"/>
      <w:pPr>
        <w:ind w:left="1584" w:hanging="1584"/>
      </w:pPr>
      <w:rPr>
        <w:rFonts w:hint="default"/>
      </w:rPr>
    </w:lvl>
  </w:abstractNum>
  <w:abstractNum w:abstractNumId="26" w15:restartNumberingAfterBreak="0">
    <w:nsid w:val="5E1D58B7"/>
    <w:multiLevelType w:val="hybridMultilevel"/>
    <w:tmpl w:val="79D6964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0C24657"/>
    <w:multiLevelType w:val="hybridMultilevel"/>
    <w:tmpl w:val="64B4E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8458E5"/>
    <w:multiLevelType w:val="hybridMultilevel"/>
    <w:tmpl w:val="F22E7958"/>
    <w:lvl w:ilvl="0" w:tplc="0C54572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4C326D"/>
    <w:multiLevelType w:val="hybridMultilevel"/>
    <w:tmpl w:val="5EC2C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72B207D"/>
    <w:multiLevelType w:val="hybridMultilevel"/>
    <w:tmpl w:val="08B0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5B4923"/>
    <w:multiLevelType w:val="hybridMultilevel"/>
    <w:tmpl w:val="5A3E4EE8"/>
    <w:lvl w:ilvl="0" w:tplc="1409000F">
      <w:start w:val="1"/>
      <w:numFmt w:val="decimal"/>
      <w:lvlText w:val="%1."/>
      <w:lvlJc w:val="left"/>
      <w:pPr>
        <w:ind w:left="765" w:hanging="360"/>
      </w:pPr>
    </w:lvl>
    <w:lvl w:ilvl="1" w:tplc="14090019">
      <w:start w:val="1"/>
      <w:numFmt w:val="lowerLetter"/>
      <w:lvlText w:val="%2."/>
      <w:lvlJc w:val="left"/>
      <w:pPr>
        <w:ind w:left="1485" w:hanging="360"/>
      </w:pPr>
    </w:lvl>
    <w:lvl w:ilvl="2" w:tplc="1409001B" w:tentative="1">
      <w:start w:val="1"/>
      <w:numFmt w:val="lowerRoman"/>
      <w:lvlText w:val="%3."/>
      <w:lvlJc w:val="right"/>
      <w:pPr>
        <w:ind w:left="2205" w:hanging="180"/>
      </w:pPr>
    </w:lvl>
    <w:lvl w:ilvl="3" w:tplc="1409000F" w:tentative="1">
      <w:start w:val="1"/>
      <w:numFmt w:val="decimal"/>
      <w:lvlText w:val="%4."/>
      <w:lvlJc w:val="left"/>
      <w:pPr>
        <w:ind w:left="2925" w:hanging="360"/>
      </w:pPr>
    </w:lvl>
    <w:lvl w:ilvl="4" w:tplc="14090019" w:tentative="1">
      <w:start w:val="1"/>
      <w:numFmt w:val="lowerLetter"/>
      <w:lvlText w:val="%5."/>
      <w:lvlJc w:val="left"/>
      <w:pPr>
        <w:ind w:left="3645" w:hanging="360"/>
      </w:pPr>
    </w:lvl>
    <w:lvl w:ilvl="5" w:tplc="1409001B" w:tentative="1">
      <w:start w:val="1"/>
      <w:numFmt w:val="lowerRoman"/>
      <w:lvlText w:val="%6."/>
      <w:lvlJc w:val="right"/>
      <w:pPr>
        <w:ind w:left="4365" w:hanging="180"/>
      </w:pPr>
    </w:lvl>
    <w:lvl w:ilvl="6" w:tplc="1409000F" w:tentative="1">
      <w:start w:val="1"/>
      <w:numFmt w:val="decimal"/>
      <w:lvlText w:val="%7."/>
      <w:lvlJc w:val="left"/>
      <w:pPr>
        <w:ind w:left="5085" w:hanging="360"/>
      </w:pPr>
    </w:lvl>
    <w:lvl w:ilvl="7" w:tplc="14090019" w:tentative="1">
      <w:start w:val="1"/>
      <w:numFmt w:val="lowerLetter"/>
      <w:lvlText w:val="%8."/>
      <w:lvlJc w:val="left"/>
      <w:pPr>
        <w:ind w:left="5805" w:hanging="360"/>
      </w:pPr>
    </w:lvl>
    <w:lvl w:ilvl="8" w:tplc="1409001B" w:tentative="1">
      <w:start w:val="1"/>
      <w:numFmt w:val="lowerRoman"/>
      <w:lvlText w:val="%9."/>
      <w:lvlJc w:val="right"/>
      <w:pPr>
        <w:ind w:left="6525" w:hanging="180"/>
      </w:pPr>
    </w:lvl>
  </w:abstractNum>
  <w:abstractNum w:abstractNumId="32" w15:restartNumberingAfterBreak="0">
    <w:nsid w:val="73346ABE"/>
    <w:multiLevelType w:val="hybridMultilevel"/>
    <w:tmpl w:val="82407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4F80F87"/>
    <w:multiLevelType w:val="hybridMultilevel"/>
    <w:tmpl w:val="D562ADFA"/>
    <w:lvl w:ilvl="0" w:tplc="265C0E00">
      <w:start w:val="9"/>
      <w:numFmt w:val="bullet"/>
      <w:lvlText w:val="-"/>
      <w:lvlJc w:val="left"/>
      <w:pPr>
        <w:ind w:left="720" w:hanging="360"/>
      </w:pPr>
      <w:rPr>
        <w:rFonts w:ascii="Arial" w:eastAsia="Yu Mincho"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5055BB"/>
    <w:multiLevelType w:val="hybridMultilevel"/>
    <w:tmpl w:val="3C2E4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B30C24"/>
    <w:multiLevelType w:val="hybridMultilevel"/>
    <w:tmpl w:val="E59079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BE30C7E"/>
    <w:multiLevelType w:val="hybridMultilevel"/>
    <w:tmpl w:val="E8606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CBC0E7B"/>
    <w:multiLevelType w:val="hybridMultilevel"/>
    <w:tmpl w:val="3BA242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719477363">
    <w:abstractNumId w:val="11"/>
  </w:num>
  <w:num w:numId="2" w16cid:durableId="1865826784">
    <w:abstractNumId w:val="35"/>
  </w:num>
  <w:num w:numId="3" w16cid:durableId="690765327">
    <w:abstractNumId w:val="21"/>
  </w:num>
  <w:num w:numId="4" w16cid:durableId="1594432310">
    <w:abstractNumId w:val="10"/>
  </w:num>
  <w:num w:numId="5" w16cid:durableId="1573539240">
    <w:abstractNumId w:val="4"/>
  </w:num>
  <w:num w:numId="6" w16cid:durableId="334839626">
    <w:abstractNumId w:val="15"/>
  </w:num>
  <w:num w:numId="7" w16cid:durableId="1660160071">
    <w:abstractNumId w:val="3"/>
  </w:num>
  <w:num w:numId="8" w16cid:durableId="515583494">
    <w:abstractNumId w:val="34"/>
  </w:num>
  <w:num w:numId="9" w16cid:durableId="12659835">
    <w:abstractNumId w:val="24"/>
  </w:num>
  <w:num w:numId="10" w16cid:durableId="1105464379">
    <w:abstractNumId w:val="20"/>
  </w:num>
  <w:num w:numId="11" w16cid:durableId="1303774172">
    <w:abstractNumId w:val="5"/>
  </w:num>
  <w:num w:numId="12" w16cid:durableId="1649364599">
    <w:abstractNumId w:val="25"/>
  </w:num>
  <w:num w:numId="13" w16cid:durableId="333606353">
    <w:abstractNumId w:val="23"/>
  </w:num>
  <w:num w:numId="14" w16cid:durableId="758986152">
    <w:abstractNumId w:val="26"/>
  </w:num>
  <w:num w:numId="15" w16cid:durableId="4988255">
    <w:abstractNumId w:val="31"/>
  </w:num>
  <w:num w:numId="16" w16cid:durableId="1394814154">
    <w:abstractNumId w:val="30"/>
  </w:num>
  <w:num w:numId="17" w16cid:durableId="1078407475">
    <w:abstractNumId w:val="29"/>
  </w:num>
  <w:num w:numId="18" w16cid:durableId="1205560327">
    <w:abstractNumId w:val="33"/>
  </w:num>
  <w:num w:numId="19" w16cid:durableId="1260870193">
    <w:abstractNumId w:val="37"/>
  </w:num>
  <w:num w:numId="20" w16cid:durableId="1277565103">
    <w:abstractNumId w:val="22"/>
  </w:num>
  <w:num w:numId="21" w16cid:durableId="278149967">
    <w:abstractNumId w:val="8"/>
  </w:num>
  <w:num w:numId="22" w16cid:durableId="1243612261">
    <w:abstractNumId w:val="12"/>
  </w:num>
  <w:num w:numId="23" w16cid:durableId="516306915">
    <w:abstractNumId w:val="27"/>
  </w:num>
  <w:num w:numId="24" w16cid:durableId="907108624">
    <w:abstractNumId w:val="16"/>
  </w:num>
  <w:num w:numId="25" w16cid:durableId="327096789">
    <w:abstractNumId w:val="0"/>
  </w:num>
  <w:num w:numId="26" w16cid:durableId="1232305442">
    <w:abstractNumId w:val="9"/>
  </w:num>
  <w:num w:numId="27" w16cid:durableId="2057393884">
    <w:abstractNumId w:val="36"/>
  </w:num>
  <w:num w:numId="28" w16cid:durableId="220024925">
    <w:abstractNumId w:val="13"/>
  </w:num>
  <w:num w:numId="29" w16cid:durableId="1923636755">
    <w:abstractNumId w:val="1"/>
  </w:num>
  <w:num w:numId="30" w16cid:durableId="319964167">
    <w:abstractNumId w:val="19"/>
  </w:num>
  <w:num w:numId="31" w16cid:durableId="687683424">
    <w:abstractNumId w:val="18"/>
  </w:num>
  <w:num w:numId="32" w16cid:durableId="146702067">
    <w:abstractNumId w:val="32"/>
  </w:num>
  <w:num w:numId="33" w16cid:durableId="1187209039">
    <w:abstractNumId w:val="17"/>
  </w:num>
  <w:num w:numId="34" w16cid:durableId="2081978392">
    <w:abstractNumId w:val="14"/>
  </w:num>
  <w:num w:numId="35" w16cid:durableId="6491748">
    <w:abstractNumId w:val="6"/>
  </w:num>
  <w:num w:numId="36" w16cid:durableId="1054279209">
    <w:abstractNumId w:val="2"/>
  </w:num>
  <w:num w:numId="37" w16cid:durableId="882445515">
    <w:abstractNumId w:val="11"/>
  </w:num>
  <w:num w:numId="38" w16cid:durableId="54164345">
    <w:abstractNumId w:val="11"/>
  </w:num>
  <w:num w:numId="39" w16cid:durableId="1342468767">
    <w:abstractNumId w:val="11"/>
  </w:num>
  <w:num w:numId="40" w16cid:durableId="428934790">
    <w:abstractNumId w:val="11"/>
  </w:num>
  <w:num w:numId="41" w16cid:durableId="42753693">
    <w:abstractNumId w:val="11"/>
  </w:num>
  <w:num w:numId="42" w16cid:durableId="1310817996">
    <w:abstractNumId w:val="7"/>
  </w:num>
  <w:num w:numId="43" w16cid:durableId="28685458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6511"/>
    <w:rsid w:val="00003CB5"/>
    <w:rsid w:val="00004B4D"/>
    <w:rsid w:val="0000542B"/>
    <w:rsid w:val="00005A93"/>
    <w:rsid w:val="00014534"/>
    <w:rsid w:val="00020717"/>
    <w:rsid w:val="00021EAD"/>
    <w:rsid w:val="000222D7"/>
    <w:rsid w:val="0002260A"/>
    <w:rsid w:val="00022B7A"/>
    <w:rsid w:val="00022DB9"/>
    <w:rsid w:val="0002566B"/>
    <w:rsid w:val="00026F1C"/>
    <w:rsid w:val="000311B3"/>
    <w:rsid w:val="0003296F"/>
    <w:rsid w:val="0003420A"/>
    <w:rsid w:val="000343E2"/>
    <w:rsid w:val="000370F5"/>
    <w:rsid w:val="00041468"/>
    <w:rsid w:val="00041777"/>
    <w:rsid w:val="000419FC"/>
    <w:rsid w:val="00042483"/>
    <w:rsid w:val="000426AC"/>
    <w:rsid w:val="000426CD"/>
    <w:rsid w:val="00043957"/>
    <w:rsid w:val="0004474C"/>
    <w:rsid w:val="00051984"/>
    <w:rsid w:val="000558B8"/>
    <w:rsid w:val="00055C06"/>
    <w:rsid w:val="00056A3E"/>
    <w:rsid w:val="0005771D"/>
    <w:rsid w:val="000578A5"/>
    <w:rsid w:val="00065C66"/>
    <w:rsid w:val="00065FDF"/>
    <w:rsid w:val="000705B1"/>
    <w:rsid w:val="00071EDE"/>
    <w:rsid w:val="00074418"/>
    <w:rsid w:val="00074CE2"/>
    <w:rsid w:val="00076894"/>
    <w:rsid w:val="00077A8F"/>
    <w:rsid w:val="00080913"/>
    <w:rsid w:val="00082942"/>
    <w:rsid w:val="000838F2"/>
    <w:rsid w:val="00086C31"/>
    <w:rsid w:val="000913F4"/>
    <w:rsid w:val="00091DF1"/>
    <w:rsid w:val="00093C86"/>
    <w:rsid w:val="00096605"/>
    <w:rsid w:val="00097B06"/>
    <w:rsid w:val="000A0C87"/>
    <w:rsid w:val="000A0F5D"/>
    <w:rsid w:val="000A16FD"/>
    <w:rsid w:val="000A335D"/>
    <w:rsid w:val="000A354A"/>
    <w:rsid w:val="000A36BF"/>
    <w:rsid w:val="000A5DE1"/>
    <w:rsid w:val="000B22AA"/>
    <w:rsid w:val="000B4CC9"/>
    <w:rsid w:val="000B4DE8"/>
    <w:rsid w:val="000B6D92"/>
    <w:rsid w:val="000C2A4E"/>
    <w:rsid w:val="000C39CB"/>
    <w:rsid w:val="000C5A87"/>
    <w:rsid w:val="000C6054"/>
    <w:rsid w:val="000D26AD"/>
    <w:rsid w:val="000D2F7E"/>
    <w:rsid w:val="000D3A8A"/>
    <w:rsid w:val="000D43D4"/>
    <w:rsid w:val="000D5ABF"/>
    <w:rsid w:val="000D73DF"/>
    <w:rsid w:val="000D745C"/>
    <w:rsid w:val="000E0137"/>
    <w:rsid w:val="000E15C3"/>
    <w:rsid w:val="000E1941"/>
    <w:rsid w:val="000E652F"/>
    <w:rsid w:val="000E6C10"/>
    <w:rsid w:val="000E7FA8"/>
    <w:rsid w:val="000F0FBF"/>
    <w:rsid w:val="000F1EA1"/>
    <w:rsid w:val="000F6040"/>
    <w:rsid w:val="000F65E9"/>
    <w:rsid w:val="000F7203"/>
    <w:rsid w:val="000F7647"/>
    <w:rsid w:val="000F7EEE"/>
    <w:rsid w:val="00100709"/>
    <w:rsid w:val="00101013"/>
    <w:rsid w:val="00101722"/>
    <w:rsid w:val="001044DC"/>
    <w:rsid w:val="00104515"/>
    <w:rsid w:val="00105A58"/>
    <w:rsid w:val="00106D26"/>
    <w:rsid w:val="001115E5"/>
    <w:rsid w:val="00112594"/>
    <w:rsid w:val="001137FD"/>
    <w:rsid w:val="00116766"/>
    <w:rsid w:val="00116FE3"/>
    <w:rsid w:val="001175C3"/>
    <w:rsid w:val="001208AB"/>
    <w:rsid w:val="00121022"/>
    <w:rsid w:val="0012230A"/>
    <w:rsid w:val="00123461"/>
    <w:rsid w:val="00123C66"/>
    <w:rsid w:val="00124BB9"/>
    <w:rsid w:val="001328FA"/>
    <w:rsid w:val="00132E2C"/>
    <w:rsid w:val="001337FE"/>
    <w:rsid w:val="00134C0A"/>
    <w:rsid w:val="00137794"/>
    <w:rsid w:val="0014032E"/>
    <w:rsid w:val="001409D9"/>
    <w:rsid w:val="00142C54"/>
    <w:rsid w:val="001445DD"/>
    <w:rsid w:val="00145D9F"/>
    <w:rsid w:val="00146F8F"/>
    <w:rsid w:val="001516B7"/>
    <w:rsid w:val="001518D0"/>
    <w:rsid w:val="00151B6C"/>
    <w:rsid w:val="00151C96"/>
    <w:rsid w:val="0015472E"/>
    <w:rsid w:val="00154EE9"/>
    <w:rsid w:val="001552C3"/>
    <w:rsid w:val="00156720"/>
    <w:rsid w:val="00156FC5"/>
    <w:rsid w:val="00157E8F"/>
    <w:rsid w:val="001603E9"/>
    <w:rsid w:val="00160F2B"/>
    <w:rsid w:val="0016275B"/>
    <w:rsid w:val="0016446D"/>
    <w:rsid w:val="001655A3"/>
    <w:rsid w:val="00170105"/>
    <w:rsid w:val="00170864"/>
    <w:rsid w:val="00171AEB"/>
    <w:rsid w:val="0017346C"/>
    <w:rsid w:val="00174100"/>
    <w:rsid w:val="001748A8"/>
    <w:rsid w:val="00176B33"/>
    <w:rsid w:val="00181A83"/>
    <w:rsid w:val="00181CE0"/>
    <w:rsid w:val="001859CC"/>
    <w:rsid w:val="00185A81"/>
    <w:rsid w:val="0018610D"/>
    <w:rsid w:val="001865A6"/>
    <w:rsid w:val="00186C68"/>
    <w:rsid w:val="001947EB"/>
    <w:rsid w:val="0019491B"/>
    <w:rsid w:val="00195DE8"/>
    <w:rsid w:val="00196F78"/>
    <w:rsid w:val="00197A95"/>
    <w:rsid w:val="001A0134"/>
    <w:rsid w:val="001A2918"/>
    <w:rsid w:val="001B0EAE"/>
    <w:rsid w:val="001B10D1"/>
    <w:rsid w:val="001B1D5A"/>
    <w:rsid w:val="001B234C"/>
    <w:rsid w:val="001B3C43"/>
    <w:rsid w:val="001B3E5B"/>
    <w:rsid w:val="001B4246"/>
    <w:rsid w:val="001B44EB"/>
    <w:rsid w:val="001B6410"/>
    <w:rsid w:val="001B6AB3"/>
    <w:rsid w:val="001B727E"/>
    <w:rsid w:val="001B7CBF"/>
    <w:rsid w:val="001B7D35"/>
    <w:rsid w:val="001C3915"/>
    <w:rsid w:val="001C4F43"/>
    <w:rsid w:val="001C51CC"/>
    <w:rsid w:val="001C5F37"/>
    <w:rsid w:val="001D000D"/>
    <w:rsid w:val="001D01AD"/>
    <w:rsid w:val="001D15D1"/>
    <w:rsid w:val="001D30AA"/>
    <w:rsid w:val="001D423B"/>
    <w:rsid w:val="001D45B3"/>
    <w:rsid w:val="001D47F0"/>
    <w:rsid w:val="001D5306"/>
    <w:rsid w:val="001E129F"/>
    <w:rsid w:val="001E4A10"/>
    <w:rsid w:val="001E6989"/>
    <w:rsid w:val="001E72A1"/>
    <w:rsid w:val="001F174F"/>
    <w:rsid w:val="001F1AD7"/>
    <w:rsid w:val="001F311A"/>
    <w:rsid w:val="001F31FC"/>
    <w:rsid w:val="001F4FA7"/>
    <w:rsid w:val="001F70CB"/>
    <w:rsid w:val="00202E00"/>
    <w:rsid w:val="002030F9"/>
    <w:rsid w:val="002059EC"/>
    <w:rsid w:val="00211042"/>
    <w:rsid w:val="0021244E"/>
    <w:rsid w:val="00212828"/>
    <w:rsid w:val="002133C8"/>
    <w:rsid w:val="00215480"/>
    <w:rsid w:val="00215726"/>
    <w:rsid w:val="002225A7"/>
    <w:rsid w:val="00223386"/>
    <w:rsid w:val="00226239"/>
    <w:rsid w:val="0022639F"/>
    <w:rsid w:val="00231052"/>
    <w:rsid w:val="00232597"/>
    <w:rsid w:val="00233EE7"/>
    <w:rsid w:val="0023405F"/>
    <w:rsid w:val="002345F7"/>
    <w:rsid w:val="00234CAC"/>
    <w:rsid w:val="00234E52"/>
    <w:rsid w:val="002353CA"/>
    <w:rsid w:val="00236134"/>
    <w:rsid w:val="002365D8"/>
    <w:rsid w:val="002426FF"/>
    <w:rsid w:val="0024315D"/>
    <w:rsid w:val="00245360"/>
    <w:rsid w:val="00245460"/>
    <w:rsid w:val="002464A4"/>
    <w:rsid w:val="0025117F"/>
    <w:rsid w:val="0025209A"/>
    <w:rsid w:val="002525B7"/>
    <w:rsid w:val="00257B56"/>
    <w:rsid w:val="00260061"/>
    <w:rsid w:val="00267F2D"/>
    <w:rsid w:val="00270155"/>
    <w:rsid w:val="002719F6"/>
    <w:rsid w:val="002725D5"/>
    <w:rsid w:val="00274032"/>
    <w:rsid w:val="00275056"/>
    <w:rsid w:val="00275B19"/>
    <w:rsid w:val="0028047D"/>
    <w:rsid w:val="00280703"/>
    <w:rsid w:val="00280C75"/>
    <w:rsid w:val="0028140E"/>
    <w:rsid w:val="0028213B"/>
    <w:rsid w:val="00282CAD"/>
    <w:rsid w:val="002845B1"/>
    <w:rsid w:val="002846C6"/>
    <w:rsid w:val="00285C7F"/>
    <w:rsid w:val="002868E3"/>
    <w:rsid w:val="002873DF"/>
    <w:rsid w:val="00290314"/>
    <w:rsid w:val="0029124C"/>
    <w:rsid w:val="0029243B"/>
    <w:rsid w:val="002925C9"/>
    <w:rsid w:val="002972C3"/>
    <w:rsid w:val="002A12F4"/>
    <w:rsid w:val="002A1379"/>
    <w:rsid w:val="002A156F"/>
    <w:rsid w:val="002A24D0"/>
    <w:rsid w:val="002A254C"/>
    <w:rsid w:val="002A3A7D"/>
    <w:rsid w:val="002A3F37"/>
    <w:rsid w:val="002B058A"/>
    <w:rsid w:val="002B0F6B"/>
    <w:rsid w:val="002B1A75"/>
    <w:rsid w:val="002B1B6E"/>
    <w:rsid w:val="002B3063"/>
    <w:rsid w:val="002B40A9"/>
    <w:rsid w:val="002B4978"/>
    <w:rsid w:val="002B4B91"/>
    <w:rsid w:val="002C2959"/>
    <w:rsid w:val="002C40D0"/>
    <w:rsid w:val="002C59D8"/>
    <w:rsid w:val="002C66E2"/>
    <w:rsid w:val="002D0A12"/>
    <w:rsid w:val="002D15A7"/>
    <w:rsid w:val="002D2A5C"/>
    <w:rsid w:val="002D2C9F"/>
    <w:rsid w:val="002D4F36"/>
    <w:rsid w:val="002E3A55"/>
    <w:rsid w:val="002E4D52"/>
    <w:rsid w:val="002E4F9F"/>
    <w:rsid w:val="002E5B2E"/>
    <w:rsid w:val="002E6A1C"/>
    <w:rsid w:val="002E6C88"/>
    <w:rsid w:val="002E7F79"/>
    <w:rsid w:val="002F0240"/>
    <w:rsid w:val="002F05AE"/>
    <w:rsid w:val="002F1EC0"/>
    <w:rsid w:val="002F425E"/>
    <w:rsid w:val="002F4B39"/>
    <w:rsid w:val="002F4CAC"/>
    <w:rsid w:val="002F7718"/>
    <w:rsid w:val="002F7CEE"/>
    <w:rsid w:val="0030106A"/>
    <w:rsid w:val="00302BFF"/>
    <w:rsid w:val="00304236"/>
    <w:rsid w:val="003053AA"/>
    <w:rsid w:val="00306DDE"/>
    <w:rsid w:val="00313D6C"/>
    <w:rsid w:val="00314E4D"/>
    <w:rsid w:val="00315A2B"/>
    <w:rsid w:val="003203C5"/>
    <w:rsid w:val="003230AD"/>
    <w:rsid w:val="003235B8"/>
    <w:rsid w:val="003256B4"/>
    <w:rsid w:val="00325F79"/>
    <w:rsid w:val="003272C4"/>
    <w:rsid w:val="00327CCC"/>
    <w:rsid w:val="00330388"/>
    <w:rsid w:val="00330E22"/>
    <w:rsid w:val="00332D9A"/>
    <w:rsid w:val="003331B6"/>
    <w:rsid w:val="00333D89"/>
    <w:rsid w:val="0033700D"/>
    <w:rsid w:val="00337488"/>
    <w:rsid w:val="00337B8F"/>
    <w:rsid w:val="00337F8A"/>
    <w:rsid w:val="00341546"/>
    <w:rsid w:val="003419C0"/>
    <w:rsid w:val="003420C7"/>
    <w:rsid w:val="00344712"/>
    <w:rsid w:val="00345FD0"/>
    <w:rsid w:val="00350778"/>
    <w:rsid w:val="00354BFF"/>
    <w:rsid w:val="003551DE"/>
    <w:rsid w:val="00356C02"/>
    <w:rsid w:val="00357396"/>
    <w:rsid w:val="00357835"/>
    <w:rsid w:val="00360EA6"/>
    <w:rsid w:val="00364597"/>
    <w:rsid w:val="003670F8"/>
    <w:rsid w:val="00370217"/>
    <w:rsid w:val="00370552"/>
    <w:rsid w:val="00371983"/>
    <w:rsid w:val="00373C67"/>
    <w:rsid w:val="00373D8E"/>
    <w:rsid w:val="00377F61"/>
    <w:rsid w:val="0038358D"/>
    <w:rsid w:val="00385399"/>
    <w:rsid w:val="0038647A"/>
    <w:rsid w:val="003874B5"/>
    <w:rsid w:val="003901AC"/>
    <w:rsid w:val="00390573"/>
    <w:rsid w:val="00394810"/>
    <w:rsid w:val="00395374"/>
    <w:rsid w:val="0039563C"/>
    <w:rsid w:val="00396C2C"/>
    <w:rsid w:val="00396C92"/>
    <w:rsid w:val="003A05E6"/>
    <w:rsid w:val="003A0B5C"/>
    <w:rsid w:val="003A1591"/>
    <w:rsid w:val="003A18FD"/>
    <w:rsid w:val="003A2224"/>
    <w:rsid w:val="003A2D54"/>
    <w:rsid w:val="003A5B30"/>
    <w:rsid w:val="003A5D3E"/>
    <w:rsid w:val="003A6713"/>
    <w:rsid w:val="003B12BA"/>
    <w:rsid w:val="003B2269"/>
    <w:rsid w:val="003B2B98"/>
    <w:rsid w:val="003B3114"/>
    <w:rsid w:val="003B76CC"/>
    <w:rsid w:val="003B77FE"/>
    <w:rsid w:val="003B7F45"/>
    <w:rsid w:val="003C2592"/>
    <w:rsid w:val="003C268B"/>
    <w:rsid w:val="003C46FD"/>
    <w:rsid w:val="003C47D0"/>
    <w:rsid w:val="003C7670"/>
    <w:rsid w:val="003D29BC"/>
    <w:rsid w:val="003D3124"/>
    <w:rsid w:val="003D4821"/>
    <w:rsid w:val="003D5BA5"/>
    <w:rsid w:val="003D6B0E"/>
    <w:rsid w:val="003E0D70"/>
    <w:rsid w:val="003E149B"/>
    <w:rsid w:val="003E16E3"/>
    <w:rsid w:val="003F1D04"/>
    <w:rsid w:val="003F1F04"/>
    <w:rsid w:val="003F3D4D"/>
    <w:rsid w:val="003F6158"/>
    <w:rsid w:val="00402ABA"/>
    <w:rsid w:val="00404E77"/>
    <w:rsid w:val="00411F0D"/>
    <w:rsid w:val="00411F1B"/>
    <w:rsid w:val="004134F8"/>
    <w:rsid w:val="00414697"/>
    <w:rsid w:val="0041621F"/>
    <w:rsid w:val="0042042C"/>
    <w:rsid w:val="004224DF"/>
    <w:rsid w:val="00423CB0"/>
    <w:rsid w:val="00423F0E"/>
    <w:rsid w:val="004275D0"/>
    <w:rsid w:val="004304EC"/>
    <w:rsid w:val="00433EFF"/>
    <w:rsid w:val="00434574"/>
    <w:rsid w:val="00435CBD"/>
    <w:rsid w:val="00441637"/>
    <w:rsid w:val="00442634"/>
    <w:rsid w:val="00450CAD"/>
    <w:rsid w:val="00450E0C"/>
    <w:rsid w:val="004525FD"/>
    <w:rsid w:val="004526A2"/>
    <w:rsid w:val="00454623"/>
    <w:rsid w:val="00455296"/>
    <w:rsid w:val="00456503"/>
    <w:rsid w:val="00456D6D"/>
    <w:rsid w:val="0046093C"/>
    <w:rsid w:val="00462A8C"/>
    <w:rsid w:val="00463539"/>
    <w:rsid w:val="00464C8B"/>
    <w:rsid w:val="00471C82"/>
    <w:rsid w:val="004731C8"/>
    <w:rsid w:val="0047321F"/>
    <w:rsid w:val="00476958"/>
    <w:rsid w:val="00477302"/>
    <w:rsid w:val="00477AFC"/>
    <w:rsid w:val="004814E0"/>
    <w:rsid w:val="004815AB"/>
    <w:rsid w:val="0048316C"/>
    <w:rsid w:val="0048615E"/>
    <w:rsid w:val="0048625D"/>
    <w:rsid w:val="0049047C"/>
    <w:rsid w:val="004905BF"/>
    <w:rsid w:val="00491216"/>
    <w:rsid w:val="00492650"/>
    <w:rsid w:val="004926DD"/>
    <w:rsid w:val="004967D8"/>
    <w:rsid w:val="0049687A"/>
    <w:rsid w:val="00497F59"/>
    <w:rsid w:val="004A0229"/>
    <w:rsid w:val="004A0B73"/>
    <w:rsid w:val="004A0D32"/>
    <w:rsid w:val="004A0ED3"/>
    <w:rsid w:val="004A277B"/>
    <w:rsid w:val="004A30BF"/>
    <w:rsid w:val="004A543F"/>
    <w:rsid w:val="004A5CFA"/>
    <w:rsid w:val="004A5EAC"/>
    <w:rsid w:val="004A6166"/>
    <w:rsid w:val="004B01BF"/>
    <w:rsid w:val="004B1689"/>
    <w:rsid w:val="004B4583"/>
    <w:rsid w:val="004B55DA"/>
    <w:rsid w:val="004C049C"/>
    <w:rsid w:val="004C115A"/>
    <w:rsid w:val="004C1322"/>
    <w:rsid w:val="004C2FC0"/>
    <w:rsid w:val="004C3ABF"/>
    <w:rsid w:val="004C3AEB"/>
    <w:rsid w:val="004C4B70"/>
    <w:rsid w:val="004D16D3"/>
    <w:rsid w:val="004D248C"/>
    <w:rsid w:val="004D320B"/>
    <w:rsid w:val="004D51CE"/>
    <w:rsid w:val="004D75DF"/>
    <w:rsid w:val="004E09A1"/>
    <w:rsid w:val="004E1BAF"/>
    <w:rsid w:val="004E1CD0"/>
    <w:rsid w:val="004E2DAE"/>
    <w:rsid w:val="004E3F4A"/>
    <w:rsid w:val="004E71EE"/>
    <w:rsid w:val="004E7674"/>
    <w:rsid w:val="004F293A"/>
    <w:rsid w:val="005001D1"/>
    <w:rsid w:val="0050579D"/>
    <w:rsid w:val="00505D7C"/>
    <w:rsid w:val="005069C7"/>
    <w:rsid w:val="00506ABB"/>
    <w:rsid w:val="005113F8"/>
    <w:rsid w:val="00514E37"/>
    <w:rsid w:val="0051516D"/>
    <w:rsid w:val="0051630F"/>
    <w:rsid w:val="005174F4"/>
    <w:rsid w:val="0052360B"/>
    <w:rsid w:val="00523CE6"/>
    <w:rsid w:val="00526615"/>
    <w:rsid w:val="00531910"/>
    <w:rsid w:val="00535B74"/>
    <w:rsid w:val="0053616C"/>
    <w:rsid w:val="00540113"/>
    <w:rsid w:val="00540C45"/>
    <w:rsid w:val="00541086"/>
    <w:rsid w:val="005522BF"/>
    <w:rsid w:val="00552995"/>
    <w:rsid w:val="00552F27"/>
    <w:rsid w:val="005564EC"/>
    <w:rsid w:val="005577AC"/>
    <w:rsid w:val="0056006F"/>
    <w:rsid w:val="00565258"/>
    <w:rsid w:val="005659B8"/>
    <w:rsid w:val="00565CAD"/>
    <w:rsid w:val="00566A55"/>
    <w:rsid w:val="00566FD7"/>
    <w:rsid w:val="00573243"/>
    <w:rsid w:val="00573378"/>
    <w:rsid w:val="00575CA8"/>
    <w:rsid w:val="00577A3F"/>
    <w:rsid w:val="005807B7"/>
    <w:rsid w:val="0058262E"/>
    <w:rsid w:val="0058400D"/>
    <w:rsid w:val="00584AD0"/>
    <w:rsid w:val="0058533C"/>
    <w:rsid w:val="0058622B"/>
    <w:rsid w:val="005862DC"/>
    <w:rsid w:val="00587DFF"/>
    <w:rsid w:val="00593659"/>
    <w:rsid w:val="00593DD6"/>
    <w:rsid w:val="0059626B"/>
    <w:rsid w:val="00596A96"/>
    <w:rsid w:val="005A4D32"/>
    <w:rsid w:val="005A6CA4"/>
    <w:rsid w:val="005A6FB7"/>
    <w:rsid w:val="005B0533"/>
    <w:rsid w:val="005B0F07"/>
    <w:rsid w:val="005B1CAA"/>
    <w:rsid w:val="005B39DD"/>
    <w:rsid w:val="005B4C0A"/>
    <w:rsid w:val="005B558D"/>
    <w:rsid w:val="005B6FAF"/>
    <w:rsid w:val="005B74DC"/>
    <w:rsid w:val="005C4642"/>
    <w:rsid w:val="005C5B08"/>
    <w:rsid w:val="005C7E2F"/>
    <w:rsid w:val="005C7E35"/>
    <w:rsid w:val="005D01B6"/>
    <w:rsid w:val="005D070F"/>
    <w:rsid w:val="005D09BC"/>
    <w:rsid w:val="005D147C"/>
    <w:rsid w:val="005D1AE8"/>
    <w:rsid w:val="005D20D6"/>
    <w:rsid w:val="005D4763"/>
    <w:rsid w:val="005D6D70"/>
    <w:rsid w:val="005D7013"/>
    <w:rsid w:val="005E1112"/>
    <w:rsid w:val="005E16F1"/>
    <w:rsid w:val="005E20F3"/>
    <w:rsid w:val="005E638E"/>
    <w:rsid w:val="005E72DE"/>
    <w:rsid w:val="005E7402"/>
    <w:rsid w:val="005F1696"/>
    <w:rsid w:val="005F1902"/>
    <w:rsid w:val="005F1A6F"/>
    <w:rsid w:val="005F1AAD"/>
    <w:rsid w:val="005F3BBC"/>
    <w:rsid w:val="005F3EC0"/>
    <w:rsid w:val="005F5F5F"/>
    <w:rsid w:val="005F6B2B"/>
    <w:rsid w:val="005F72E5"/>
    <w:rsid w:val="00603210"/>
    <w:rsid w:val="00603B53"/>
    <w:rsid w:val="00611D02"/>
    <w:rsid w:val="00611DC0"/>
    <w:rsid w:val="006130E6"/>
    <w:rsid w:val="00621248"/>
    <w:rsid w:val="00621FAF"/>
    <w:rsid w:val="00623BFB"/>
    <w:rsid w:val="00624136"/>
    <w:rsid w:val="0062486A"/>
    <w:rsid w:val="006262F0"/>
    <w:rsid w:val="0062634E"/>
    <w:rsid w:val="0063094C"/>
    <w:rsid w:val="0063558A"/>
    <w:rsid w:val="0063597C"/>
    <w:rsid w:val="00635A9C"/>
    <w:rsid w:val="006374AA"/>
    <w:rsid w:val="006407EE"/>
    <w:rsid w:val="00645E7F"/>
    <w:rsid w:val="0065050C"/>
    <w:rsid w:val="006544C1"/>
    <w:rsid w:val="0065475C"/>
    <w:rsid w:val="00655906"/>
    <w:rsid w:val="00655D7F"/>
    <w:rsid w:val="0065751E"/>
    <w:rsid w:val="006602DD"/>
    <w:rsid w:val="00660FFD"/>
    <w:rsid w:val="00663122"/>
    <w:rsid w:val="0066631E"/>
    <w:rsid w:val="006700BB"/>
    <w:rsid w:val="0067132C"/>
    <w:rsid w:val="00671EFD"/>
    <w:rsid w:val="00673467"/>
    <w:rsid w:val="00674776"/>
    <w:rsid w:val="00674DA7"/>
    <w:rsid w:val="006758B5"/>
    <w:rsid w:val="00677612"/>
    <w:rsid w:val="00683CAD"/>
    <w:rsid w:val="006855A9"/>
    <w:rsid w:val="00685C5F"/>
    <w:rsid w:val="00686CF2"/>
    <w:rsid w:val="006870BB"/>
    <w:rsid w:val="00687622"/>
    <w:rsid w:val="0069308C"/>
    <w:rsid w:val="00693B33"/>
    <w:rsid w:val="00693D4E"/>
    <w:rsid w:val="00694BE0"/>
    <w:rsid w:val="00696EFA"/>
    <w:rsid w:val="00697291"/>
    <w:rsid w:val="00697A7A"/>
    <w:rsid w:val="006A0551"/>
    <w:rsid w:val="006A2794"/>
    <w:rsid w:val="006A3018"/>
    <w:rsid w:val="006A4733"/>
    <w:rsid w:val="006A61B5"/>
    <w:rsid w:val="006A7B96"/>
    <w:rsid w:val="006B04C3"/>
    <w:rsid w:val="006B2D4D"/>
    <w:rsid w:val="006B2DB6"/>
    <w:rsid w:val="006B3FCB"/>
    <w:rsid w:val="006B3FEB"/>
    <w:rsid w:val="006B43F3"/>
    <w:rsid w:val="006B5711"/>
    <w:rsid w:val="006B6E1C"/>
    <w:rsid w:val="006C0E80"/>
    <w:rsid w:val="006C1132"/>
    <w:rsid w:val="006C3788"/>
    <w:rsid w:val="006C6498"/>
    <w:rsid w:val="006C7330"/>
    <w:rsid w:val="006C7ABD"/>
    <w:rsid w:val="006D0BC4"/>
    <w:rsid w:val="006D0CE0"/>
    <w:rsid w:val="006D0DE2"/>
    <w:rsid w:val="006D1956"/>
    <w:rsid w:val="006D3B64"/>
    <w:rsid w:val="006D465B"/>
    <w:rsid w:val="006D672E"/>
    <w:rsid w:val="006E001E"/>
    <w:rsid w:val="006E06D4"/>
    <w:rsid w:val="006E0B7D"/>
    <w:rsid w:val="006E0C5B"/>
    <w:rsid w:val="006E135B"/>
    <w:rsid w:val="006E4C40"/>
    <w:rsid w:val="006E5642"/>
    <w:rsid w:val="006E5738"/>
    <w:rsid w:val="006E5E38"/>
    <w:rsid w:val="006E62A8"/>
    <w:rsid w:val="006E6563"/>
    <w:rsid w:val="006E672E"/>
    <w:rsid w:val="006F01EE"/>
    <w:rsid w:val="006F04C0"/>
    <w:rsid w:val="006F1BD1"/>
    <w:rsid w:val="006F2D7A"/>
    <w:rsid w:val="006F2D95"/>
    <w:rsid w:val="006F7595"/>
    <w:rsid w:val="0070116F"/>
    <w:rsid w:val="00701ACD"/>
    <w:rsid w:val="007029D5"/>
    <w:rsid w:val="0070679C"/>
    <w:rsid w:val="00706AA9"/>
    <w:rsid w:val="007076BF"/>
    <w:rsid w:val="00711B62"/>
    <w:rsid w:val="00711F64"/>
    <w:rsid w:val="007128A6"/>
    <w:rsid w:val="00713D4F"/>
    <w:rsid w:val="00714A4E"/>
    <w:rsid w:val="00717964"/>
    <w:rsid w:val="00722112"/>
    <w:rsid w:val="007250F7"/>
    <w:rsid w:val="0072651D"/>
    <w:rsid w:val="0072685E"/>
    <w:rsid w:val="0073047A"/>
    <w:rsid w:val="00730983"/>
    <w:rsid w:val="00731CF2"/>
    <w:rsid w:val="00732BD4"/>
    <w:rsid w:val="00732DF6"/>
    <w:rsid w:val="00733044"/>
    <w:rsid w:val="007374A4"/>
    <w:rsid w:val="00741EBE"/>
    <w:rsid w:val="00746908"/>
    <w:rsid w:val="0075180D"/>
    <w:rsid w:val="00752135"/>
    <w:rsid w:val="00753261"/>
    <w:rsid w:val="00754213"/>
    <w:rsid w:val="00754FA0"/>
    <w:rsid w:val="00755040"/>
    <w:rsid w:val="007561E3"/>
    <w:rsid w:val="00756CB8"/>
    <w:rsid w:val="007601B2"/>
    <w:rsid w:val="00760985"/>
    <w:rsid w:val="00760F46"/>
    <w:rsid w:val="00762687"/>
    <w:rsid w:val="00762916"/>
    <w:rsid w:val="007673AE"/>
    <w:rsid w:val="00770268"/>
    <w:rsid w:val="00770649"/>
    <w:rsid w:val="007719DD"/>
    <w:rsid w:val="00771A08"/>
    <w:rsid w:val="00771BF8"/>
    <w:rsid w:val="00774881"/>
    <w:rsid w:val="00775C62"/>
    <w:rsid w:val="0077761E"/>
    <w:rsid w:val="007805D6"/>
    <w:rsid w:val="00781532"/>
    <w:rsid w:val="00784642"/>
    <w:rsid w:val="00790768"/>
    <w:rsid w:val="0079106C"/>
    <w:rsid w:val="00796A79"/>
    <w:rsid w:val="00797B27"/>
    <w:rsid w:val="007A1AF1"/>
    <w:rsid w:val="007A2648"/>
    <w:rsid w:val="007A26F0"/>
    <w:rsid w:val="007A2BED"/>
    <w:rsid w:val="007A3106"/>
    <w:rsid w:val="007A3FBD"/>
    <w:rsid w:val="007A682B"/>
    <w:rsid w:val="007A7C4B"/>
    <w:rsid w:val="007B06C8"/>
    <w:rsid w:val="007B30F7"/>
    <w:rsid w:val="007B65AB"/>
    <w:rsid w:val="007B7D47"/>
    <w:rsid w:val="007C5655"/>
    <w:rsid w:val="007D07D8"/>
    <w:rsid w:val="007D3F1F"/>
    <w:rsid w:val="007D59DC"/>
    <w:rsid w:val="007D5A00"/>
    <w:rsid w:val="007D5DED"/>
    <w:rsid w:val="007E24E8"/>
    <w:rsid w:val="007E2E03"/>
    <w:rsid w:val="007E6246"/>
    <w:rsid w:val="007F4D7A"/>
    <w:rsid w:val="008009B6"/>
    <w:rsid w:val="008019AB"/>
    <w:rsid w:val="00801FBF"/>
    <w:rsid w:val="00806997"/>
    <w:rsid w:val="00812A66"/>
    <w:rsid w:val="00815803"/>
    <w:rsid w:val="00816336"/>
    <w:rsid w:val="0082040A"/>
    <w:rsid w:val="00821AB0"/>
    <w:rsid w:val="008225F5"/>
    <w:rsid w:val="00822691"/>
    <w:rsid w:val="008233E5"/>
    <w:rsid w:val="008314A4"/>
    <w:rsid w:val="008337E9"/>
    <w:rsid w:val="00834DA1"/>
    <w:rsid w:val="00835B7F"/>
    <w:rsid w:val="008377EE"/>
    <w:rsid w:val="00846D7E"/>
    <w:rsid w:val="008519DB"/>
    <w:rsid w:val="0085322E"/>
    <w:rsid w:val="00853AE3"/>
    <w:rsid w:val="00854284"/>
    <w:rsid w:val="008549D1"/>
    <w:rsid w:val="00870B08"/>
    <w:rsid w:val="00870BDB"/>
    <w:rsid w:val="00870F2B"/>
    <w:rsid w:val="008719DA"/>
    <w:rsid w:val="008744A3"/>
    <w:rsid w:val="00874E42"/>
    <w:rsid w:val="00881204"/>
    <w:rsid w:val="00881AB1"/>
    <w:rsid w:val="00881E30"/>
    <w:rsid w:val="00884A20"/>
    <w:rsid w:val="00886DC4"/>
    <w:rsid w:val="00887387"/>
    <w:rsid w:val="00887D6B"/>
    <w:rsid w:val="00890CE5"/>
    <w:rsid w:val="0089671E"/>
    <w:rsid w:val="008A041D"/>
    <w:rsid w:val="008A181D"/>
    <w:rsid w:val="008A1948"/>
    <w:rsid w:val="008A5E98"/>
    <w:rsid w:val="008A7370"/>
    <w:rsid w:val="008B18A7"/>
    <w:rsid w:val="008B4AB3"/>
    <w:rsid w:val="008B4F3B"/>
    <w:rsid w:val="008B7673"/>
    <w:rsid w:val="008C22FC"/>
    <w:rsid w:val="008C5B0F"/>
    <w:rsid w:val="008C64DB"/>
    <w:rsid w:val="008C6D91"/>
    <w:rsid w:val="008C793A"/>
    <w:rsid w:val="008D1652"/>
    <w:rsid w:val="008D270F"/>
    <w:rsid w:val="008D2FEC"/>
    <w:rsid w:val="008D3304"/>
    <w:rsid w:val="008D4F41"/>
    <w:rsid w:val="008D5110"/>
    <w:rsid w:val="008D54F8"/>
    <w:rsid w:val="008D60CE"/>
    <w:rsid w:val="008D77AB"/>
    <w:rsid w:val="008E0E04"/>
    <w:rsid w:val="008E2562"/>
    <w:rsid w:val="008E276D"/>
    <w:rsid w:val="008E3FB0"/>
    <w:rsid w:val="008E3FE0"/>
    <w:rsid w:val="008E66D7"/>
    <w:rsid w:val="008F00E4"/>
    <w:rsid w:val="008F3A28"/>
    <w:rsid w:val="008F5384"/>
    <w:rsid w:val="008F68DF"/>
    <w:rsid w:val="0090034A"/>
    <w:rsid w:val="009016D1"/>
    <w:rsid w:val="009024B8"/>
    <w:rsid w:val="00904473"/>
    <w:rsid w:val="00905AAE"/>
    <w:rsid w:val="009063E2"/>
    <w:rsid w:val="009078C9"/>
    <w:rsid w:val="00910C39"/>
    <w:rsid w:val="00914A02"/>
    <w:rsid w:val="009155FC"/>
    <w:rsid w:val="00920E9F"/>
    <w:rsid w:val="00921049"/>
    <w:rsid w:val="009225DA"/>
    <w:rsid w:val="00923987"/>
    <w:rsid w:val="00924813"/>
    <w:rsid w:val="009303C4"/>
    <w:rsid w:val="00930ED3"/>
    <w:rsid w:val="00931677"/>
    <w:rsid w:val="00931CD4"/>
    <w:rsid w:val="009337EF"/>
    <w:rsid w:val="009358CA"/>
    <w:rsid w:val="00935EC6"/>
    <w:rsid w:val="00935EF6"/>
    <w:rsid w:val="00936FE2"/>
    <w:rsid w:val="0094066C"/>
    <w:rsid w:val="00941551"/>
    <w:rsid w:val="0094376F"/>
    <w:rsid w:val="009443CC"/>
    <w:rsid w:val="00944BEC"/>
    <w:rsid w:val="009457BA"/>
    <w:rsid w:val="009459BC"/>
    <w:rsid w:val="009472DF"/>
    <w:rsid w:val="00950A5E"/>
    <w:rsid w:val="00953BDD"/>
    <w:rsid w:val="009552B3"/>
    <w:rsid w:val="00955B12"/>
    <w:rsid w:val="00960A70"/>
    <w:rsid w:val="00965F0B"/>
    <w:rsid w:val="00966357"/>
    <w:rsid w:val="00966729"/>
    <w:rsid w:val="009705FC"/>
    <w:rsid w:val="00971F38"/>
    <w:rsid w:val="009724B9"/>
    <w:rsid w:val="00972FD5"/>
    <w:rsid w:val="009733F5"/>
    <w:rsid w:val="009772B8"/>
    <w:rsid w:val="0098158E"/>
    <w:rsid w:val="009842A1"/>
    <w:rsid w:val="00985718"/>
    <w:rsid w:val="00986605"/>
    <w:rsid w:val="00987308"/>
    <w:rsid w:val="00991FF0"/>
    <w:rsid w:val="009923CA"/>
    <w:rsid w:val="00995876"/>
    <w:rsid w:val="00997ACA"/>
    <w:rsid w:val="009A214F"/>
    <w:rsid w:val="009A3E0E"/>
    <w:rsid w:val="009A4F3A"/>
    <w:rsid w:val="009A71C8"/>
    <w:rsid w:val="009B1514"/>
    <w:rsid w:val="009B295F"/>
    <w:rsid w:val="009B41F1"/>
    <w:rsid w:val="009B5AF2"/>
    <w:rsid w:val="009B6DA2"/>
    <w:rsid w:val="009C3FF3"/>
    <w:rsid w:val="009C56BD"/>
    <w:rsid w:val="009C5AD2"/>
    <w:rsid w:val="009D372C"/>
    <w:rsid w:val="009D3DEF"/>
    <w:rsid w:val="009D46F1"/>
    <w:rsid w:val="009D65F8"/>
    <w:rsid w:val="009D760B"/>
    <w:rsid w:val="009E1F2F"/>
    <w:rsid w:val="009E2939"/>
    <w:rsid w:val="009F0CED"/>
    <w:rsid w:val="009F1ED1"/>
    <w:rsid w:val="009F317A"/>
    <w:rsid w:val="009F593A"/>
    <w:rsid w:val="009F6875"/>
    <w:rsid w:val="009F6B03"/>
    <w:rsid w:val="00A00A0D"/>
    <w:rsid w:val="00A00AB8"/>
    <w:rsid w:val="00A013E4"/>
    <w:rsid w:val="00A01637"/>
    <w:rsid w:val="00A0248F"/>
    <w:rsid w:val="00A03873"/>
    <w:rsid w:val="00A03C73"/>
    <w:rsid w:val="00A07F55"/>
    <w:rsid w:val="00A1159A"/>
    <w:rsid w:val="00A11F39"/>
    <w:rsid w:val="00A12177"/>
    <w:rsid w:val="00A12843"/>
    <w:rsid w:val="00A13EC5"/>
    <w:rsid w:val="00A14388"/>
    <w:rsid w:val="00A164B1"/>
    <w:rsid w:val="00A2029F"/>
    <w:rsid w:val="00A21667"/>
    <w:rsid w:val="00A2299F"/>
    <w:rsid w:val="00A230EC"/>
    <w:rsid w:val="00A245B1"/>
    <w:rsid w:val="00A246B4"/>
    <w:rsid w:val="00A2523F"/>
    <w:rsid w:val="00A260ED"/>
    <w:rsid w:val="00A26394"/>
    <w:rsid w:val="00A278C6"/>
    <w:rsid w:val="00A31047"/>
    <w:rsid w:val="00A33ED3"/>
    <w:rsid w:val="00A34A47"/>
    <w:rsid w:val="00A371FA"/>
    <w:rsid w:val="00A37723"/>
    <w:rsid w:val="00A420F6"/>
    <w:rsid w:val="00A4263C"/>
    <w:rsid w:val="00A42D17"/>
    <w:rsid w:val="00A44A36"/>
    <w:rsid w:val="00A4575D"/>
    <w:rsid w:val="00A529E0"/>
    <w:rsid w:val="00A52D87"/>
    <w:rsid w:val="00A543C0"/>
    <w:rsid w:val="00A60A26"/>
    <w:rsid w:val="00A62FC9"/>
    <w:rsid w:val="00A6724B"/>
    <w:rsid w:val="00A75316"/>
    <w:rsid w:val="00A754D0"/>
    <w:rsid w:val="00A80824"/>
    <w:rsid w:val="00A80BCB"/>
    <w:rsid w:val="00A828A0"/>
    <w:rsid w:val="00A838B3"/>
    <w:rsid w:val="00A85F94"/>
    <w:rsid w:val="00A86095"/>
    <w:rsid w:val="00A8647C"/>
    <w:rsid w:val="00A86C45"/>
    <w:rsid w:val="00A90843"/>
    <w:rsid w:val="00A924CF"/>
    <w:rsid w:val="00A945EF"/>
    <w:rsid w:val="00A951B4"/>
    <w:rsid w:val="00AA04A5"/>
    <w:rsid w:val="00AA19B6"/>
    <w:rsid w:val="00AA593A"/>
    <w:rsid w:val="00AA6BA7"/>
    <w:rsid w:val="00AA6E5D"/>
    <w:rsid w:val="00AB03DF"/>
    <w:rsid w:val="00AB2241"/>
    <w:rsid w:val="00AB245E"/>
    <w:rsid w:val="00AB39EA"/>
    <w:rsid w:val="00AB44C0"/>
    <w:rsid w:val="00AB56F3"/>
    <w:rsid w:val="00AB6CF5"/>
    <w:rsid w:val="00AB6DB1"/>
    <w:rsid w:val="00AC1491"/>
    <w:rsid w:val="00AC263D"/>
    <w:rsid w:val="00AC2CE0"/>
    <w:rsid w:val="00AC3180"/>
    <w:rsid w:val="00AC3556"/>
    <w:rsid w:val="00AC48D5"/>
    <w:rsid w:val="00AC4BF1"/>
    <w:rsid w:val="00AD039D"/>
    <w:rsid w:val="00AD3072"/>
    <w:rsid w:val="00AD64FB"/>
    <w:rsid w:val="00AE02D5"/>
    <w:rsid w:val="00AE0F58"/>
    <w:rsid w:val="00AE257C"/>
    <w:rsid w:val="00AE32CF"/>
    <w:rsid w:val="00AE700A"/>
    <w:rsid w:val="00AF2B42"/>
    <w:rsid w:val="00B00490"/>
    <w:rsid w:val="00B022EE"/>
    <w:rsid w:val="00B023C4"/>
    <w:rsid w:val="00B04749"/>
    <w:rsid w:val="00B07E49"/>
    <w:rsid w:val="00B14B91"/>
    <w:rsid w:val="00B15679"/>
    <w:rsid w:val="00B16D39"/>
    <w:rsid w:val="00B17B2F"/>
    <w:rsid w:val="00B21A36"/>
    <w:rsid w:val="00B2253E"/>
    <w:rsid w:val="00B22A9C"/>
    <w:rsid w:val="00B2423E"/>
    <w:rsid w:val="00B2552F"/>
    <w:rsid w:val="00B2673C"/>
    <w:rsid w:val="00B269C7"/>
    <w:rsid w:val="00B307C1"/>
    <w:rsid w:val="00B307EE"/>
    <w:rsid w:val="00B33018"/>
    <w:rsid w:val="00B333B5"/>
    <w:rsid w:val="00B35BD6"/>
    <w:rsid w:val="00B35BD9"/>
    <w:rsid w:val="00B36D40"/>
    <w:rsid w:val="00B37C6A"/>
    <w:rsid w:val="00B40073"/>
    <w:rsid w:val="00B41000"/>
    <w:rsid w:val="00B41F08"/>
    <w:rsid w:val="00B43ABD"/>
    <w:rsid w:val="00B44257"/>
    <w:rsid w:val="00B4492E"/>
    <w:rsid w:val="00B45488"/>
    <w:rsid w:val="00B478BA"/>
    <w:rsid w:val="00B47F6F"/>
    <w:rsid w:val="00B51620"/>
    <w:rsid w:val="00B5185D"/>
    <w:rsid w:val="00B523BE"/>
    <w:rsid w:val="00B524F6"/>
    <w:rsid w:val="00B556A0"/>
    <w:rsid w:val="00B579FF"/>
    <w:rsid w:val="00B603F3"/>
    <w:rsid w:val="00B61B52"/>
    <w:rsid w:val="00B6405E"/>
    <w:rsid w:val="00B643D5"/>
    <w:rsid w:val="00B6572F"/>
    <w:rsid w:val="00B70A91"/>
    <w:rsid w:val="00B70CDD"/>
    <w:rsid w:val="00B71EBE"/>
    <w:rsid w:val="00B75A08"/>
    <w:rsid w:val="00B76EDE"/>
    <w:rsid w:val="00B80935"/>
    <w:rsid w:val="00B80CD9"/>
    <w:rsid w:val="00B81BB0"/>
    <w:rsid w:val="00B83CCA"/>
    <w:rsid w:val="00B83D03"/>
    <w:rsid w:val="00B879B2"/>
    <w:rsid w:val="00B90355"/>
    <w:rsid w:val="00B948DF"/>
    <w:rsid w:val="00B962CA"/>
    <w:rsid w:val="00B9716E"/>
    <w:rsid w:val="00B97AF4"/>
    <w:rsid w:val="00BA072A"/>
    <w:rsid w:val="00BA1C4C"/>
    <w:rsid w:val="00BA212C"/>
    <w:rsid w:val="00BA27AF"/>
    <w:rsid w:val="00BA40B8"/>
    <w:rsid w:val="00BA61BA"/>
    <w:rsid w:val="00BA70EA"/>
    <w:rsid w:val="00BB1D86"/>
    <w:rsid w:val="00BB2A8E"/>
    <w:rsid w:val="00BB2F66"/>
    <w:rsid w:val="00BB4FDA"/>
    <w:rsid w:val="00BB7F66"/>
    <w:rsid w:val="00BC0D99"/>
    <w:rsid w:val="00BC2ECD"/>
    <w:rsid w:val="00BC5DD0"/>
    <w:rsid w:val="00BC6AD2"/>
    <w:rsid w:val="00BC7AF1"/>
    <w:rsid w:val="00BD0B4E"/>
    <w:rsid w:val="00BD148E"/>
    <w:rsid w:val="00BD3B73"/>
    <w:rsid w:val="00BD43A3"/>
    <w:rsid w:val="00BD4A8F"/>
    <w:rsid w:val="00BE0D23"/>
    <w:rsid w:val="00BE34A9"/>
    <w:rsid w:val="00BE3CFA"/>
    <w:rsid w:val="00BE4544"/>
    <w:rsid w:val="00BE6A11"/>
    <w:rsid w:val="00BE738E"/>
    <w:rsid w:val="00BF1323"/>
    <w:rsid w:val="00BF1A98"/>
    <w:rsid w:val="00BF294B"/>
    <w:rsid w:val="00BF2DB6"/>
    <w:rsid w:val="00BF34B5"/>
    <w:rsid w:val="00BF4A0C"/>
    <w:rsid w:val="00BF5934"/>
    <w:rsid w:val="00BF65A3"/>
    <w:rsid w:val="00BF7E9E"/>
    <w:rsid w:val="00C0332D"/>
    <w:rsid w:val="00C03A82"/>
    <w:rsid w:val="00C0568B"/>
    <w:rsid w:val="00C06AD3"/>
    <w:rsid w:val="00C109B0"/>
    <w:rsid w:val="00C117A9"/>
    <w:rsid w:val="00C11FBD"/>
    <w:rsid w:val="00C12C46"/>
    <w:rsid w:val="00C13367"/>
    <w:rsid w:val="00C150C4"/>
    <w:rsid w:val="00C17B8D"/>
    <w:rsid w:val="00C20BF8"/>
    <w:rsid w:val="00C21319"/>
    <w:rsid w:val="00C26012"/>
    <w:rsid w:val="00C261E7"/>
    <w:rsid w:val="00C26721"/>
    <w:rsid w:val="00C30C94"/>
    <w:rsid w:val="00C3131B"/>
    <w:rsid w:val="00C358C0"/>
    <w:rsid w:val="00C3735E"/>
    <w:rsid w:val="00C37863"/>
    <w:rsid w:val="00C4047B"/>
    <w:rsid w:val="00C41223"/>
    <w:rsid w:val="00C41232"/>
    <w:rsid w:val="00C42482"/>
    <w:rsid w:val="00C45113"/>
    <w:rsid w:val="00C464E8"/>
    <w:rsid w:val="00C4743F"/>
    <w:rsid w:val="00C476A3"/>
    <w:rsid w:val="00C4778F"/>
    <w:rsid w:val="00C477DF"/>
    <w:rsid w:val="00C47ECD"/>
    <w:rsid w:val="00C5000E"/>
    <w:rsid w:val="00C503B1"/>
    <w:rsid w:val="00C51D3A"/>
    <w:rsid w:val="00C524CF"/>
    <w:rsid w:val="00C52608"/>
    <w:rsid w:val="00C539EA"/>
    <w:rsid w:val="00C53F37"/>
    <w:rsid w:val="00C5562A"/>
    <w:rsid w:val="00C56663"/>
    <w:rsid w:val="00C57B77"/>
    <w:rsid w:val="00C61AC9"/>
    <w:rsid w:val="00C639A9"/>
    <w:rsid w:val="00C64AC8"/>
    <w:rsid w:val="00C65B92"/>
    <w:rsid w:val="00C67AE0"/>
    <w:rsid w:val="00C701B7"/>
    <w:rsid w:val="00C70E23"/>
    <w:rsid w:val="00C7553A"/>
    <w:rsid w:val="00C755D2"/>
    <w:rsid w:val="00C77669"/>
    <w:rsid w:val="00C807A6"/>
    <w:rsid w:val="00C80C3D"/>
    <w:rsid w:val="00C81016"/>
    <w:rsid w:val="00C81C94"/>
    <w:rsid w:val="00C836C7"/>
    <w:rsid w:val="00C85290"/>
    <w:rsid w:val="00C859AC"/>
    <w:rsid w:val="00C91323"/>
    <w:rsid w:val="00C93669"/>
    <w:rsid w:val="00C9462F"/>
    <w:rsid w:val="00C951D1"/>
    <w:rsid w:val="00C95D19"/>
    <w:rsid w:val="00C977AF"/>
    <w:rsid w:val="00C97DEB"/>
    <w:rsid w:val="00CA074B"/>
    <w:rsid w:val="00CA2ACC"/>
    <w:rsid w:val="00CA4A78"/>
    <w:rsid w:val="00CA6393"/>
    <w:rsid w:val="00CB1141"/>
    <w:rsid w:val="00CB1449"/>
    <w:rsid w:val="00CB1AE7"/>
    <w:rsid w:val="00CB5745"/>
    <w:rsid w:val="00CB5839"/>
    <w:rsid w:val="00CB5D21"/>
    <w:rsid w:val="00CB7A7C"/>
    <w:rsid w:val="00CC3829"/>
    <w:rsid w:val="00CC3916"/>
    <w:rsid w:val="00CC4B05"/>
    <w:rsid w:val="00CD0C8D"/>
    <w:rsid w:val="00CD2925"/>
    <w:rsid w:val="00CD4B69"/>
    <w:rsid w:val="00CD4E63"/>
    <w:rsid w:val="00CD5950"/>
    <w:rsid w:val="00CD5C45"/>
    <w:rsid w:val="00CD7283"/>
    <w:rsid w:val="00CE046B"/>
    <w:rsid w:val="00CE1788"/>
    <w:rsid w:val="00CE2094"/>
    <w:rsid w:val="00CE6FD3"/>
    <w:rsid w:val="00CF1601"/>
    <w:rsid w:val="00CF4F10"/>
    <w:rsid w:val="00CF59A6"/>
    <w:rsid w:val="00CF6142"/>
    <w:rsid w:val="00CF6848"/>
    <w:rsid w:val="00CF6B7C"/>
    <w:rsid w:val="00CF7505"/>
    <w:rsid w:val="00CF7673"/>
    <w:rsid w:val="00D028C5"/>
    <w:rsid w:val="00D02985"/>
    <w:rsid w:val="00D03777"/>
    <w:rsid w:val="00D05C92"/>
    <w:rsid w:val="00D0755A"/>
    <w:rsid w:val="00D12E77"/>
    <w:rsid w:val="00D15546"/>
    <w:rsid w:val="00D15682"/>
    <w:rsid w:val="00D20698"/>
    <w:rsid w:val="00D22CCF"/>
    <w:rsid w:val="00D22D3B"/>
    <w:rsid w:val="00D2355A"/>
    <w:rsid w:val="00D23B8D"/>
    <w:rsid w:val="00D24577"/>
    <w:rsid w:val="00D269B6"/>
    <w:rsid w:val="00D2794D"/>
    <w:rsid w:val="00D309A1"/>
    <w:rsid w:val="00D34A66"/>
    <w:rsid w:val="00D362A3"/>
    <w:rsid w:val="00D363AD"/>
    <w:rsid w:val="00D40A40"/>
    <w:rsid w:val="00D41415"/>
    <w:rsid w:val="00D428C4"/>
    <w:rsid w:val="00D44C29"/>
    <w:rsid w:val="00D45870"/>
    <w:rsid w:val="00D45A8D"/>
    <w:rsid w:val="00D46D6A"/>
    <w:rsid w:val="00D50730"/>
    <w:rsid w:val="00D52058"/>
    <w:rsid w:val="00D524EE"/>
    <w:rsid w:val="00D52E65"/>
    <w:rsid w:val="00D53659"/>
    <w:rsid w:val="00D55E5A"/>
    <w:rsid w:val="00D63C16"/>
    <w:rsid w:val="00D65931"/>
    <w:rsid w:val="00D65F7E"/>
    <w:rsid w:val="00D678EF"/>
    <w:rsid w:val="00D72EF8"/>
    <w:rsid w:val="00D7503F"/>
    <w:rsid w:val="00D7738D"/>
    <w:rsid w:val="00D83553"/>
    <w:rsid w:val="00D838F1"/>
    <w:rsid w:val="00D858FB"/>
    <w:rsid w:val="00D87B30"/>
    <w:rsid w:val="00D903E0"/>
    <w:rsid w:val="00D913A6"/>
    <w:rsid w:val="00D91520"/>
    <w:rsid w:val="00D91ADA"/>
    <w:rsid w:val="00D9216F"/>
    <w:rsid w:val="00D93318"/>
    <w:rsid w:val="00D93FD7"/>
    <w:rsid w:val="00D94EA4"/>
    <w:rsid w:val="00D96B6E"/>
    <w:rsid w:val="00DA0ECD"/>
    <w:rsid w:val="00DA1E04"/>
    <w:rsid w:val="00DA2B13"/>
    <w:rsid w:val="00DA4F0D"/>
    <w:rsid w:val="00DA5598"/>
    <w:rsid w:val="00DA5BCC"/>
    <w:rsid w:val="00DB3CED"/>
    <w:rsid w:val="00DB44AC"/>
    <w:rsid w:val="00DB5E24"/>
    <w:rsid w:val="00DB69AF"/>
    <w:rsid w:val="00DB7C5D"/>
    <w:rsid w:val="00DC0A8D"/>
    <w:rsid w:val="00DC38E1"/>
    <w:rsid w:val="00DC4A8D"/>
    <w:rsid w:val="00DC50BA"/>
    <w:rsid w:val="00DC6ECE"/>
    <w:rsid w:val="00DD0CD9"/>
    <w:rsid w:val="00DD18BE"/>
    <w:rsid w:val="00DD1D00"/>
    <w:rsid w:val="00DD4287"/>
    <w:rsid w:val="00DD4986"/>
    <w:rsid w:val="00DD5B57"/>
    <w:rsid w:val="00DD653A"/>
    <w:rsid w:val="00DE473C"/>
    <w:rsid w:val="00DE4A62"/>
    <w:rsid w:val="00DE4C2D"/>
    <w:rsid w:val="00DE78C7"/>
    <w:rsid w:val="00DF1268"/>
    <w:rsid w:val="00DF237C"/>
    <w:rsid w:val="00DF26FE"/>
    <w:rsid w:val="00DF2F6B"/>
    <w:rsid w:val="00DF43E0"/>
    <w:rsid w:val="00E00EE6"/>
    <w:rsid w:val="00E030D5"/>
    <w:rsid w:val="00E034F3"/>
    <w:rsid w:val="00E03F50"/>
    <w:rsid w:val="00E042F8"/>
    <w:rsid w:val="00E0435C"/>
    <w:rsid w:val="00E043E8"/>
    <w:rsid w:val="00E05FA0"/>
    <w:rsid w:val="00E060A8"/>
    <w:rsid w:val="00E07873"/>
    <w:rsid w:val="00E07931"/>
    <w:rsid w:val="00E07A03"/>
    <w:rsid w:val="00E131CC"/>
    <w:rsid w:val="00E1398E"/>
    <w:rsid w:val="00E13E17"/>
    <w:rsid w:val="00E13EC4"/>
    <w:rsid w:val="00E15481"/>
    <w:rsid w:val="00E168D1"/>
    <w:rsid w:val="00E20466"/>
    <w:rsid w:val="00E212E1"/>
    <w:rsid w:val="00E22353"/>
    <w:rsid w:val="00E2278E"/>
    <w:rsid w:val="00E22FA7"/>
    <w:rsid w:val="00E26BE6"/>
    <w:rsid w:val="00E3067F"/>
    <w:rsid w:val="00E312B8"/>
    <w:rsid w:val="00E31F10"/>
    <w:rsid w:val="00E32108"/>
    <w:rsid w:val="00E3211B"/>
    <w:rsid w:val="00E351BD"/>
    <w:rsid w:val="00E3523C"/>
    <w:rsid w:val="00E355C4"/>
    <w:rsid w:val="00E35B92"/>
    <w:rsid w:val="00E3606A"/>
    <w:rsid w:val="00E44FA8"/>
    <w:rsid w:val="00E45C41"/>
    <w:rsid w:val="00E53CE7"/>
    <w:rsid w:val="00E564A1"/>
    <w:rsid w:val="00E56AD8"/>
    <w:rsid w:val="00E62AB3"/>
    <w:rsid w:val="00E663CC"/>
    <w:rsid w:val="00E70A24"/>
    <w:rsid w:val="00E713F6"/>
    <w:rsid w:val="00E7193E"/>
    <w:rsid w:val="00E75B35"/>
    <w:rsid w:val="00E77881"/>
    <w:rsid w:val="00E81C22"/>
    <w:rsid w:val="00E826A9"/>
    <w:rsid w:val="00E828A8"/>
    <w:rsid w:val="00E843E9"/>
    <w:rsid w:val="00E85A53"/>
    <w:rsid w:val="00E85C33"/>
    <w:rsid w:val="00E87328"/>
    <w:rsid w:val="00E87ADD"/>
    <w:rsid w:val="00E90341"/>
    <w:rsid w:val="00EA08C7"/>
    <w:rsid w:val="00EA2EC9"/>
    <w:rsid w:val="00EA393F"/>
    <w:rsid w:val="00EA437C"/>
    <w:rsid w:val="00EA49C1"/>
    <w:rsid w:val="00EA544F"/>
    <w:rsid w:val="00EA7F35"/>
    <w:rsid w:val="00EB31CC"/>
    <w:rsid w:val="00EB50D8"/>
    <w:rsid w:val="00EB66EE"/>
    <w:rsid w:val="00EB6EBF"/>
    <w:rsid w:val="00EB6FA5"/>
    <w:rsid w:val="00EB7706"/>
    <w:rsid w:val="00EC0405"/>
    <w:rsid w:val="00EC17F1"/>
    <w:rsid w:val="00EC180A"/>
    <w:rsid w:val="00EC538A"/>
    <w:rsid w:val="00EC55D0"/>
    <w:rsid w:val="00EC5E1A"/>
    <w:rsid w:val="00EC7C1D"/>
    <w:rsid w:val="00ED143C"/>
    <w:rsid w:val="00ED17C7"/>
    <w:rsid w:val="00ED2B20"/>
    <w:rsid w:val="00ED4608"/>
    <w:rsid w:val="00ED4BCE"/>
    <w:rsid w:val="00ED61C4"/>
    <w:rsid w:val="00ED6982"/>
    <w:rsid w:val="00ED7544"/>
    <w:rsid w:val="00EE0680"/>
    <w:rsid w:val="00EE0A90"/>
    <w:rsid w:val="00EE2820"/>
    <w:rsid w:val="00EE3D51"/>
    <w:rsid w:val="00EE59FE"/>
    <w:rsid w:val="00EF0DAE"/>
    <w:rsid w:val="00EF437E"/>
    <w:rsid w:val="00EF4D3A"/>
    <w:rsid w:val="00EF79EA"/>
    <w:rsid w:val="00F071B8"/>
    <w:rsid w:val="00F10015"/>
    <w:rsid w:val="00F1124E"/>
    <w:rsid w:val="00F12E54"/>
    <w:rsid w:val="00F14253"/>
    <w:rsid w:val="00F150DC"/>
    <w:rsid w:val="00F1559A"/>
    <w:rsid w:val="00F23346"/>
    <w:rsid w:val="00F242BA"/>
    <w:rsid w:val="00F31CDF"/>
    <w:rsid w:val="00F32F2F"/>
    <w:rsid w:val="00F334A2"/>
    <w:rsid w:val="00F3559C"/>
    <w:rsid w:val="00F35F83"/>
    <w:rsid w:val="00F37075"/>
    <w:rsid w:val="00F40097"/>
    <w:rsid w:val="00F401F0"/>
    <w:rsid w:val="00F41ADB"/>
    <w:rsid w:val="00F46511"/>
    <w:rsid w:val="00F46EE9"/>
    <w:rsid w:val="00F523F5"/>
    <w:rsid w:val="00F53E54"/>
    <w:rsid w:val="00F54504"/>
    <w:rsid w:val="00F55233"/>
    <w:rsid w:val="00F558DD"/>
    <w:rsid w:val="00F55D43"/>
    <w:rsid w:val="00F60693"/>
    <w:rsid w:val="00F60C38"/>
    <w:rsid w:val="00F60E47"/>
    <w:rsid w:val="00F61A5C"/>
    <w:rsid w:val="00F61D81"/>
    <w:rsid w:val="00F62F83"/>
    <w:rsid w:val="00F66621"/>
    <w:rsid w:val="00F74161"/>
    <w:rsid w:val="00F746FA"/>
    <w:rsid w:val="00F7474F"/>
    <w:rsid w:val="00F7564A"/>
    <w:rsid w:val="00F7648A"/>
    <w:rsid w:val="00F764E1"/>
    <w:rsid w:val="00F76EB9"/>
    <w:rsid w:val="00F80510"/>
    <w:rsid w:val="00F84E30"/>
    <w:rsid w:val="00F860B3"/>
    <w:rsid w:val="00F865F0"/>
    <w:rsid w:val="00F94C4A"/>
    <w:rsid w:val="00F94D8A"/>
    <w:rsid w:val="00F9531F"/>
    <w:rsid w:val="00F959A0"/>
    <w:rsid w:val="00F9678D"/>
    <w:rsid w:val="00F96945"/>
    <w:rsid w:val="00FA0296"/>
    <w:rsid w:val="00FA3107"/>
    <w:rsid w:val="00FA4237"/>
    <w:rsid w:val="00FA577C"/>
    <w:rsid w:val="00FA5E6C"/>
    <w:rsid w:val="00FA64EB"/>
    <w:rsid w:val="00FA6835"/>
    <w:rsid w:val="00FA6CE9"/>
    <w:rsid w:val="00FA7671"/>
    <w:rsid w:val="00FB42A5"/>
    <w:rsid w:val="00FB5AF1"/>
    <w:rsid w:val="00FB6BEF"/>
    <w:rsid w:val="00FB7C53"/>
    <w:rsid w:val="00FC0109"/>
    <w:rsid w:val="00FC09BE"/>
    <w:rsid w:val="00FC2EDA"/>
    <w:rsid w:val="00FC34A6"/>
    <w:rsid w:val="00FC4425"/>
    <w:rsid w:val="00FC50E0"/>
    <w:rsid w:val="00FC699F"/>
    <w:rsid w:val="00FC6A34"/>
    <w:rsid w:val="00FC7678"/>
    <w:rsid w:val="00FC7C7C"/>
    <w:rsid w:val="00FD0108"/>
    <w:rsid w:val="00FD1104"/>
    <w:rsid w:val="00FD39E9"/>
    <w:rsid w:val="00FD59F1"/>
    <w:rsid w:val="00FD5B4D"/>
    <w:rsid w:val="00FD6333"/>
    <w:rsid w:val="00FD741C"/>
    <w:rsid w:val="00FE1682"/>
    <w:rsid w:val="00FE2CE8"/>
    <w:rsid w:val="00FE6F14"/>
    <w:rsid w:val="00FF268A"/>
    <w:rsid w:val="00FF2B0D"/>
    <w:rsid w:val="00FF4FA4"/>
    <w:rsid w:val="00FF5B35"/>
    <w:rsid w:val="7D4091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259B237"/>
  <w15:docId w15:val="{F8375C19-F22C-49D1-BA71-E6FB08F7C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2794"/>
    <w:rPr>
      <w:rFonts w:ascii="Calibri" w:hAnsi="Calibri"/>
    </w:rPr>
  </w:style>
  <w:style w:type="paragraph" w:styleId="Heading1">
    <w:name w:val="heading 1"/>
    <w:basedOn w:val="Normal"/>
    <w:next w:val="Normal"/>
    <w:link w:val="Heading1Char"/>
    <w:uiPriority w:val="9"/>
    <w:qFormat/>
    <w:rsid w:val="00E77881"/>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77881"/>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33D89"/>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33D89"/>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33D8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33D8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33D8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33D8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33D8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8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7788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33D8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333D8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333D8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333D8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33D8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33D8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33D89"/>
    <w:rPr>
      <w:rFonts w:asciiTheme="majorHAnsi" w:eastAsiaTheme="majorEastAsia" w:hAnsiTheme="majorHAnsi" w:cstheme="majorBidi"/>
      <w:i/>
      <w:iCs/>
      <w:color w:val="272727" w:themeColor="text1" w:themeTint="D8"/>
      <w:sz w:val="21"/>
      <w:szCs w:val="21"/>
    </w:rPr>
  </w:style>
  <w:style w:type="paragraph" w:styleId="ListParagraph">
    <w:name w:val="List Paragraph"/>
    <w:aliases w:val="ESMF para,List Paragraph (numbered (a)),Use Case List Paragraph,Citation List,Resume Title,List_Paragraph,Multilevel para_II,List Paragraph1,References,Ha,Graphic,1st level - Bullet List Paragraph,Lettre d'introduction,Paragrafo elenco"/>
    <w:basedOn w:val="Normal"/>
    <w:uiPriority w:val="34"/>
    <w:qFormat/>
    <w:rsid w:val="00A013E4"/>
    <w:pPr>
      <w:ind w:left="720"/>
      <w:contextualSpacing/>
    </w:pPr>
  </w:style>
  <w:style w:type="character" w:customStyle="1" w:styleId="CommentTextChar">
    <w:name w:val="Comment Text Char"/>
    <w:basedOn w:val="DefaultParagraphFont"/>
    <w:link w:val="CommentText"/>
    <w:uiPriority w:val="99"/>
    <w:rsid w:val="00282CAD"/>
    <w:rPr>
      <w:rFonts w:eastAsiaTheme="minorEastAsia"/>
      <w:sz w:val="20"/>
      <w:szCs w:val="20"/>
      <w:lang w:eastAsia="en-NZ"/>
    </w:rPr>
  </w:style>
  <w:style w:type="paragraph" w:styleId="CommentText">
    <w:name w:val="annotation text"/>
    <w:basedOn w:val="Normal"/>
    <w:link w:val="CommentTextChar"/>
    <w:uiPriority w:val="99"/>
    <w:unhideWhenUsed/>
    <w:rsid w:val="00282CAD"/>
    <w:pPr>
      <w:spacing w:after="200" w:line="240" w:lineRule="auto"/>
    </w:pPr>
    <w:rPr>
      <w:rFonts w:eastAsiaTheme="minorEastAsia"/>
      <w:sz w:val="20"/>
      <w:szCs w:val="20"/>
      <w:lang w:eastAsia="en-NZ"/>
    </w:rPr>
  </w:style>
  <w:style w:type="character" w:customStyle="1" w:styleId="CommentTextChar1">
    <w:name w:val="Comment Text Char1"/>
    <w:basedOn w:val="DefaultParagraphFont"/>
    <w:uiPriority w:val="99"/>
    <w:semiHidden/>
    <w:rsid w:val="00282CAD"/>
    <w:rPr>
      <w:sz w:val="20"/>
      <w:szCs w:val="20"/>
    </w:rPr>
  </w:style>
  <w:style w:type="character" w:styleId="CommentReference">
    <w:name w:val="annotation reference"/>
    <w:basedOn w:val="DefaultParagraphFont"/>
    <w:uiPriority w:val="99"/>
    <w:unhideWhenUsed/>
    <w:rsid w:val="00282CAD"/>
    <w:rPr>
      <w:sz w:val="16"/>
      <w:szCs w:val="16"/>
    </w:rPr>
  </w:style>
  <w:style w:type="paragraph" w:styleId="BalloonText">
    <w:name w:val="Balloon Text"/>
    <w:basedOn w:val="Normal"/>
    <w:link w:val="BalloonTextChar"/>
    <w:uiPriority w:val="99"/>
    <w:semiHidden/>
    <w:unhideWhenUsed/>
    <w:rsid w:val="00282C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2CAD"/>
    <w:rPr>
      <w:rFonts w:ascii="Segoe UI" w:hAnsi="Segoe UI" w:cs="Segoe UI"/>
      <w:sz w:val="18"/>
      <w:szCs w:val="18"/>
    </w:rPr>
  </w:style>
  <w:style w:type="character" w:customStyle="1" w:styleId="ListParagraphChar">
    <w:name w:val="List Paragraph Char"/>
    <w:aliases w:val="ESMF para Char,List Paragraph (numbered (a)) Char1,Use Case List Paragraph Char,Citation List Char,Resume Title Char,List_Paragraph Char,Multilevel para_II Char,List Paragraph1 Char1,References Char1,Ha Char,Graphic Char"/>
    <w:basedOn w:val="DefaultParagraphFont"/>
    <w:link w:val="ListParagraph0"/>
    <w:uiPriority w:val="34"/>
    <w:qFormat/>
    <w:locked/>
    <w:rsid w:val="00282CAD"/>
    <w:rPr>
      <w:rFonts w:ascii="Arial" w:eastAsia="SimSun" w:hAnsi="Arial" w:cs="Arial"/>
      <w:color w:val="000000"/>
      <w:sz w:val="24"/>
      <w:szCs w:val="24"/>
    </w:rPr>
  </w:style>
  <w:style w:type="paragraph" w:customStyle="1" w:styleId="ListParagraph0">
    <w:name w:val="List Paragraph_0"/>
    <w:basedOn w:val="Normal"/>
    <w:link w:val="ListParagraphChar"/>
    <w:uiPriority w:val="34"/>
    <w:qFormat/>
    <w:rsid w:val="00282CAD"/>
    <w:pPr>
      <w:widowControl w:val="0"/>
      <w:autoSpaceDE w:val="0"/>
      <w:autoSpaceDN w:val="0"/>
      <w:adjustRightInd w:val="0"/>
      <w:spacing w:after="0" w:line="240" w:lineRule="auto"/>
      <w:ind w:left="720"/>
      <w:contextualSpacing/>
    </w:pPr>
    <w:rPr>
      <w:rFonts w:ascii="Arial" w:eastAsia="SimSun" w:hAnsi="Arial" w:cs="Arial"/>
      <w:color w:val="000000"/>
      <w:sz w:val="24"/>
      <w:szCs w:val="24"/>
    </w:rPr>
  </w:style>
  <w:style w:type="paragraph" w:styleId="Caption">
    <w:name w:val="caption"/>
    <w:basedOn w:val="Normal"/>
    <w:next w:val="Normal"/>
    <w:uiPriority w:val="35"/>
    <w:unhideWhenUsed/>
    <w:qFormat/>
    <w:rsid w:val="0098158E"/>
    <w:pPr>
      <w:spacing w:after="200" w:line="240" w:lineRule="auto"/>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E35B92"/>
    <w:pPr>
      <w:spacing w:after="160"/>
    </w:pPr>
    <w:rPr>
      <w:rFonts w:eastAsiaTheme="minorHAnsi"/>
      <w:b/>
      <w:bCs/>
      <w:lang w:eastAsia="en-US"/>
    </w:rPr>
  </w:style>
  <w:style w:type="character" w:customStyle="1" w:styleId="CommentSubjectChar">
    <w:name w:val="Comment Subject Char"/>
    <w:basedOn w:val="CommentTextChar"/>
    <w:link w:val="CommentSubject"/>
    <w:uiPriority w:val="99"/>
    <w:semiHidden/>
    <w:rsid w:val="00E35B92"/>
    <w:rPr>
      <w:rFonts w:eastAsiaTheme="minorEastAsia"/>
      <w:b/>
      <w:bCs/>
      <w:sz w:val="20"/>
      <w:szCs w:val="20"/>
      <w:lang w:eastAsia="en-NZ"/>
    </w:rPr>
  </w:style>
  <w:style w:type="paragraph" w:styleId="FootnoteText">
    <w:name w:val="footnote text"/>
    <w:aliases w:val="single space,footnote text,fn,FOOTNOTES,ft,Footnote Text Char Char,Nbpage Moens,脚注文本,Footnote Text Char2,Footnote Text Char1 Char,Footnote Text Char Char Char1,Footnote Text Char1 Char Char Char1,Footnote Text Char1 Char1 Char,ADB,ADB Char"/>
    <w:basedOn w:val="Normal"/>
    <w:link w:val="FootnoteTextChar"/>
    <w:uiPriority w:val="99"/>
    <w:unhideWhenUsed/>
    <w:qFormat/>
    <w:rsid w:val="008744A3"/>
    <w:pPr>
      <w:spacing w:after="0" w:line="240" w:lineRule="auto"/>
    </w:pPr>
    <w:rPr>
      <w:sz w:val="20"/>
      <w:szCs w:val="20"/>
    </w:rPr>
  </w:style>
  <w:style w:type="character" w:customStyle="1" w:styleId="FootnoteTextChar">
    <w:name w:val="Footnote Text Char"/>
    <w:aliases w:val="single space Char,footnote text Char,fn Char,FOOTNOTES Char,ft Char,Footnote Text Char Char Char,Nbpage Moens Char,脚注文本 Char,Footnote Text Char2 Char,Footnote Text Char1 Char Char,Footnote Text Char Char Char1 Char,ADB Char1"/>
    <w:basedOn w:val="DefaultParagraphFont"/>
    <w:link w:val="FootnoteText"/>
    <w:uiPriority w:val="99"/>
    <w:rsid w:val="008744A3"/>
    <w:rPr>
      <w:sz w:val="20"/>
      <w:szCs w:val="20"/>
    </w:rPr>
  </w:style>
  <w:style w:type="character" w:styleId="FootnoteReference">
    <w:name w:val="footnote reference"/>
    <w:aliases w:val="ftref,16 Point,Superscript 6 Point,脚注引用,(NECG) Footnote Reference,Ref,de nota al pie,fr,Footnote Ref in FtNote,SUPERS,BVI fnr,Footnote,Used by Word for Help footnote symbols, BVI fnr,Footnote Reference1,heading1,Знак сноски-FN,Re,Cha"/>
    <w:basedOn w:val="DefaultParagraphFont"/>
    <w:link w:val="BVIfnrCharChar1CharChar"/>
    <w:uiPriority w:val="99"/>
    <w:unhideWhenUsed/>
    <w:qFormat/>
    <w:rsid w:val="008744A3"/>
    <w:rPr>
      <w:vertAlign w:val="superscript"/>
    </w:rPr>
  </w:style>
  <w:style w:type="paragraph" w:styleId="NoSpacing">
    <w:name w:val="No Spacing"/>
    <w:link w:val="NoSpacingChar"/>
    <w:uiPriority w:val="1"/>
    <w:qFormat/>
    <w:rsid w:val="00E77881"/>
    <w:pPr>
      <w:spacing w:after="0" w:line="240" w:lineRule="auto"/>
    </w:pPr>
  </w:style>
  <w:style w:type="character" w:customStyle="1" w:styleId="NoSpacingChar">
    <w:name w:val="No Spacing Char"/>
    <w:basedOn w:val="DefaultParagraphFont"/>
    <w:link w:val="NoSpacing"/>
    <w:uiPriority w:val="1"/>
    <w:rsid w:val="000D26AD"/>
  </w:style>
  <w:style w:type="character" w:styleId="Hyperlink">
    <w:name w:val="Hyperlink"/>
    <w:basedOn w:val="DefaultParagraphFont"/>
    <w:uiPriority w:val="99"/>
    <w:unhideWhenUsed/>
    <w:rsid w:val="00151C96"/>
    <w:rPr>
      <w:color w:val="0563C1" w:themeColor="hyperlink"/>
      <w:u w:val="single"/>
    </w:rPr>
  </w:style>
  <w:style w:type="character" w:customStyle="1" w:styleId="UnresolvedMention1">
    <w:name w:val="Unresolved Mention1"/>
    <w:basedOn w:val="DefaultParagraphFont"/>
    <w:uiPriority w:val="99"/>
    <w:semiHidden/>
    <w:unhideWhenUsed/>
    <w:rsid w:val="00151C96"/>
    <w:rPr>
      <w:color w:val="808080"/>
      <w:shd w:val="clear" w:color="auto" w:fill="E6E6E6"/>
    </w:rPr>
  </w:style>
  <w:style w:type="table" w:styleId="TableGrid">
    <w:name w:val="Table Grid"/>
    <w:aliases w:val="表格样式"/>
    <w:basedOn w:val="TableNormal"/>
    <w:uiPriority w:val="59"/>
    <w:rsid w:val="00146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Heading1"/>
    <w:next w:val="Normal"/>
    <w:qFormat/>
    <w:rsid w:val="00FC6A34"/>
    <w:pPr>
      <w:pageBreakBefore/>
      <w:numPr>
        <w:numId w:val="0"/>
      </w:numPr>
      <w:spacing w:before="480" w:line="276" w:lineRule="auto"/>
    </w:pPr>
    <w:rPr>
      <w:b/>
      <w:bCs/>
      <w:sz w:val="28"/>
      <w:szCs w:val="28"/>
      <w:lang w:val="en-NZ"/>
    </w:rPr>
  </w:style>
  <w:style w:type="paragraph" w:customStyle="1" w:styleId="Style2">
    <w:name w:val="Style2"/>
    <w:basedOn w:val="Heading2"/>
    <w:rsid w:val="00FC6A34"/>
    <w:pPr>
      <w:numPr>
        <w:ilvl w:val="0"/>
        <w:numId w:val="0"/>
      </w:numPr>
      <w:spacing w:before="200" w:line="276" w:lineRule="auto"/>
    </w:pPr>
    <w:rPr>
      <w:b/>
      <w:bCs/>
      <w:color w:val="4472C4" w:themeColor="accent1"/>
      <w:lang w:val="en-NZ"/>
    </w:rPr>
  </w:style>
  <w:style w:type="paragraph" w:customStyle="1" w:styleId="TableText">
    <w:name w:val="Table Text"/>
    <w:basedOn w:val="Normal"/>
    <w:link w:val="TableTextChar"/>
    <w:uiPriority w:val="2"/>
    <w:qFormat/>
    <w:rsid w:val="00FC6A34"/>
    <w:pPr>
      <w:spacing w:after="0" w:line="230" w:lineRule="atLeast"/>
    </w:pPr>
    <w:rPr>
      <w:rFonts w:eastAsia="Times New Roman" w:cstheme="minorHAnsi"/>
      <w:sz w:val="18"/>
      <w:szCs w:val="20"/>
      <w:lang w:val="en-NZ"/>
    </w:rPr>
  </w:style>
  <w:style w:type="character" w:customStyle="1" w:styleId="TableTextChar">
    <w:name w:val="Table Text Char"/>
    <w:link w:val="TableText"/>
    <w:uiPriority w:val="2"/>
    <w:rsid w:val="00FC6A34"/>
    <w:rPr>
      <w:rFonts w:eastAsia="Times New Roman" w:cstheme="minorHAnsi"/>
      <w:sz w:val="18"/>
      <w:szCs w:val="20"/>
      <w:lang w:val="en-NZ"/>
    </w:rPr>
  </w:style>
  <w:style w:type="paragraph" w:styleId="TOCHeading">
    <w:name w:val="TOC Heading"/>
    <w:basedOn w:val="Heading1"/>
    <w:next w:val="Normal"/>
    <w:uiPriority w:val="39"/>
    <w:unhideWhenUsed/>
    <w:qFormat/>
    <w:rsid w:val="0018610D"/>
    <w:pPr>
      <w:numPr>
        <w:numId w:val="0"/>
      </w:numPr>
      <w:outlineLvl w:val="9"/>
    </w:pPr>
  </w:style>
  <w:style w:type="paragraph" w:styleId="TOC1">
    <w:name w:val="toc 1"/>
    <w:basedOn w:val="Normal"/>
    <w:next w:val="Normal"/>
    <w:autoRedefine/>
    <w:uiPriority w:val="39"/>
    <w:unhideWhenUsed/>
    <w:rsid w:val="0004474C"/>
    <w:pPr>
      <w:tabs>
        <w:tab w:val="left" w:pos="426"/>
        <w:tab w:val="right" w:leader="dot" w:pos="9016"/>
      </w:tabs>
      <w:spacing w:after="100"/>
    </w:pPr>
  </w:style>
  <w:style w:type="paragraph" w:styleId="TOC2">
    <w:name w:val="toc 2"/>
    <w:basedOn w:val="Normal"/>
    <w:next w:val="Normal"/>
    <w:autoRedefine/>
    <w:uiPriority w:val="39"/>
    <w:unhideWhenUsed/>
    <w:rsid w:val="00BA212C"/>
    <w:pPr>
      <w:tabs>
        <w:tab w:val="left" w:pos="880"/>
        <w:tab w:val="right" w:leader="dot" w:pos="9016"/>
      </w:tabs>
      <w:spacing w:after="100"/>
      <w:ind w:left="220"/>
    </w:pPr>
  </w:style>
  <w:style w:type="paragraph" w:styleId="TOC3">
    <w:name w:val="toc 3"/>
    <w:basedOn w:val="Normal"/>
    <w:next w:val="Normal"/>
    <w:autoRedefine/>
    <w:uiPriority w:val="39"/>
    <w:unhideWhenUsed/>
    <w:rsid w:val="005807B7"/>
    <w:pPr>
      <w:tabs>
        <w:tab w:val="left" w:pos="1320"/>
        <w:tab w:val="right" w:leader="dot" w:pos="9016"/>
      </w:tabs>
      <w:spacing w:after="100"/>
      <w:ind w:left="440"/>
    </w:pPr>
  </w:style>
  <w:style w:type="paragraph" w:styleId="TOC4">
    <w:name w:val="toc 4"/>
    <w:basedOn w:val="Normal"/>
    <w:next w:val="Normal"/>
    <w:autoRedefine/>
    <w:uiPriority w:val="39"/>
    <w:unhideWhenUsed/>
    <w:rsid w:val="0018610D"/>
    <w:pPr>
      <w:spacing w:after="100"/>
      <w:ind w:left="660"/>
    </w:pPr>
    <w:rPr>
      <w:rFonts w:eastAsiaTheme="minorEastAsia"/>
      <w:lang w:val="en-GB" w:eastAsia="en-GB"/>
    </w:rPr>
  </w:style>
  <w:style w:type="paragraph" w:styleId="TOC5">
    <w:name w:val="toc 5"/>
    <w:basedOn w:val="Normal"/>
    <w:next w:val="Normal"/>
    <w:autoRedefine/>
    <w:uiPriority w:val="39"/>
    <w:unhideWhenUsed/>
    <w:rsid w:val="0018610D"/>
    <w:pPr>
      <w:spacing w:after="100"/>
      <w:ind w:left="880"/>
    </w:pPr>
    <w:rPr>
      <w:rFonts w:eastAsiaTheme="minorEastAsia"/>
      <w:lang w:val="en-GB" w:eastAsia="en-GB"/>
    </w:rPr>
  </w:style>
  <w:style w:type="paragraph" w:styleId="TOC6">
    <w:name w:val="toc 6"/>
    <w:basedOn w:val="Normal"/>
    <w:next w:val="Normal"/>
    <w:autoRedefine/>
    <w:uiPriority w:val="39"/>
    <w:unhideWhenUsed/>
    <w:rsid w:val="0018610D"/>
    <w:pPr>
      <w:spacing w:after="100"/>
      <w:ind w:left="1100"/>
    </w:pPr>
    <w:rPr>
      <w:rFonts w:eastAsiaTheme="minorEastAsia"/>
      <w:lang w:val="en-GB" w:eastAsia="en-GB"/>
    </w:rPr>
  </w:style>
  <w:style w:type="paragraph" w:styleId="TOC7">
    <w:name w:val="toc 7"/>
    <w:basedOn w:val="Normal"/>
    <w:next w:val="Normal"/>
    <w:autoRedefine/>
    <w:uiPriority w:val="39"/>
    <w:unhideWhenUsed/>
    <w:rsid w:val="0018610D"/>
    <w:pPr>
      <w:spacing w:after="100"/>
      <w:ind w:left="1320"/>
    </w:pPr>
    <w:rPr>
      <w:rFonts w:eastAsiaTheme="minorEastAsia"/>
      <w:lang w:val="en-GB" w:eastAsia="en-GB"/>
    </w:rPr>
  </w:style>
  <w:style w:type="paragraph" w:styleId="TOC8">
    <w:name w:val="toc 8"/>
    <w:basedOn w:val="Normal"/>
    <w:next w:val="Normal"/>
    <w:autoRedefine/>
    <w:uiPriority w:val="39"/>
    <w:unhideWhenUsed/>
    <w:rsid w:val="0018610D"/>
    <w:pPr>
      <w:spacing w:after="100"/>
      <w:ind w:left="1540"/>
    </w:pPr>
    <w:rPr>
      <w:rFonts w:eastAsiaTheme="minorEastAsia"/>
      <w:lang w:val="en-GB" w:eastAsia="en-GB"/>
    </w:rPr>
  </w:style>
  <w:style w:type="paragraph" w:styleId="TOC9">
    <w:name w:val="toc 9"/>
    <w:basedOn w:val="Normal"/>
    <w:next w:val="Normal"/>
    <w:autoRedefine/>
    <w:uiPriority w:val="39"/>
    <w:unhideWhenUsed/>
    <w:rsid w:val="0018610D"/>
    <w:pPr>
      <w:spacing w:after="100"/>
      <w:ind w:left="1760"/>
    </w:pPr>
    <w:rPr>
      <w:rFonts w:eastAsiaTheme="minorEastAsia"/>
      <w:lang w:val="en-GB" w:eastAsia="en-GB"/>
    </w:rPr>
  </w:style>
  <w:style w:type="paragraph" w:customStyle="1" w:styleId="NoTOC">
    <w:name w:val="No TOC"/>
    <w:basedOn w:val="Normal"/>
    <w:next w:val="Normal"/>
    <w:rsid w:val="00AB39EA"/>
    <w:pPr>
      <w:tabs>
        <w:tab w:val="left" w:pos="992"/>
      </w:tabs>
      <w:spacing w:before="320" w:after="120" w:line="360" w:lineRule="atLeast"/>
      <w:outlineLvl w:val="4"/>
    </w:pPr>
    <w:rPr>
      <w:rFonts w:asciiTheme="majorHAnsi" w:eastAsia="Times New Roman" w:hAnsiTheme="majorHAnsi" w:cstheme="majorHAnsi"/>
      <w:color w:val="4472C4" w:themeColor="accent1"/>
      <w:sz w:val="30"/>
      <w:szCs w:val="20"/>
      <w:lang w:val="en-NZ"/>
    </w:rPr>
  </w:style>
  <w:style w:type="paragraph" w:customStyle="1" w:styleId="Spacer">
    <w:name w:val="Spacer"/>
    <w:basedOn w:val="Normal"/>
    <w:rsid w:val="00AB39EA"/>
    <w:pPr>
      <w:spacing w:after="360" w:line="230" w:lineRule="atLeast"/>
    </w:pPr>
    <w:rPr>
      <w:rFonts w:eastAsia="Times New Roman" w:cstheme="minorHAnsi"/>
      <w:sz w:val="18"/>
      <w:szCs w:val="20"/>
      <w:lang w:val="en-NZ"/>
    </w:rPr>
  </w:style>
  <w:style w:type="paragraph" w:customStyle="1" w:styleId="TableSolidFillH1">
    <w:name w:val="Table Solid Fill H1"/>
    <w:basedOn w:val="Normal"/>
    <w:link w:val="TableSolidFillH1Char"/>
    <w:rsid w:val="004E71EE"/>
    <w:pPr>
      <w:spacing w:after="0" w:line="230" w:lineRule="atLeast"/>
    </w:pPr>
    <w:rPr>
      <w:rFonts w:eastAsia="Times New Roman" w:cstheme="minorHAnsi"/>
      <w:b/>
      <w:color w:val="FFFFFF"/>
      <w:sz w:val="18"/>
      <w:szCs w:val="20"/>
      <w:lang w:val="en-NZ"/>
    </w:rPr>
  </w:style>
  <w:style w:type="character" w:customStyle="1" w:styleId="TableSolidFillH1Char">
    <w:name w:val="Table Solid Fill H1 Char"/>
    <w:basedOn w:val="DefaultParagraphFont"/>
    <w:link w:val="TableSolidFillH1"/>
    <w:rsid w:val="004E71EE"/>
    <w:rPr>
      <w:rFonts w:eastAsia="Times New Roman" w:cstheme="minorHAnsi"/>
      <w:b/>
      <w:color w:val="FFFFFF"/>
      <w:sz w:val="18"/>
      <w:szCs w:val="20"/>
      <w:lang w:val="en-NZ"/>
    </w:rPr>
  </w:style>
  <w:style w:type="paragraph" w:styleId="Header">
    <w:name w:val="header"/>
    <w:basedOn w:val="Normal"/>
    <w:link w:val="HeaderChar"/>
    <w:uiPriority w:val="99"/>
    <w:unhideWhenUsed/>
    <w:rsid w:val="001701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0105"/>
  </w:style>
  <w:style w:type="paragraph" w:styleId="Footer">
    <w:name w:val="footer"/>
    <w:basedOn w:val="Normal"/>
    <w:link w:val="FooterChar"/>
    <w:uiPriority w:val="99"/>
    <w:unhideWhenUsed/>
    <w:rsid w:val="001701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0105"/>
  </w:style>
  <w:style w:type="character" w:customStyle="1" w:styleId="UnresolvedMention2">
    <w:name w:val="Unresolved Mention2"/>
    <w:basedOn w:val="DefaultParagraphFont"/>
    <w:uiPriority w:val="99"/>
    <w:semiHidden/>
    <w:unhideWhenUsed/>
    <w:rsid w:val="00CC3916"/>
    <w:rPr>
      <w:color w:val="808080"/>
      <w:shd w:val="clear" w:color="auto" w:fill="E6E6E6"/>
    </w:rPr>
  </w:style>
  <w:style w:type="character" w:styleId="UnresolvedMention">
    <w:name w:val="Unresolved Mention"/>
    <w:basedOn w:val="DefaultParagraphFont"/>
    <w:uiPriority w:val="99"/>
    <w:semiHidden/>
    <w:unhideWhenUsed/>
    <w:rsid w:val="009705FC"/>
    <w:rPr>
      <w:color w:val="808080"/>
      <w:shd w:val="clear" w:color="auto" w:fill="E6E6E6"/>
    </w:rPr>
  </w:style>
  <w:style w:type="paragraph" w:customStyle="1" w:styleId="SecVI-Header1">
    <w:name w:val="Sec VI - Header 1"/>
    <w:basedOn w:val="Normal"/>
    <w:rsid w:val="00FC2EDA"/>
    <w:pPr>
      <w:spacing w:after="0" w:line="240" w:lineRule="auto"/>
      <w:jc w:val="center"/>
    </w:pPr>
    <w:rPr>
      <w:rFonts w:ascii="Times New Roman" w:eastAsia="MS Mincho" w:hAnsi="Times New Roman" w:cs="Times New Roman"/>
      <w:b/>
      <w:sz w:val="36"/>
      <w:szCs w:val="20"/>
    </w:rPr>
  </w:style>
  <w:style w:type="paragraph" w:customStyle="1" w:styleId="S1b-header1">
    <w:name w:val="S1b-header1"/>
    <w:basedOn w:val="Normal"/>
    <w:rsid w:val="005F6B2B"/>
    <w:pPr>
      <w:numPr>
        <w:numId w:val="11"/>
      </w:numPr>
      <w:spacing w:before="120" w:after="240" w:line="240" w:lineRule="auto"/>
      <w:jc w:val="center"/>
    </w:pPr>
    <w:rPr>
      <w:rFonts w:ascii="Times New Roman" w:eastAsia="MS Mincho" w:hAnsi="Times New Roman" w:cs="Times New Roman"/>
      <w:b/>
      <w:sz w:val="28"/>
      <w:szCs w:val="20"/>
    </w:rPr>
  </w:style>
  <w:style w:type="character" w:styleId="IntenseReference">
    <w:name w:val="Intense Reference"/>
    <w:basedOn w:val="DefaultParagraphFont"/>
    <w:uiPriority w:val="32"/>
    <w:qFormat/>
    <w:rsid w:val="008019AB"/>
    <w:rPr>
      <w:rFonts w:ascii="Calibri" w:hAnsi="Calibri"/>
      <w:b/>
      <w:bCs/>
      <w:i w:val="0"/>
      <w:caps w:val="0"/>
      <w:smallCaps/>
      <w:color w:val="4472C4" w:themeColor="accent1"/>
      <w:spacing w:val="5"/>
      <w:sz w:val="22"/>
    </w:rPr>
  </w:style>
  <w:style w:type="paragraph" w:customStyle="1" w:styleId="Annexheading1">
    <w:name w:val="Annex heading 1"/>
    <w:basedOn w:val="BodyText"/>
    <w:next w:val="BodyText"/>
    <w:rsid w:val="00DA5BCC"/>
    <w:pPr>
      <w:pageBreakBefore/>
      <w:numPr>
        <w:numId w:val="13"/>
      </w:numPr>
      <w:tabs>
        <w:tab w:val="clear" w:pos="1701"/>
        <w:tab w:val="left" w:pos="1800"/>
      </w:tabs>
      <w:spacing w:after="851" w:line="264" w:lineRule="auto"/>
      <w:ind w:left="832" w:hanging="360"/>
    </w:pPr>
    <w:rPr>
      <w:rFonts w:ascii="Cambria" w:eastAsia="Century Gothic" w:hAnsi="Cambria" w:cs="Times New Roman"/>
      <w:color w:val="1F497D"/>
      <w:sz w:val="36"/>
      <w:szCs w:val="36"/>
    </w:rPr>
  </w:style>
  <w:style w:type="paragraph" w:customStyle="1" w:styleId="Annexheading2">
    <w:name w:val="Annex heading 2"/>
    <w:basedOn w:val="BodyText"/>
    <w:next w:val="BodyText"/>
    <w:rsid w:val="00DA5BCC"/>
    <w:pPr>
      <w:keepNext/>
      <w:numPr>
        <w:ilvl w:val="1"/>
        <w:numId w:val="13"/>
      </w:numPr>
      <w:tabs>
        <w:tab w:val="clear" w:pos="1247"/>
      </w:tabs>
      <w:spacing w:before="200" w:after="0" w:line="276" w:lineRule="auto"/>
      <w:ind w:left="1552" w:hanging="360"/>
    </w:pPr>
    <w:rPr>
      <w:rFonts w:ascii="Cambria" w:eastAsia="Century Gothic" w:hAnsi="Cambria" w:cs="Times New Roman"/>
      <w:color w:val="4F81BD"/>
      <w:sz w:val="26"/>
      <w:szCs w:val="28"/>
    </w:rPr>
  </w:style>
  <w:style w:type="paragraph" w:customStyle="1" w:styleId="Annexheading3">
    <w:name w:val="Annex heading 3"/>
    <w:basedOn w:val="BodyText"/>
    <w:next w:val="BodyText"/>
    <w:rsid w:val="00DA5BCC"/>
    <w:pPr>
      <w:keepNext/>
      <w:numPr>
        <w:ilvl w:val="2"/>
        <w:numId w:val="13"/>
      </w:numPr>
      <w:tabs>
        <w:tab w:val="clear" w:pos="1247"/>
      </w:tabs>
      <w:spacing w:before="200" w:after="160" w:line="240" w:lineRule="auto"/>
      <w:ind w:left="2272" w:hanging="360"/>
    </w:pPr>
    <w:rPr>
      <w:rFonts w:ascii="Century Gothic" w:eastAsia="Century Gothic" w:hAnsi="Century Gothic" w:cs="Times New Roman"/>
      <w:color w:val="777777"/>
      <w:sz w:val="20"/>
    </w:rPr>
  </w:style>
  <w:style w:type="paragraph" w:customStyle="1" w:styleId="Annexheading4">
    <w:name w:val="Annex heading 4"/>
    <w:basedOn w:val="BodyText"/>
    <w:next w:val="BodyText"/>
    <w:rsid w:val="00DA5BCC"/>
    <w:pPr>
      <w:keepNext/>
      <w:numPr>
        <w:ilvl w:val="3"/>
        <w:numId w:val="13"/>
      </w:numPr>
      <w:tabs>
        <w:tab w:val="clear" w:pos="1247"/>
      </w:tabs>
      <w:spacing w:before="360" w:line="276" w:lineRule="auto"/>
      <w:ind w:left="2992" w:hanging="360"/>
    </w:pPr>
    <w:rPr>
      <w:rFonts w:ascii="Century Gothic" w:eastAsia="Century Gothic" w:hAnsi="Century Gothic" w:cs="Times New Roman"/>
      <w:color w:val="808080"/>
      <w:szCs w:val="20"/>
    </w:rPr>
  </w:style>
  <w:style w:type="numbering" w:customStyle="1" w:styleId="Annex">
    <w:name w:val="Annex"/>
    <w:uiPriority w:val="99"/>
    <w:rsid w:val="00DA5BCC"/>
    <w:pPr>
      <w:numPr>
        <w:numId w:val="12"/>
      </w:numPr>
    </w:pPr>
  </w:style>
  <w:style w:type="paragraph" w:customStyle="1" w:styleId="Annexheading5">
    <w:name w:val="Annex heading 5"/>
    <w:basedOn w:val="BodyText"/>
    <w:rsid w:val="00DA5BCC"/>
    <w:pPr>
      <w:keepNext/>
      <w:numPr>
        <w:ilvl w:val="4"/>
        <w:numId w:val="13"/>
      </w:numPr>
      <w:tabs>
        <w:tab w:val="clear" w:pos="1247"/>
      </w:tabs>
      <w:spacing w:before="360" w:after="0" w:line="276" w:lineRule="auto"/>
      <w:ind w:left="3712" w:hanging="360"/>
    </w:pPr>
    <w:rPr>
      <w:rFonts w:ascii="Century Gothic" w:eastAsia="Century Gothic" w:hAnsi="Century Gothic" w:cs="Times New Roman"/>
      <w:color w:val="808080"/>
      <w:sz w:val="20"/>
      <w:szCs w:val="20"/>
    </w:rPr>
  </w:style>
  <w:style w:type="paragraph" w:styleId="BodyText">
    <w:name w:val="Body Text"/>
    <w:basedOn w:val="Normal"/>
    <w:link w:val="BodyTextChar"/>
    <w:uiPriority w:val="99"/>
    <w:semiHidden/>
    <w:unhideWhenUsed/>
    <w:rsid w:val="00DA5BCC"/>
    <w:pPr>
      <w:spacing w:after="120"/>
    </w:pPr>
  </w:style>
  <w:style w:type="character" w:customStyle="1" w:styleId="BodyTextChar">
    <w:name w:val="Body Text Char"/>
    <w:basedOn w:val="DefaultParagraphFont"/>
    <w:link w:val="BodyText"/>
    <w:uiPriority w:val="99"/>
    <w:semiHidden/>
    <w:rsid w:val="00DA5BCC"/>
    <w:rPr>
      <w:rFonts w:ascii="Calibri" w:hAnsi="Calibri"/>
    </w:rPr>
  </w:style>
  <w:style w:type="paragraph" w:styleId="NormalWeb">
    <w:name w:val="Normal (Web)"/>
    <w:basedOn w:val="Normal"/>
    <w:uiPriority w:val="99"/>
    <w:unhideWhenUsed/>
    <w:rsid w:val="00565258"/>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customStyle="1" w:styleId="BVIfnrCharChar1CharChar">
    <w:name w:val="BVI fnr Char Char1 Char Char"/>
    <w:aliases w:val=" BVI fnr Car Car Car Car Char Car Char Char Char Char Char, BVI fnr Car Car Car Car Char1 Char Char Char, BVI fnr Car Car Char Char1 Char Char,BVI fnr Car Car Char Char1 Char Char,BVI fnr Car Char Char1 Char Char"/>
    <w:basedOn w:val="Normal"/>
    <w:link w:val="FootnoteReference"/>
    <w:rsid w:val="00565258"/>
    <w:pPr>
      <w:spacing w:line="240" w:lineRule="exact"/>
    </w:pPr>
    <w:rPr>
      <w:rFonts w:asciiTheme="minorHAnsi" w:hAnsiTheme="minorHAnsi"/>
      <w:vertAlign w:val="superscript"/>
    </w:rPr>
  </w:style>
  <w:style w:type="paragraph" w:styleId="Revision">
    <w:name w:val="Revision"/>
    <w:hidden/>
    <w:uiPriority w:val="99"/>
    <w:semiHidden/>
    <w:rsid w:val="00D03777"/>
    <w:pPr>
      <w:spacing w:after="0" w:line="240" w:lineRule="auto"/>
    </w:pPr>
    <w:rPr>
      <w:rFonts w:ascii="Calibri" w:hAnsi="Calibri"/>
    </w:rPr>
  </w:style>
  <w:style w:type="table" w:styleId="PlainTable2">
    <w:name w:val="Plain Table 2"/>
    <w:basedOn w:val="TableNormal"/>
    <w:uiPriority w:val="42"/>
    <w:rsid w:val="000B4C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9102">
      <w:bodyDiv w:val="1"/>
      <w:marLeft w:val="0"/>
      <w:marRight w:val="0"/>
      <w:marTop w:val="0"/>
      <w:marBottom w:val="0"/>
      <w:divBdr>
        <w:top w:val="none" w:sz="0" w:space="0" w:color="auto"/>
        <w:left w:val="none" w:sz="0" w:space="0" w:color="auto"/>
        <w:bottom w:val="none" w:sz="0" w:space="0" w:color="auto"/>
        <w:right w:val="none" w:sz="0" w:space="0" w:color="auto"/>
      </w:divBdr>
    </w:div>
    <w:div w:id="48918353">
      <w:bodyDiv w:val="1"/>
      <w:marLeft w:val="0"/>
      <w:marRight w:val="0"/>
      <w:marTop w:val="0"/>
      <w:marBottom w:val="0"/>
      <w:divBdr>
        <w:top w:val="none" w:sz="0" w:space="0" w:color="auto"/>
        <w:left w:val="none" w:sz="0" w:space="0" w:color="auto"/>
        <w:bottom w:val="none" w:sz="0" w:space="0" w:color="auto"/>
        <w:right w:val="none" w:sz="0" w:space="0" w:color="auto"/>
      </w:divBdr>
    </w:div>
    <w:div w:id="80375234">
      <w:bodyDiv w:val="1"/>
      <w:marLeft w:val="0"/>
      <w:marRight w:val="0"/>
      <w:marTop w:val="0"/>
      <w:marBottom w:val="0"/>
      <w:divBdr>
        <w:top w:val="none" w:sz="0" w:space="0" w:color="auto"/>
        <w:left w:val="none" w:sz="0" w:space="0" w:color="auto"/>
        <w:bottom w:val="none" w:sz="0" w:space="0" w:color="auto"/>
        <w:right w:val="none" w:sz="0" w:space="0" w:color="auto"/>
      </w:divBdr>
    </w:div>
    <w:div w:id="97991751">
      <w:bodyDiv w:val="1"/>
      <w:marLeft w:val="0"/>
      <w:marRight w:val="0"/>
      <w:marTop w:val="0"/>
      <w:marBottom w:val="0"/>
      <w:divBdr>
        <w:top w:val="none" w:sz="0" w:space="0" w:color="auto"/>
        <w:left w:val="none" w:sz="0" w:space="0" w:color="auto"/>
        <w:bottom w:val="none" w:sz="0" w:space="0" w:color="auto"/>
        <w:right w:val="none" w:sz="0" w:space="0" w:color="auto"/>
      </w:divBdr>
    </w:div>
    <w:div w:id="120659701">
      <w:bodyDiv w:val="1"/>
      <w:marLeft w:val="0"/>
      <w:marRight w:val="0"/>
      <w:marTop w:val="0"/>
      <w:marBottom w:val="0"/>
      <w:divBdr>
        <w:top w:val="none" w:sz="0" w:space="0" w:color="auto"/>
        <w:left w:val="none" w:sz="0" w:space="0" w:color="auto"/>
        <w:bottom w:val="none" w:sz="0" w:space="0" w:color="auto"/>
        <w:right w:val="none" w:sz="0" w:space="0" w:color="auto"/>
      </w:divBdr>
    </w:div>
    <w:div w:id="124545529">
      <w:bodyDiv w:val="1"/>
      <w:marLeft w:val="0"/>
      <w:marRight w:val="0"/>
      <w:marTop w:val="0"/>
      <w:marBottom w:val="0"/>
      <w:divBdr>
        <w:top w:val="none" w:sz="0" w:space="0" w:color="auto"/>
        <w:left w:val="none" w:sz="0" w:space="0" w:color="auto"/>
        <w:bottom w:val="none" w:sz="0" w:space="0" w:color="auto"/>
        <w:right w:val="none" w:sz="0" w:space="0" w:color="auto"/>
      </w:divBdr>
    </w:div>
    <w:div w:id="212037442">
      <w:bodyDiv w:val="1"/>
      <w:marLeft w:val="0"/>
      <w:marRight w:val="0"/>
      <w:marTop w:val="0"/>
      <w:marBottom w:val="0"/>
      <w:divBdr>
        <w:top w:val="none" w:sz="0" w:space="0" w:color="auto"/>
        <w:left w:val="none" w:sz="0" w:space="0" w:color="auto"/>
        <w:bottom w:val="none" w:sz="0" w:space="0" w:color="auto"/>
        <w:right w:val="none" w:sz="0" w:space="0" w:color="auto"/>
      </w:divBdr>
    </w:div>
    <w:div w:id="257297244">
      <w:bodyDiv w:val="1"/>
      <w:marLeft w:val="0"/>
      <w:marRight w:val="0"/>
      <w:marTop w:val="0"/>
      <w:marBottom w:val="0"/>
      <w:divBdr>
        <w:top w:val="none" w:sz="0" w:space="0" w:color="auto"/>
        <w:left w:val="none" w:sz="0" w:space="0" w:color="auto"/>
        <w:bottom w:val="none" w:sz="0" w:space="0" w:color="auto"/>
        <w:right w:val="none" w:sz="0" w:space="0" w:color="auto"/>
      </w:divBdr>
    </w:div>
    <w:div w:id="372466331">
      <w:bodyDiv w:val="1"/>
      <w:marLeft w:val="0"/>
      <w:marRight w:val="0"/>
      <w:marTop w:val="0"/>
      <w:marBottom w:val="0"/>
      <w:divBdr>
        <w:top w:val="none" w:sz="0" w:space="0" w:color="auto"/>
        <w:left w:val="none" w:sz="0" w:space="0" w:color="auto"/>
        <w:bottom w:val="none" w:sz="0" w:space="0" w:color="auto"/>
        <w:right w:val="none" w:sz="0" w:space="0" w:color="auto"/>
      </w:divBdr>
    </w:div>
    <w:div w:id="373969558">
      <w:bodyDiv w:val="1"/>
      <w:marLeft w:val="0"/>
      <w:marRight w:val="0"/>
      <w:marTop w:val="0"/>
      <w:marBottom w:val="0"/>
      <w:divBdr>
        <w:top w:val="none" w:sz="0" w:space="0" w:color="auto"/>
        <w:left w:val="none" w:sz="0" w:space="0" w:color="auto"/>
        <w:bottom w:val="none" w:sz="0" w:space="0" w:color="auto"/>
        <w:right w:val="none" w:sz="0" w:space="0" w:color="auto"/>
      </w:divBdr>
    </w:div>
    <w:div w:id="390857666">
      <w:bodyDiv w:val="1"/>
      <w:marLeft w:val="0"/>
      <w:marRight w:val="0"/>
      <w:marTop w:val="0"/>
      <w:marBottom w:val="0"/>
      <w:divBdr>
        <w:top w:val="none" w:sz="0" w:space="0" w:color="auto"/>
        <w:left w:val="none" w:sz="0" w:space="0" w:color="auto"/>
        <w:bottom w:val="none" w:sz="0" w:space="0" w:color="auto"/>
        <w:right w:val="none" w:sz="0" w:space="0" w:color="auto"/>
      </w:divBdr>
    </w:div>
    <w:div w:id="716203228">
      <w:bodyDiv w:val="1"/>
      <w:marLeft w:val="0"/>
      <w:marRight w:val="0"/>
      <w:marTop w:val="0"/>
      <w:marBottom w:val="0"/>
      <w:divBdr>
        <w:top w:val="none" w:sz="0" w:space="0" w:color="auto"/>
        <w:left w:val="none" w:sz="0" w:space="0" w:color="auto"/>
        <w:bottom w:val="none" w:sz="0" w:space="0" w:color="auto"/>
        <w:right w:val="none" w:sz="0" w:space="0" w:color="auto"/>
      </w:divBdr>
    </w:div>
    <w:div w:id="896354400">
      <w:bodyDiv w:val="1"/>
      <w:marLeft w:val="0"/>
      <w:marRight w:val="0"/>
      <w:marTop w:val="0"/>
      <w:marBottom w:val="0"/>
      <w:divBdr>
        <w:top w:val="none" w:sz="0" w:space="0" w:color="auto"/>
        <w:left w:val="none" w:sz="0" w:space="0" w:color="auto"/>
        <w:bottom w:val="none" w:sz="0" w:space="0" w:color="auto"/>
        <w:right w:val="none" w:sz="0" w:space="0" w:color="auto"/>
      </w:divBdr>
    </w:div>
    <w:div w:id="1107697080">
      <w:bodyDiv w:val="1"/>
      <w:marLeft w:val="0"/>
      <w:marRight w:val="0"/>
      <w:marTop w:val="0"/>
      <w:marBottom w:val="0"/>
      <w:divBdr>
        <w:top w:val="none" w:sz="0" w:space="0" w:color="auto"/>
        <w:left w:val="none" w:sz="0" w:space="0" w:color="auto"/>
        <w:bottom w:val="none" w:sz="0" w:space="0" w:color="auto"/>
        <w:right w:val="none" w:sz="0" w:space="0" w:color="auto"/>
      </w:divBdr>
    </w:div>
    <w:div w:id="1121730567">
      <w:bodyDiv w:val="1"/>
      <w:marLeft w:val="0"/>
      <w:marRight w:val="0"/>
      <w:marTop w:val="0"/>
      <w:marBottom w:val="0"/>
      <w:divBdr>
        <w:top w:val="none" w:sz="0" w:space="0" w:color="auto"/>
        <w:left w:val="none" w:sz="0" w:space="0" w:color="auto"/>
        <w:bottom w:val="none" w:sz="0" w:space="0" w:color="auto"/>
        <w:right w:val="none" w:sz="0" w:space="0" w:color="auto"/>
      </w:divBdr>
    </w:div>
    <w:div w:id="1163738507">
      <w:bodyDiv w:val="1"/>
      <w:marLeft w:val="0"/>
      <w:marRight w:val="0"/>
      <w:marTop w:val="0"/>
      <w:marBottom w:val="0"/>
      <w:divBdr>
        <w:top w:val="none" w:sz="0" w:space="0" w:color="auto"/>
        <w:left w:val="none" w:sz="0" w:space="0" w:color="auto"/>
        <w:bottom w:val="none" w:sz="0" w:space="0" w:color="auto"/>
        <w:right w:val="none" w:sz="0" w:space="0" w:color="auto"/>
      </w:divBdr>
    </w:div>
    <w:div w:id="1242182186">
      <w:bodyDiv w:val="1"/>
      <w:marLeft w:val="0"/>
      <w:marRight w:val="0"/>
      <w:marTop w:val="0"/>
      <w:marBottom w:val="0"/>
      <w:divBdr>
        <w:top w:val="none" w:sz="0" w:space="0" w:color="auto"/>
        <w:left w:val="none" w:sz="0" w:space="0" w:color="auto"/>
        <w:bottom w:val="none" w:sz="0" w:space="0" w:color="auto"/>
        <w:right w:val="none" w:sz="0" w:space="0" w:color="auto"/>
      </w:divBdr>
      <w:divsChild>
        <w:div w:id="587272722">
          <w:marLeft w:val="0"/>
          <w:marRight w:val="0"/>
          <w:marTop w:val="0"/>
          <w:marBottom w:val="0"/>
          <w:divBdr>
            <w:top w:val="none" w:sz="0" w:space="0" w:color="auto"/>
            <w:left w:val="none" w:sz="0" w:space="0" w:color="auto"/>
            <w:bottom w:val="none" w:sz="0" w:space="0" w:color="auto"/>
            <w:right w:val="none" w:sz="0" w:space="0" w:color="auto"/>
          </w:divBdr>
        </w:div>
        <w:div w:id="813063083">
          <w:marLeft w:val="0"/>
          <w:marRight w:val="0"/>
          <w:marTop w:val="0"/>
          <w:marBottom w:val="0"/>
          <w:divBdr>
            <w:top w:val="none" w:sz="0" w:space="0" w:color="auto"/>
            <w:left w:val="none" w:sz="0" w:space="0" w:color="auto"/>
            <w:bottom w:val="none" w:sz="0" w:space="0" w:color="auto"/>
            <w:right w:val="none" w:sz="0" w:space="0" w:color="auto"/>
          </w:divBdr>
        </w:div>
        <w:div w:id="826483512">
          <w:marLeft w:val="0"/>
          <w:marRight w:val="0"/>
          <w:marTop w:val="0"/>
          <w:marBottom w:val="0"/>
          <w:divBdr>
            <w:top w:val="none" w:sz="0" w:space="0" w:color="auto"/>
            <w:left w:val="none" w:sz="0" w:space="0" w:color="auto"/>
            <w:bottom w:val="none" w:sz="0" w:space="0" w:color="auto"/>
            <w:right w:val="none" w:sz="0" w:space="0" w:color="auto"/>
          </w:divBdr>
        </w:div>
        <w:div w:id="1179465379">
          <w:marLeft w:val="0"/>
          <w:marRight w:val="0"/>
          <w:marTop w:val="0"/>
          <w:marBottom w:val="0"/>
          <w:divBdr>
            <w:top w:val="none" w:sz="0" w:space="0" w:color="auto"/>
            <w:left w:val="none" w:sz="0" w:space="0" w:color="auto"/>
            <w:bottom w:val="none" w:sz="0" w:space="0" w:color="auto"/>
            <w:right w:val="none" w:sz="0" w:space="0" w:color="auto"/>
          </w:divBdr>
        </w:div>
        <w:div w:id="1474250201">
          <w:marLeft w:val="0"/>
          <w:marRight w:val="0"/>
          <w:marTop w:val="0"/>
          <w:marBottom w:val="0"/>
          <w:divBdr>
            <w:top w:val="none" w:sz="0" w:space="0" w:color="auto"/>
            <w:left w:val="none" w:sz="0" w:space="0" w:color="auto"/>
            <w:bottom w:val="none" w:sz="0" w:space="0" w:color="auto"/>
            <w:right w:val="none" w:sz="0" w:space="0" w:color="auto"/>
          </w:divBdr>
        </w:div>
      </w:divsChild>
    </w:div>
    <w:div w:id="1478449161">
      <w:bodyDiv w:val="1"/>
      <w:marLeft w:val="0"/>
      <w:marRight w:val="0"/>
      <w:marTop w:val="0"/>
      <w:marBottom w:val="0"/>
      <w:divBdr>
        <w:top w:val="none" w:sz="0" w:space="0" w:color="auto"/>
        <w:left w:val="none" w:sz="0" w:space="0" w:color="auto"/>
        <w:bottom w:val="none" w:sz="0" w:space="0" w:color="auto"/>
        <w:right w:val="none" w:sz="0" w:space="0" w:color="auto"/>
      </w:divBdr>
    </w:div>
    <w:div w:id="1503621671">
      <w:bodyDiv w:val="1"/>
      <w:marLeft w:val="0"/>
      <w:marRight w:val="0"/>
      <w:marTop w:val="0"/>
      <w:marBottom w:val="0"/>
      <w:divBdr>
        <w:top w:val="none" w:sz="0" w:space="0" w:color="auto"/>
        <w:left w:val="none" w:sz="0" w:space="0" w:color="auto"/>
        <w:bottom w:val="none" w:sz="0" w:space="0" w:color="auto"/>
        <w:right w:val="none" w:sz="0" w:space="0" w:color="auto"/>
      </w:divBdr>
    </w:div>
    <w:div w:id="1615362301">
      <w:bodyDiv w:val="1"/>
      <w:marLeft w:val="0"/>
      <w:marRight w:val="0"/>
      <w:marTop w:val="0"/>
      <w:marBottom w:val="0"/>
      <w:divBdr>
        <w:top w:val="none" w:sz="0" w:space="0" w:color="auto"/>
        <w:left w:val="none" w:sz="0" w:space="0" w:color="auto"/>
        <w:bottom w:val="none" w:sz="0" w:space="0" w:color="auto"/>
        <w:right w:val="none" w:sz="0" w:space="0" w:color="auto"/>
      </w:divBdr>
    </w:div>
    <w:div w:id="1705473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eader" Target="header2.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wikipedia.org/wiki/Tuval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2017-09-01T00:00:00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CC2A3CFB31F2C4449AA5C5A6DC7BFF87" ma:contentTypeVersion="2" ma:contentTypeDescription="Create a new document." ma:contentTypeScope="" ma:versionID="e7071a3fbb5bc4252fe0f447ac5e02e5">
  <xsd:schema xmlns:xsd="http://www.w3.org/2001/XMLSchema" xmlns:xs="http://www.w3.org/2001/XMLSchema" xmlns:p="http://schemas.microsoft.com/office/2006/metadata/properties" xmlns:ns3="03edd0ef-011d-4817-8e70-54eb360ad60c" targetNamespace="http://schemas.microsoft.com/office/2006/metadata/properties" ma:root="true" ma:fieldsID="42276c3ebb48b88afe7664a8d5b12727" ns3:_="">
    <xsd:import namespace="03edd0ef-011d-4817-8e70-54eb360ad60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edd0ef-011d-4817-8e70-54eb360ad6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A7769C2-F9DF-45FE-A995-13388686339C}">
  <ds:schemaRefs>
    <ds:schemaRef ds:uri="http://schemas.microsoft.com/sharepoint/v3/contenttype/forms"/>
  </ds:schemaRefs>
</ds:datastoreItem>
</file>

<file path=customXml/itemProps3.xml><?xml version="1.0" encoding="utf-8"?>
<ds:datastoreItem xmlns:ds="http://schemas.openxmlformats.org/officeDocument/2006/customXml" ds:itemID="{4B758CFD-10DE-42D0-BA81-6E513FAB36F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1CEA4D7-9FA4-469B-91C1-2EA59FF7AA16}">
  <ds:schemaRefs>
    <ds:schemaRef ds:uri="http://schemas.openxmlformats.org/officeDocument/2006/bibliography"/>
  </ds:schemaRefs>
</ds:datastoreItem>
</file>

<file path=customXml/itemProps5.xml><?xml version="1.0" encoding="utf-8"?>
<ds:datastoreItem xmlns:ds="http://schemas.openxmlformats.org/officeDocument/2006/customXml" ds:itemID="{CB573331-9684-49DC-A15B-4410016F55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edd0ef-011d-4817-8e70-54eb360ad6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16570</Words>
  <Characters>92130</Characters>
  <Application>Microsoft Office Word</Application>
  <DocSecurity>0</DocSecurity>
  <Lines>2971</Lines>
  <Paragraphs>1221</Paragraphs>
  <ScaleCrop>false</ScaleCrop>
  <HeadingPairs>
    <vt:vector size="2" baseType="variant">
      <vt:variant>
        <vt:lpstr>Title</vt:lpstr>
      </vt:variant>
      <vt:variant>
        <vt:i4>1</vt:i4>
      </vt:variant>
    </vt:vector>
  </HeadingPairs>
  <TitlesOfParts>
    <vt:vector size="1" baseType="lpstr">
      <vt:lpstr>Energy Sector Development Project – Solar Array</vt:lpstr>
    </vt:vector>
  </TitlesOfParts>
  <Company>Tuvalu</Company>
  <LinksUpToDate>false</LinksUpToDate>
  <CharactersWithSpaces>107479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Sector Development Project – Solar Array</dc:title>
  <dc:subject>Environmental and Social Management Plan</dc:subject>
  <dc:creator>September 20</dc:creator>
  <cp:lastModifiedBy>Safeguard Specialist</cp:lastModifiedBy>
  <cp:revision>2</cp:revision>
  <cp:lastPrinted>2019-09-02T00:37:00Z</cp:lastPrinted>
  <dcterms:created xsi:type="dcterms:W3CDTF">2024-02-05T10:52:00Z</dcterms:created>
  <dcterms:modified xsi:type="dcterms:W3CDTF">2024-02-05T10:52:00Z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a1f5c19b38a3e30c438d501c8205678b5f13419b280d1d422a54206ac7d10c7e</vt:lpwstr>
  </property>
  <property fmtid="{D5CDD505-2E9C-101B-9397-08002B2CF9AE}" pid="3" name="ContentTypeId">
    <vt:lpwstr>0x010100CC2A3CFB31F2C4449AA5C5A6DC7BFF87</vt:lpwstr>
  </property>
</Properties>
</file>